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31B5D">
      <w:pPr>
        <w:spacing w:line="56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关于</w:t>
      </w:r>
      <w:r>
        <w:rPr>
          <w:rFonts w:ascii="方正小标宋_GBK" w:hAnsi="宋体" w:eastAsia="方正小标宋_GBK" w:cs="宋体"/>
          <w:sz w:val="44"/>
          <w:szCs w:val="44"/>
        </w:rPr>
        <w:t>202</w:t>
      </w:r>
      <w:r>
        <w:rPr>
          <w:rFonts w:hint="eastAsia" w:ascii="方正小标宋_GBK" w:hAnsi="宋体" w:eastAsia="方正小标宋_GBK" w:cs="宋体"/>
          <w:sz w:val="44"/>
          <w:szCs w:val="44"/>
        </w:rPr>
        <w:t>5年</w:t>
      </w:r>
      <w:r>
        <w:rPr>
          <w:rFonts w:hint="eastAsia" w:ascii="方正小标宋_GBK" w:hAnsi="宋体" w:eastAsia="方正小标宋_GBK" w:cs="宋体"/>
          <w:sz w:val="44"/>
          <w:szCs w:val="44"/>
          <w:lang w:val="en-US" w:eastAsia="zh-CN"/>
        </w:rPr>
        <w:t>6</w:t>
      </w:r>
      <w:r>
        <w:rPr>
          <w:rFonts w:hint="eastAsia" w:ascii="方正小标宋_GBK" w:hAnsi="宋体" w:eastAsia="方正小标宋_GBK" w:cs="宋体"/>
          <w:sz w:val="44"/>
          <w:szCs w:val="44"/>
        </w:rPr>
        <w:t>月份青岛市旅游市场</w:t>
      </w:r>
    </w:p>
    <w:p w14:paraId="2A31E2A5">
      <w:pPr>
        <w:spacing w:line="560" w:lineRule="exact"/>
        <w:jc w:val="center"/>
        <w:rPr>
          <w:rFonts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案件查处情况的通报</w:t>
      </w:r>
    </w:p>
    <w:p w14:paraId="79F6F46F">
      <w:pPr>
        <w:spacing w:line="560" w:lineRule="exact"/>
        <w:rPr>
          <w:rFonts w:ascii="仿宋_GB2312" w:hAnsi="宋体" w:eastAsia="仿宋_GB2312" w:cs="宋体"/>
          <w:sz w:val="44"/>
          <w:szCs w:val="44"/>
        </w:rPr>
      </w:pPr>
    </w:p>
    <w:p w14:paraId="207B0D8A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月份，市、区（市）两级文化和旅游执法部门继续加大旅游市场监管力度，持续开展执法检查，维护良好的旅游市场秩序。经对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月份全市旅游行政处罚案件情况进行统计，共查处案件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起：</w:t>
      </w:r>
    </w:p>
    <w:p w14:paraId="09BDB084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市北区1起</w:t>
      </w:r>
    </w:p>
    <w:p w14:paraId="27A85B4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1</w:t>
      </w:r>
      <w:r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  <w:t>.龙旅国际旅游股份有限公司青岛第一分公司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，与游客签订的合同未载明《旅行社条例》第二十八条规定的事项，违反了《旅行社条例》第二十八条第（五）、（六）、（十三）项。依据《旅行社条例》第五十五条第（二）项，参照《青岛市文化市场综合执法行政处罚裁量基准》（旅游）序号31“减轻情节”，罚款5000元。</w:t>
      </w:r>
    </w:p>
    <w:p w14:paraId="0DCEBBEE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二、崂山区4起</w:t>
      </w:r>
    </w:p>
    <w:p w14:paraId="64667AA6">
      <w:pPr>
        <w:spacing w:line="560" w:lineRule="exact"/>
        <w:ind w:firstLine="643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1</w:t>
      </w:r>
      <w:r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  <w:t>.青岛中天帝仁旅行社有限公司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，未与旅游者签订旅游合同，违反了《旅行社条例》第二十八条。依据《旅行社条例》第五十五条第（一）项，参照《山东省旅游行政处罚裁量基准》第29项，罚款20000元。</w:t>
      </w:r>
    </w:p>
    <w:p w14:paraId="3BCB100F">
      <w:pPr>
        <w:spacing w:line="560" w:lineRule="exact"/>
        <w:ind w:firstLine="643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  <w:t>.青岛中天帝仁旅行社有限公司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，安排未取得导游证的人员提供导游服务，违反了《中华人民共和国旅游法》第三十九条和《导游人员管理条例》第四条。依据《中华人民共和国旅游法》第九十六条第（二）项，参照《山东省旅游行政处罚裁量基准》第5项，罚款5000元，对直接负责的主管人员罚款2000元。</w:t>
      </w:r>
    </w:p>
    <w:p w14:paraId="540CDF15">
      <w:pPr>
        <w:spacing w:line="560" w:lineRule="exact"/>
        <w:ind w:firstLine="643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  <w:t>.綦某艳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，擅自委托他人代为提供导游服务，违反了《导游管理办法》第二十三条。依据《导游管理办法》第三十五条，参照《山东省旅游行政处罚裁量基准》第49项，罚款2000元。</w:t>
      </w:r>
    </w:p>
    <w:p w14:paraId="3092A049">
      <w:pPr>
        <w:spacing w:line="560" w:lineRule="exact"/>
        <w:ind w:firstLine="643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4</w:t>
      </w:r>
      <w:r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  <w:t>.李思绘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，未取得导游证从事导游活动，违反了《导游管理办法》第三条第一款。依据《中华人民共和国旅游法》第一百零二条第一款、《导游管理办法》第三十二条第二款，参照《山东省旅游行政处罚裁量基准》第17项，罚款1000元。</w:t>
      </w:r>
    </w:p>
    <w:p w14:paraId="6B5F18EC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三、城阳区2起</w:t>
      </w:r>
    </w:p>
    <w:p w14:paraId="67EA19EC">
      <w:pPr>
        <w:spacing w:line="560" w:lineRule="exact"/>
        <w:ind w:firstLine="643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1.青岛森鸿旅行社有限公司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旅行社进行虚假宣传，诱导旅游者，违反了《中华人民共和国旅游法》第三十二条。依据《中华人民共和国旅游法》第九十七条第（一）项，参照《青岛市文化市场综合执法行政处罚裁量基准》（旅游）序号8，没收违法所得400.1元，并处罚款5000元。</w:t>
      </w:r>
    </w:p>
    <w:p w14:paraId="6158DCF3">
      <w:pPr>
        <w:spacing w:line="56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2.李某相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旅行社进行虚假宣传，诱导旅游者，违反了《中华人民共和国旅游法》第三十二条。依据《中华人民共和国旅游法》第九十七条第（一）项，参照《青岛市文化市场综合执法行政处罚裁量基准》（旅游）序号8，罚款2000元。</w:t>
      </w:r>
    </w:p>
    <w:p w14:paraId="2371C343">
      <w:pPr>
        <w:pStyle w:val="8"/>
        <w:spacing w:line="560" w:lineRule="exact"/>
        <w:ind w:left="357" w:firstLine="0" w:firstLineChars="0"/>
        <w:jc w:val="right"/>
        <w:rPr>
          <w:rFonts w:ascii="仿宋_GB2312" w:hAnsi="仿宋" w:eastAsia="仿宋_GB2312"/>
          <w:sz w:val="32"/>
          <w:szCs w:val="32"/>
        </w:rPr>
      </w:pPr>
    </w:p>
    <w:p w14:paraId="6D71809A">
      <w:pPr>
        <w:pStyle w:val="8"/>
        <w:wordWrap w:val="0"/>
        <w:spacing w:line="560" w:lineRule="exact"/>
        <w:ind w:left="357" w:firstLine="64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青岛市文化和旅游局        </w:t>
      </w:r>
    </w:p>
    <w:p w14:paraId="0C95CCF2">
      <w:pPr>
        <w:pStyle w:val="8"/>
        <w:wordWrap w:val="0"/>
        <w:spacing w:line="560" w:lineRule="exact"/>
        <w:ind w:left="357" w:firstLine="0" w:firstLineChars="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sz w:val="32"/>
          <w:szCs w:val="32"/>
        </w:rPr>
        <w:t xml:space="preserve">日         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94125188"/>
      <w:docPartObj>
        <w:docPartGallery w:val="autotext"/>
      </w:docPartObj>
    </w:sdtPr>
    <w:sdtContent>
      <w:p w14:paraId="5FFCD2D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82859DD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4CCA8B"/>
    <w:multiLevelType w:val="singleLevel"/>
    <w:tmpl w:val="F94CCA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MDA3MzJmMjFkYTMwNDBmZjFmNzQ0OTg0ZmRjYjcifQ=="/>
  </w:docVars>
  <w:rsids>
    <w:rsidRoot w:val="00E867EF"/>
    <w:rsid w:val="000167B0"/>
    <w:rsid w:val="00040FD7"/>
    <w:rsid w:val="00053A7C"/>
    <w:rsid w:val="000925FC"/>
    <w:rsid w:val="000E33C3"/>
    <w:rsid w:val="000E7363"/>
    <w:rsid w:val="0011238C"/>
    <w:rsid w:val="00122F3A"/>
    <w:rsid w:val="001551FB"/>
    <w:rsid w:val="0018014B"/>
    <w:rsid w:val="001858FF"/>
    <w:rsid w:val="001A3419"/>
    <w:rsid w:val="001C4E3D"/>
    <w:rsid w:val="001F1641"/>
    <w:rsid w:val="002A423E"/>
    <w:rsid w:val="003B38AB"/>
    <w:rsid w:val="003D50BC"/>
    <w:rsid w:val="00481901"/>
    <w:rsid w:val="00483678"/>
    <w:rsid w:val="00497938"/>
    <w:rsid w:val="004D1BFA"/>
    <w:rsid w:val="004D62BA"/>
    <w:rsid w:val="004F4D9D"/>
    <w:rsid w:val="00507013"/>
    <w:rsid w:val="00515A9A"/>
    <w:rsid w:val="005331B4"/>
    <w:rsid w:val="005B7B41"/>
    <w:rsid w:val="005F190F"/>
    <w:rsid w:val="006151D9"/>
    <w:rsid w:val="0062323A"/>
    <w:rsid w:val="00630B06"/>
    <w:rsid w:val="006549B7"/>
    <w:rsid w:val="00666587"/>
    <w:rsid w:val="006707C2"/>
    <w:rsid w:val="0068758D"/>
    <w:rsid w:val="006910D3"/>
    <w:rsid w:val="006B4923"/>
    <w:rsid w:val="006C1117"/>
    <w:rsid w:val="006E3317"/>
    <w:rsid w:val="007063FF"/>
    <w:rsid w:val="007154A3"/>
    <w:rsid w:val="0076705A"/>
    <w:rsid w:val="00781FD0"/>
    <w:rsid w:val="0079497C"/>
    <w:rsid w:val="007C2424"/>
    <w:rsid w:val="007C717F"/>
    <w:rsid w:val="00802A23"/>
    <w:rsid w:val="00805087"/>
    <w:rsid w:val="00842BF9"/>
    <w:rsid w:val="0085090E"/>
    <w:rsid w:val="00851E4C"/>
    <w:rsid w:val="00872E73"/>
    <w:rsid w:val="008D3A77"/>
    <w:rsid w:val="00930FB2"/>
    <w:rsid w:val="00931C58"/>
    <w:rsid w:val="00981595"/>
    <w:rsid w:val="009B7CFD"/>
    <w:rsid w:val="009D1AA2"/>
    <w:rsid w:val="009D3D53"/>
    <w:rsid w:val="00A31501"/>
    <w:rsid w:val="00A5436D"/>
    <w:rsid w:val="00A61E81"/>
    <w:rsid w:val="00A92476"/>
    <w:rsid w:val="00AA2EE5"/>
    <w:rsid w:val="00AB7476"/>
    <w:rsid w:val="00AC6C48"/>
    <w:rsid w:val="00B07A02"/>
    <w:rsid w:val="00B4449D"/>
    <w:rsid w:val="00B74925"/>
    <w:rsid w:val="00B83F6D"/>
    <w:rsid w:val="00BA266C"/>
    <w:rsid w:val="00BD4120"/>
    <w:rsid w:val="00BD66F8"/>
    <w:rsid w:val="00BE23CF"/>
    <w:rsid w:val="00BE329B"/>
    <w:rsid w:val="00C13867"/>
    <w:rsid w:val="00C26095"/>
    <w:rsid w:val="00C34189"/>
    <w:rsid w:val="00CA75CC"/>
    <w:rsid w:val="00CE1DF1"/>
    <w:rsid w:val="00CE7530"/>
    <w:rsid w:val="00CE7CB9"/>
    <w:rsid w:val="00D5432D"/>
    <w:rsid w:val="00D57480"/>
    <w:rsid w:val="00D76329"/>
    <w:rsid w:val="00D819C1"/>
    <w:rsid w:val="00D857BC"/>
    <w:rsid w:val="00DD6C45"/>
    <w:rsid w:val="00E7402D"/>
    <w:rsid w:val="00E758AC"/>
    <w:rsid w:val="00E77B59"/>
    <w:rsid w:val="00E84BC6"/>
    <w:rsid w:val="00E867EF"/>
    <w:rsid w:val="00EE63C2"/>
    <w:rsid w:val="00EE7E64"/>
    <w:rsid w:val="00F237C1"/>
    <w:rsid w:val="00F72739"/>
    <w:rsid w:val="00FB3159"/>
    <w:rsid w:val="00FE3D8C"/>
    <w:rsid w:val="00FF7FBC"/>
    <w:rsid w:val="046A00A7"/>
    <w:rsid w:val="13A7357D"/>
    <w:rsid w:val="1518152A"/>
    <w:rsid w:val="1CDA72AF"/>
    <w:rsid w:val="1F2E149F"/>
    <w:rsid w:val="26993D37"/>
    <w:rsid w:val="2B917C0D"/>
    <w:rsid w:val="2EA836A2"/>
    <w:rsid w:val="317B29B7"/>
    <w:rsid w:val="40EF2A79"/>
    <w:rsid w:val="430E4140"/>
    <w:rsid w:val="515553CE"/>
    <w:rsid w:val="56F96FA1"/>
    <w:rsid w:val="682E182A"/>
    <w:rsid w:val="6E2E4332"/>
    <w:rsid w:val="6FAD572A"/>
    <w:rsid w:val="76D90BB3"/>
    <w:rsid w:val="7AEA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249</Words>
  <Characters>259</Characters>
  <Lines>6</Lines>
  <Paragraphs>1</Paragraphs>
  <TotalTime>3</TotalTime>
  <ScaleCrop>false</ScaleCrop>
  <LinksUpToDate>false</LinksUpToDate>
  <CharactersWithSpaces>276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2025-03-10T01:28:00Z</dcterms:created>
  <dc:creator>Administrator</dc:creator>
  <cp:lastModifiedBy>Solitude.</cp:lastModifiedBy>
  <dcterms:modified xsi:type="dcterms:W3CDTF">2025-07-23T09:30:58Z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E8FF1B4629FC4FAAB3CED18025152621_12</vt:lpwstr>
  </property>
  <property fmtid="{D5CDD505-2E9C-101B-9397-08002B2CF9AE}" pid="4" name="KSOTemplateDocerSaveRecord">
    <vt:lpwstr>eyJoZGlkIjoiMTkwODk3NTQ4ZjAwNTdkZjMzYWMyMDI0YjBjOTMwMTEiLCJ1c2VySWQiOiI0NTg3ODY2OTAifQ==</vt:lpwstr>
  </property>
</Properties>
</file>