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lang w:val="en-US" w:eastAsia="zh-CN"/>
        </w:rPr>
      </w:pPr>
      <w:r>
        <w:rPr>
          <w:rFonts w:hint="eastAsia" w:ascii="方正小标宋_GBK" w:hAnsi="方正小标宋_GBK" w:eastAsia="方正小标宋_GBK" w:cs="方正小标宋_GBK"/>
          <w:b w:val="0"/>
          <w:bCs w:val="0"/>
          <w:i w:val="0"/>
          <w:iCs w:val="0"/>
          <w:caps w:val="0"/>
          <w:color w:val="000000"/>
          <w:spacing w:val="0"/>
          <w:sz w:val="44"/>
          <w:szCs w:val="44"/>
          <w:lang w:eastAsia="zh-CN"/>
        </w:rPr>
        <w:t>青岛市</w:t>
      </w:r>
      <w:r>
        <w:rPr>
          <w:rFonts w:hint="eastAsia" w:ascii="方正小标宋_GBK" w:hAnsi="方正小标宋_GBK" w:eastAsia="方正小标宋_GBK" w:cs="方正小标宋_GBK"/>
          <w:b w:val="0"/>
          <w:bCs w:val="0"/>
          <w:i w:val="0"/>
          <w:iCs w:val="0"/>
          <w:caps w:val="0"/>
          <w:color w:val="000000"/>
          <w:spacing w:val="0"/>
          <w:sz w:val="44"/>
          <w:szCs w:val="44"/>
        </w:rPr>
        <w:t>进一步完善医疗卫生服务体系</w:t>
      </w:r>
      <w:r>
        <w:rPr>
          <w:rFonts w:hint="eastAsia" w:ascii="方正小标宋_GBK" w:hAnsi="方正小标宋_GBK" w:eastAsia="方正小标宋_GBK" w:cs="方正小标宋_GBK"/>
          <w:b w:val="0"/>
          <w:bCs w:val="0"/>
          <w:i w:val="0"/>
          <w:iCs w:val="0"/>
          <w:caps w:val="0"/>
          <w:color w:val="000000"/>
          <w:spacing w:val="0"/>
          <w:sz w:val="44"/>
          <w:szCs w:val="44"/>
          <w:lang w:val="en-US" w:eastAsia="zh-CN"/>
        </w:rPr>
        <w:t>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lang w:val="en-US" w:eastAsia="zh-CN"/>
        </w:rPr>
      </w:pPr>
      <w:r>
        <w:rPr>
          <w:rFonts w:hint="eastAsia" w:ascii="方正小标宋_GBK" w:hAnsi="方正小标宋_GBK" w:eastAsia="方正小标宋_GBK" w:cs="方正小标宋_GBK"/>
          <w:b w:val="0"/>
          <w:bCs w:val="0"/>
          <w:i w:val="0"/>
          <w:iCs w:val="0"/>
          <w:caps w:val="0"/>
          <w:color w:val="000000"/>
          <w:spacing w:val="0"/>
          <w:sz w:val="44"/>
          <w:szCs w:val="44"/>
          <w:lang w:val="en-US" w:eastAsia="zh-CN"/>
        </w:rPr>
        <w:t>若干措施（征求意见稿）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为贯彻落实《中共中央办公厅 国务院办公厅印发&lt;关于进一步完善医疗卫生服务体系的意见&gt;的通知》《山东省人民政府办公厅&lt;关于印发山东省进一步完善医疗卫生服务体系的实施方案&gt;的通知》精神，加快完善全市优质高效的医疗卫生服务体系，结合我市实际，提出如下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333333"/>
          <w:spacing w:val="0"/>
          <w:kern w:val="0"/>
          <w:sz w:val="32"/>
          <w:szCs w:val="32"/>
          <w:lang w:val="en-US" w:eastAsia="zh-CN" w:bidi="ar"/>
        </w:rPr>
      </w:pPr>
      <w:r>
        <w:rPr>
          <w:rFonts w:hint="eastAsia" w:ascii="黑体" w:hAnsi="黑体" w:eastAsia="黑体" w:cs="黑体"/>
          <w:i w:val="0"/>
          <w:iCs w:val="0"/>
          <w:caps w:val="0"/>
          <w:color w:val="333333"/>
          <w:spacing w:val="0"/>
          <w:kern w:val="0"/>
          <w:sz w:val="32"/>
          <w:szCs w:val="32"/>
          <w:lang w:val="en-US" w:eastAsia="zh-CN" w:bidi="ar"/>
        </w:rPr>
        <w:t>一、总体目标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以习近平新时代中国特色社会主义思想为指导，深入贯彻党的二十大精神，坚持新时代党的卫生与健康工作方针，以人民健康为中心，以质量安全为主线，以便捷舒心为落脚点，持续强化服务体系建设和体制机制创新。到2025年，实现优质医疗卫生资源扩容下沉和区域均衡布局，初步形成有序就医和诊疗新格局。到2035年，建立分工明确、功能互补、体系完整、连续协同、运行高效、富有韧性的整合型医疗卫生服务体系，提供安全可靠、优质高效、公平可及、便捷舒心的医疗卫生服务，不断增强人民群众健康获得感、幸福感、安全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（一）明确功能定位，重塑责任明晰、功能互补的三级医疗卫生服务体系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1.梯度落实医疗机构功能定位。</w:t>
      </w:r>
      <w:r>
        <w:rPr>
          <w:rFonts w:hint="eastAsia" w:ascii="仿宋_GB2312" w:hAnsi="宋体" w:eastAsia="仿宋_GB2312" w:cs="宋体"/>
          <w:b w:val="0"/>
          <w:bCs w:val="0"/>
          <w:sz w:val="32"/>
          <w:szCs w:val="32"/>
          <w:lang w:val="en-US" w:eastAsia="zh-CN"/>
        </w:rPr>
        <w:t>强化区域卫生规划和医疗机构设置规划的导向作用，</w:t>
      </w:r>
      <w:r>
        <w:rPr>
          <w:rFonts w:hint="eastAsia" w:ascii="仿宋_GB2312" w:hAnsi="宋体" w:eastAsia="仿宋_GB2312" w:cs="宋体"/>
          <w:sz w:val="32"/>
          <w:szCs w:val="32"/>
          <w:lang w:val="en-US" w:eastAsia="zh-CN"/>
        </w:rPr>
        <w:t>精准核定床位资源，动态调整医院级别等次，科学统筹公立医院数量和规模，积极引导社会办医方向和发展。均衡布局医疗卫生资源，增量资源向妇女儿童、老年医学、中医、重症、急诊急救、康复护理、安宁疗护等重点需求倾斜。以提高县域就诊率为重点，建立健全梯度落实功能定位的体制机制和监管办法，增强各级医疗机构落实功能定位的刚性约束力。完善分级诊疗工作机制，明确双向转诊的基本原则、病种目录、流程路径、技术方案，加快构建有序就医和诊疗新格局。到2025年，三级医院以收治疑难罕见、急危重症为主，二级医院以收治常见病、多发病为主，县域就诊率达到90%以上。（</w:t>
      </w:r>
      <w:r>
        <w:rPr>
          <w:rFonts w:hint="eastAsia" w:ascii="楷体_GB2312" w:hAnsi="楷体_GB2312" w:eastAsia="楷体_GB2312" w:cs="楷体_GB2312"/>
          <w:sz w:val="32"/>
          <w:szCs w:val="32"/>
          <w:lang w:val="en-US" w:eastAsia="zh-CN"/>
        </w:rPr>
        <w:t>责任单位：市卫生健康委</w:t>
      </w:r>
      <w:r>
        <w:rPr>
          <w:rFonts w:hint="eastAsia" w:ascii="仿宋_GB2312" w:hAnsi="宋体" w:eastAsia="仿宋_GB2312" w:cs="宋体"/>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2.加快优质医疗资源扩容提质。</w:t>
      </w:r>
      <w:r>
        <w:rPr>
          <w:rFonts w:hint="eastAsia" w:ascii="仿宋_GB2312" w:hAnsi="宋体" w:eastAsia="仿宋_GB2312" w:cs="宋体"/>
          <w:sz w:val="32"/>
          <w:szCs w:val="32"/>
          <w:lang w:val="en-US" w:eastAsia="zh-CN"/>
        </w:rPr>
        <w:t>实施高水平医院建设计划，加快推进北京大学人民医院青岛医院国家区域医疗中心建设项目，做实做强省级综合类和专科类区域医疗中心。持续开展区域医疗中心、专科区域医疗中心“攀登计划”，按规划支持高水平医院创建国家、省级专科区域医疗中心。持续推进临床重点专（学）科“攀峰计划”，按规划支持高水平专（学）科争创国家临床重点专（学）科，建设省级高水平临床专科群。鼓励开展重大健康问题研究，建好省、市级临床医学研究中心，按规划创建省级医学中心。到2025年，至少新增2个国家临床重点专科建设项目，青岛大学附属医院争创省级医学中心，康复大学附属中心医院争创省级专科区域医疗中心。</w:t>
      </w:r>
      <w:r>
        <w:rPr>
          <w:rFonts w:hint="eastAsia" w:ascii="楷体_GB2312" w:hAnsi="楷体_GB2312" w:eastAsia="楷体_GB2312" w:cs="楷体_GB2312"/>
          <w:sz w:val="32"/>
          <w:szCs w:val="32"/>
          <w:lang w:val="en-US" w:eastAsia="zh-CN"/>
        </w:rPr>
        <w:t>（责任单位：市卫生健康委、市发展改革委、市财政局、市科技局，区市人民政府，排第一位为牵头单位，下同）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3.突出县级医院县域龙头地位。</w:t>
      </w:r>
      <w:r>
        <w:rPr>
          <w:rFonts w:hint="eastAsia" w:ascii="仿宋_GB2312" w:hAnsi="宋体" w:eastAsia="仿宋_GB2312" w:cs="宋体"/>
          <w:sz w:val="32"/>
          <w:szCs w:val="32"/>
          <w:lang w:val="en-US" w:eastAsia="zh-CN"/>
        </w:rPr>
        <w:t>持续增强县级医院（含中医医院、妇幼保健院等）综合能力建设，指导区市制定完善临床专科发展规划，重点发展急诊、儿科、妇产、重症、肿瘤、心血管、神经、呼吸、老年、康复、感染性疾病等专科。发挥城乡医疗服务体系中的纽带作用，牵头在临床服务、资源共享、急诊急救、高质量管理等方面加快建设“五大中心”。围绕县域外转率较高的前五位病种，一区市一策推进三级医院对口帮扶计划，通过人员帮扶、技术帮扶等措施加快补齐短板，重点提升急危重症抢救、突发公共卫生事件应急处置和心脑血管等重大疾病诊疗能力。到2025年，县级医院综合服务能力进一步增强，纳入国家“千县工程”的县医院全部具备三级医院服务能力水平。（</w:t>
      </w:r>
      <w:r>
        <w:rPr>
          <w:rFonts w:hint="eastAsia" w:ascii="楷体_GB2312" w:hAnsi="楷体_GB2312" w:eastAsia="楷体_GB2312" w:cs="楷体_GB2312"/>
          <w:sz w:val="32"/>
          <w:szCs w:val="32"/>
          <w:lang w:val="en-US" w:eastAsia="zh-CN"/>
        </w:rPr>
        <w:t>责任单位：市卫生健康委，区市人民政府）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lang w:val="en-US" w:eastAsia="zh-CN"/>
        </w:rPr>
      </w:pPr>
      <w:r>
        <w:rPr>
          <w:rFonts w:hint="eastAsia" w:ascii="仿宋_GB2312" w:hAnsi="宋体" w:eastAsia="仿宋_GB2312" w:cs="宋体"/>
          <w:b/>
          <w:bCs/>
          <w:sz w:val="32"/>
          <w:szCs w:val="32"/>
          <w:lang w:val="en-US" w:eastAsia="zh-CN"/>
        </w:rPr>
        <w:t>4.织密基层医疗卫生服务网络。</w:t>
      </w:r>
      <w:r>
        <w:rPr>
          <w:rFonts w:hint="eastAsia" w:ascii="仿宋_GB2312" w:hAnsi="宋体" w:eastAsia="仿宋_GB2312" w:cs="宋体"/>
          <w:sz w:val="32"/>
          <w:szCs w:val="32"/>
        </w:rPr>
        <w:t>实施基层医疗</w:t>
      </w:r>
      <w:r>
        <w:rPr>
          <w:rFonts w:hint="eastAsia" w:ascii="仿宋_GB2312" w:hAnsi="宋体" w:eastAsia="仿宋_GB2312" w:cs="宋体"/>
          <w:sz w:val="32"/>
          <w:szCs w:val="32"/>
          <w:lang w:eastAsia="zh-CN"/>
        </w:rPr>
        <w:t>服务能力</w:t>
      </w:r>
      <w:r>
        <w:rPr>
          <w:rFonts w:hint="eastAsia" w:ascii="仿宋_GB2312" w:hAnsi="宋体" w:eastAsia="仿宋_GB2312" w:cs="宋体"/>
          <w:sz w:val="32"/>
          <w:szCs w:val="32"/>
        </w:rPr>
        <w:t>提升</w:t>
      </w:r>
      <w:r>
        <w:rPr>
          <w:rFonts w:hint="eastAsia" w:ascii="仿宋_GB2312" w:hAnsi="宋体" w:eastAsia="仿宋_GB2312" w:cs="宋体"/>
          <w:sz w:val="32"/>
          <w:szCs w:val="32"/>
          <w:lang w:eastAsia="zh-CN"/>
        </w:rPr>
        <w:t>三年</w:t>
      </w:r>
      <w:r>
        <w:rPr>
          <w:rFonts w:hint="eastAsia" w:ascii="仿宋_GB2312" w:hAnsi="宋体" w:eastAsia="仿宋_GB2312" w:cs="宋体"/>
          <w:sz w:val="32"/>
          <w:szCs w:val="32"/>
        </w:rPr>
        <w:t>行动，</w:t>
      </w:r>
      <w:r>
        <w:rPr>
          <w:rFonts w:hint="eastAsia" w:ascii="仿宋_GB2312" w:hAnsi="宋体" w:eastAsia="仿宋_GB2312" w:cs="宋体"/>
          <w:sz w:val="32"/>
          <w:szCs w:val="32"/>
          <w:lang w:eastAsia="zh-CN"/>
        </w:rPr>
        <w:t>优化</w:t>
      </w:r>
      <w:r>
        <w:rPr>
          <w:rFonts w:hint="eastAsia" w:ascii="仿宋_GB2312" w:hAnsi="宋体" w:eastAsia="仿宋_GB2312" w:cs="宋体"/>
          <w:sz w:val="32"/>
          <w:szCs w:val="32"/>
        </w:rPr>
        <w:t>县域次中心</w:t>
      </w:r>
      <w:r>
        <w:rPr>
          <w:rFonts w:hint="eastAsia" w:ascii="仿宋_GB2312" w:hAnsi="宋体" w:eastAsia="仿宋_GB2312" w:cs="宋体"/>
          <w:sz w:val="32"/>
          <w:szCs w:val="32"/>
          <w:lang w:eastAsia="zh-CN"/>
        </w:rPr>
        <w:t>和中心村卫生室布局</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加快发展</w:t>
      </w:r>
      <w:r>
        <w:rPr>
          <w:rFonts w:hint="eastAsia" w:ascii="仿宋_GB2312" w:hAnsi="宋体" w:eastAsia="仿宋_GB2312" w:cs="宋体"/>
          <w:sz w:val="32"/>
          <w:szCs w:val="32"/>
        </w:rPr>
        <w:t>社区医院，</w:t>
      </w:r>
      <w:r>
        <w:rPr>
          <w:rFonts w:hint="eastAsia" w:ascii="仿宋_GB2312" w:hAnsi="宋体" w:eastAsia="仿宋_GB2312" w:cs="宋体"/>
          <w:sz w:val="32"/>
          <w:szCs w:val="32"/>
          <w:lang w:eastAsia="zh-CN"/>
        </w:rPr>
        <w:t>持续推进标准化建设，进一步强化镇街卫生院、社区医院枢纽功能</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完善家庭医生制度，建立以全科医生为主体、全科专科有效联动的家医签约模式，提供综合连续的健康管理服务。强化基层医疗卫生机构常见病多发病诊治，与上级医院开设“联合病房”“一体化门诊”，增强镇街卫生院二级及以下常规手术等医疗服务能力。加强乡村医疗卫生服务体系建设，实施乡村医生综合能力全覆盖培训三年行动，</w:t>
      </w:r>
      <w:r>
        <w:rPr>
          <w:rFonts w:hint="eastAsia" w:ascii="仿宋_GB2312" w:hAnsi="宋体" w:eastAsia="仿宋_GB2312" w:cs="宋体"/>
          <w:sz w:val="32"/>
          <w:szCs w:val="32"/>
          <w:lang w:val="en-US" w:eastAsia="zh-CN"/>
        </w:rPr>
        <w:t>落实“乡管村用”“乡聘村用”，提升乡村医疗卫生服务能力。到2025年，</w:t>
      </w:r>
      <w:r>
        <w:rPr>
          <w:rFonts w:hint="eastAsia" w:ascii="仿宋_GB2312" w:hAnsi="宋体" w:eastAsia="仿宋_GB2312" w:cs="宋体"/>
          <w:color w:val="000000" w:themeColor="text1"/>
          <w:sz w:val="32"/>
          <w:szCs w:val="32"/>
          <w:lang w:val="en-US" w:eastAsia="zh-CN"/>
          <w14:textFill>
            <w14:solidFill>
              <w14:schemeClr w14:val="tx1"/>
            </w14:solidFill>
          </w14:textFill>
        </w:rPr>
        <w:t>50%以上</w:t>
      </w:r>
      <w:r>
        <w:rPr>
          <w:rFonts w:hint="eastAsia" w:ascii="仿宋_GB2312" w:hAnsi="宋体" w:eastAsia="仿宋_GB2312" w:cs="宋体"/>
          <w:sz w:val="32"/>
          <w:szCs w:val="32"/>
          <w:lang w:val="en-US" w:eastAsia="zh-CN"/>
        </w:rPr>
        <w:t>的镇街卫生院和社区卫生服务中心达到国家优质服务推荐标准，县域内基层门急诊人次占比达到65%以上。</w:t>
      </w:r>
      <w:r>
        <w:rPr>
          <w:rFonts w:hint="eastAsia" w:ascii="楷体_GB2312" w:hAnsi="楷体_GB2312" w:eastAsia="楷体_GB2312" w:cs="楷体_GB2312"/>
          <w:sz w:val="32"/>
          <w:szCs w:val="32"/>
          <w:lang w:val="en-US" w:eastAsia="zh-CN"/>
        </w:rPr>
        <w:t>（责任单位：市卫生健康委、市农业农村局，区市人民政府）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（二）推进体系整合，构建体系完整、分工协作的整合型医疗卫生服务体系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lang w:val="en-US" w:eastAsia="zh-CN"/>
        </w:rPr>
      </w:pPr>
      <w:r>
        <w:rPr>
          <w:rFonts w:hint="eastAsia" w:ascii="仿宋_GB2312" w:hAnsi="宋体" w:eastAsia="仿宋_GB2312" w:cs="宋体"/>
          <w:b/>
          <w:bCs/>
          <w:sz w:val="32"/>
          <w:szCs w:val="32"/>
          <w:lang w:val="en-US" w:eastAsia="zh-CN"/>
        </w:rPr>
        <w:t>5.创新紧密型城市医疗集团建设。</w:t>
      </w:r>
      <w:r>
        <w:rPr>
          <w:rFonts w:hint="eastAsia" w:ascii="仿宋_GB2312" w:hAnsi="宋体" w:eastAsia="仿宋_GB2312" w:cs="宋体"/>
          <w:sz w:val="32"/>
          <w:szCs w:val="32"/>
          <w:lang w:val="en-US" w:eastAsia="zh-CN"/>
        </w:rPr>
        <w:t>稳步推进紧密型城市医疗集团国家试点，合理规划布局组建紧密型城市医疗集团。建立健全管理体制和运行机制，推动人才、技术、教学实践等优质资源下沉基层，形成以市带区、区社一体、多元化发展模式。科学制定权责清单，统筹规划建设、投入保障、人事薪酬、绩效考核等事项，探索赋予医疗集团人员招聘、岗位聘用、绩效分配、运营管理等自主权。支持市南区试点按床日康复支付方式改革。各级疾病预防控制机构、妇幼保健机构、中医医院、社会办医疗机构要主动、规范参与医联（共）体建设，明确其地位、职能和作用。到2025年，紧密型城市医疗集团管理体制基本成熟，基本形成紧密型城市医疗集团建设的“青岛模式”。</w:t>
      </w:r>
      <w:r>
        <w:rPr>
          <w:rFonts w:hint="eastAsia" w:ascii="楷体_GB2312" w:hAnsi="楷体_GB2312" w:eastAsia="楷体_GB2312" w:cs="楷体_GB2312"/>
          <w:sz w:val="32"/>
          <w:szCs w:val="32"/>
          <w:lang w:val="en-US" w:eastAsia="zh-CN"/>
        </w:rPr>
        <w:t>（责任单位：市卫生健康委、市人力资源社会保障局、市财政局、市医保局，区市人民政府）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6.深化紧密型县域医共体建设。</w:t>
      </w:r>
      <w:r>
        <w:rPr>
          <w:rFonts w:hint="eastAsia" w:ascii="仿宋_GB2312" w:hAnsi="宋体" w:eastAsia="仿宋_GB2312" w:cs="宋体"/>
          <w:sz w:val="32"/>
          <w:szCs w:val="32"/>
          <w:lang w:val="en-US" w:eastAsia="zh-CN"/>
        </w:rPr>
        <w:t>全面推开紧密型县域医共体建设，健全党委政府主导、多部门协同推进机制，完善投入保障、人事薪酬、医保支付等政策。建立责任、管理、服务、利益共同体，实现行政、人事、财务、业务、用药、信息等统一管理。健全县域医共体与城市医院协作机制，通过专家派驻、专科共建、远程医疗、科研协作等方式，实现城乡联动、乡村一体。加强医联（共）体内床位、号源、设备的统筹调配和使用，适度增加基层医疗卫生机构床位，推动专家号源下沉基层，推动设备共享和远程诊断，实现“基层检查、上级诊断、结果互认”。到2025年，双向转诊更加畅通有序，基本形成紧密型县域医共体建设的“青岛实践”。（</w:t>
      </w:r>
      <w:r>
        <w:rPr>
          <w:rFonts w:hint="eastAsia" w:ascii="楷体_GB2312" w:hAnsi="楷体_GB2312" w:eastAsia="楷体_GB2312" w:cs="楷体_GB2312"/>
          <w:sz w:val="32"/>
          <w:szCs w:val="32"/>
          <w:lang w:val="en-US" w:eastAsia="zh-CN"/>
        </w:rPr>
        <w:t>责任单位：市卫生健康委、市人力资源社会保障局、市财政局、市医保局，区市人民政府）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7.高效推进重大疾病专科联盟建设。</w:t>
      </w:r>
      <w:r>
        <w:rPr>
          <w:rFonts w:hint="eastAsia" w:ascii="仿宋_GB2312" w:hAnsi="宋体" w:eastAsia="仿宋_GB2312" w:cs="宋体"/>
          <w:sz w:val="32"/>
          <w:szCs w:val="32"/>
          <w:lang w:val="en-US" w:eastAsia="zh-CN"/>
        </w:rPr>
        <w:t>健全完善重大疾病专科联盟建设规划，以区域医疗中心、质控中心和攀峰学科挂靠单位为依托，以国家和省临床重点专科为主体，组建癌症、心脑血管、呼吸、感染性疾病、代谢性疾病等重大疾病专科联盟。组织牵头学科制定联盟内专科发展计划，明确专病诊疗规范、操作指南及转诊标准，建立专科专病数据库，实现重点病种诊疗同质化，提高重大疾病标准化救治能力和水平。加强联盟内专科专病医防协同发展，逐步实现同筛同查、专科共建、资源共享、信息互通、同质管理，形成一体化专科专病防治网络。到2030年，形成覆盖全市疾病谱主要疾病和影响健康期望寿命重点病种的重大疾病防治矩阵，基本实现疑难危重疾病不出市、普通疾病全市一个专科、基础疾病不出县的目标。（</w:t>
      </w:r>
      <w:r>
        <w:rPr>
          <w:rFonts w:hint="eastAsia" w:ascii="楷体_GB2312" w:hAnsi="楷体_GB2312" w:eastAsia="楷体_GB2312" w:cs="楷体_GB2312"/>
          <w:sz w:val="32"/>
          <w:szCs w:val="32"/>
          <w:lang w:val="en-US" w:eastAsia="zh-CN"/>
        </w:rPr>
        <w:t>责任单位：市卫生健康委）</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lang w:val="en-US" w:eastAsia="zh-CN"/>
        </w:rPr>
      </w:pPr>
      <w:r>
        <w:rPr>
          <w:rFonts w:hint="eastAsia" w:ascii="仿宋_GB2312" w:hAnsi="宋体" w:eastAsia="仿宋_GB2312" w:cs="宋体"/>
          <w:b/>
          <w:bCs/>
          <w:sz w:val="32"/>
          <w:szCs w:val="32"/>
          <w:lang w:val="en-US" w:eastAsia="zh-CN"/>
        </w:rPr>
        <w:t>8.加快推进药学服务上下衔接。</w:t>
      </w:r>
      <w:r>
        <w:rPr>
          <w:rFonts w:hint="eastAsia" w:ascii="仿宋_GB2312" w:hAnsi="宋体" w:eastAsia="仿宋_GB2312" w:cs="宋体"/>
          <w:sz w:val="32"/>
          <w:szCs w:val="32"/>
          <w:lang w:val="en-US" w:eastAsia="zh-CN"/>
        </w:rPr>
        <w:t>健全完善医联（共）体内药学服务体系，推开医共体、试点医疗集团内中心药房建设，以基层“三高一慢”为试点病种，建立统一的药品供应和采购目录，实现药品衔接和共享。探索制定医联（共）体内药学服务规范，构建统一供应药品的知识库、处方审核的规则库，持续推进药学服务同质化、药品信息标准化、合理用药规范化。探索慢性病长期处方管理，研究制定慢性病长期处方管理政策，明确开具长期处方的病种目录、用药范围、安全告知等内容，经评估合格者，一次可开具12周内的相关药品。到2025年，基本形成上下衔接、目录一致、定期随访指导的药学服务体系。（</w:t>
      </w:r>
      <w:r>
        <w:rPr>
          <w:rFonts w:hint="eastAsia" w:ascii="楷体_GB2312" w:hAnsi="楷体_GB2312" w:eastAsia="楷体_GB2312" w:cs="楷体_GB2312"/>
          <w:sz w:val="32"/>
          <w:szCs w:val="32"/>
          <w:lang w:val="en-US" w:eastAsia="zh-CN"/>
        </w:rPr>
        <w:t>责任单位：市卫生健康委、市医保局，区市人民政府）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（三）健全五项体系，构建富有韧性、特色鲜明的全方位医疗卫生服务体系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9.健全公共卫生服务体系。</w:t>
      </w:r>
      <w:r>
        <w:rPr>
          <w:rFonts w:hint="eastAsia" w:ascii="仿宋_GB2312" w:hAnsi="宋体" w:eastAsia="仿宋_GB2312" w:cs="宋体"/>
          <w:sz w:val="32"/>
          <w:szCs w:val="32"/>
          <w:lang w:val="en-US" w:eastAsia="zh-CN"/>
        </w:rPr>
        <w:t>建立健全疾控、采供血、职业健康、精神心理等专业公共卫生服务体系，持续推进规范化标准化建设。深化疾控中心改革试点，健全绩效工资制度，逐步开展综合评价和等级评审，支持市疾控中心争创省级区域公共卫生中心。健全公共卫生医师制度，加强重点专科培育，构建资源联动、统一质控、信息共享的公共卫生实验室网络，不断增强专业公共卫生机构服务能力。建立政府主导、社会参与、医教结合的儿童青少年心理健康服务体系，推进落实“五个全面覆盖”，不断提升儿童青少年心理健康工作水平。落实各级政府职业病防治责任，加强环境监测、风险评估、健康检查、执法监督、应急处置、健康宣教与健康促进等职业病防治技术能力建设。到2025年，各级疾控中心总体达到标准化建设标准，每个区市至少确定1家经备案的二级以上公立医院承担职业健康检查工作。（</w:t>
      </w:r>
      <w:r>
        <w:rPr>
          <w:rFonts w:hint="eastAsia" w:ascii="楷体_GB2312" w:hAnsi="楷体_GB2312" w:eastAsia="楷体_GB2312" w:cs="楷体_GB2312"/>
          <w:sz w:val="32"/>
          <w:szCs w:val="32"/>
          <w:lang w:val="en-US" w:eastAsia="zh-CN"/>
        </w:rPr>
        <w:t>责任单位：市卫生健康委、市人力资源社会保障局，区市人民政府）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10.健全重大疫情应急处置体系。</w:t>
      </w:r>
      <w:r>
        <w:rPr>
          <w:rFonts w:hint="eastAsia" w:ascii="仿宋_GB2312" w:hAnsi="宋体" w:eastAsia="仿宋_GB2312" w:cs="宋体"/>
          <w:sz w:val="32"/>
          <w:szCs w:val="32"/>
          <w:lang w:val="en-US" w:eastAsia="zh-CN"/>
        </w:rPr>
        <w:t>健全监测预警体系，完善多点触发监测预警平台，横联学校、机场、港口、养老机构等重点场所，纵联各类实验室和医疗机构，强化“哨点”监测职能，提高早发现能力。健全应急响应体系，建设统一高效的应急指挥平台，完善指挥调度、信息沟通、会商研判、评估决策、联防联控、科学研究等机制，提高联动响应能力。健全医疗救治体系，完善各级各类应急预案，组建各级各类应急队伍，加强常态化培训演练，加强各层级药品物资动态储备，提高处置应对能力。到2025年</w:t>
      </w:r>
      <w:r>
        <w:rPr>
          <w:rFonts w:hint="eastAsia" w:ascii="仿宋_GB2312" w:hAnsi="宋体" w:eastAsia="仿宋_GB2312" w:cs="宋体"/>
          <w:sz w:val="32"/>
          <w:szCs w:val="32"/>
          <w:highlight w:val="none"/>
          <w:lang w:val="en-US" w:eastAsia="zh-CN"/>
        </w:rPr>
        <w:t>，</w:t>
      </w:r>
      <w:r>
        <w:rPr>
          <w:rFonts w:hint="eastAsia" w:ascii="仿宋_GB2312" w:hAnsi="宋体" w:eastAsia="仿宋_GB2312" w:cs="宋体"/>
          <w:sz w:val="32"/>
          <w:szCs w:val="32"/>
          <w:lang w:val="en-US" w:eastAsia="zh-CN"/>
        </w:rPr>
        <w:t>构建平急结合、中医药参与、分级分层分流的重大疫情防治体系，进一步提高科学应对重大突发公共卫生事件能力。（</w:t>
      </w:r>
      <w:r>
        <w:rPr>
          <w:rFonts w:hint="eastAsia" w:ascii="楷体_GB2312" w:hAnsi="楷体_GB2312" w:eastAsia="楷体_GB2312" w:cs="楷体_GB2312"/>
          <w:sz w:val="32"/>
          <w:szCs w:val="32"/>
          <w:lang w:val="en-US" w:eastAsia="zh-CN"/>
        </w:rPr>
        <w:t>责任单位：市卫生健康委、市工业和信息化局、市教育局、市民政局、市交通运输局、青岛海事局，区市人民政府）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11.健全中医药服务体系。</w:t>
      </w:r>
      <w:r>
        <w:rPr>
          <w:rFonts w:hint="eastAsia" w:ascii="仿宋_GB2312" w:hAnsi="宋体" w:eastAsia="仿宋_GB2312" w:cs="宋体"/>
          <w:sz w:val="32"/>
          <w:szCs w:val="32"/>
          <w:lang w:val="en-US" w:eastAsia="zh-CN"/>
        </w:rPr>
        <w:t>实施中医药传承创新发展试点示范项目，推进国家中医药传承创新发展试验区建设，推动优质中医药资源有序扩容和区域均衡发展，建设中医药强市。完善中医药服务体系，加快中医药标准化建设，做强市中医医院，打造区域中医医疗副/次中心，</w:t>
      </w:r>
      <w:r>
        <w:rPr>
          <w:rFonts w:hint="eastAsia" w:ascii="仿宋_GB2312" w:hAnsi="仿宋_GB2312" w:eastAsia="仿宋_GB2312" w:cs="仿宋_GB2312"/>
          <w:sz w:val="32"/>
          <w:szCs w:val="32"/>
        </w:rPr>
        <w:t>建立中医药适宜技术培训推广中心</w:t>
      </w:r>
      <w:r>
        <w:rPr>
          <w:rFonts w:hint="eastAsia" w:ascii="仿宋_GB2312" w:hAnsi="仿宋_GB2312" w:eastAsia="仿宋_GB2312" w:cs="仿宋_GB2312"/>
          <w:sz w:val="32"/>
          <w:szCs w:val="32"/>
          <w:lang w:eastAsia="zh-CN"/>
        </w:rPr>
        <w:t>。精准提升基层中医药服务能力，推广中医经典、中医治未病、中医外治、中医护理、中医康复“五个全科化”</w:t>
      </w:r>
      <w:r>
        <w:rPr>
          <w:rFonts w:hint="eastAsia" w:ascii="仿宋_GB2312" w:hAnsi="宋体" w:eastAsia="仿宋_GB2312" w:cs="宋体"/>
          <w:sz w:val="32"/>
          <w:szCs w:val="32"/>
          <w:lang w:val="en-US" w:eastAsia="zh-CN"/>
        </w:rPr>
        <w:t>，推动国家标准“</w:t>
      </w:r>
      <w:r>
        <w:rPr>
          <w:rFonts w:hint="eastAsia" w:ascii="仿宋_GB2312" w:hAnsi="宋体" w:eastAsia="仿宋_GB2312" w:cs="宋体"/>
          <w:sz w:val="32"/>
          <w:szCs w:val="32"/>
        </w:rPr>
        <w:t>镇街</w:t>
      </w:r>
      <w:r>
        <w:rPr>
          <w:rFonts w:hint="eastAsia" w:ascii="仿宋_GB2312" w:hAnsi="宋体" w:eastAsia="仿宋_GB2312" w:cs="宋体"/>
          <w:sz w:val="32"/>
          <w:szCs w:val="32"/>
          <w:lang w:eastAsia="zh-CN"/>
        </w:rPr>
        <w:t>中</w:t>
      </w:r>
      <w:r>
        <w:rPr>
          <w:rFonts w:hint="eastAsia" w:ascii="仿宋_GB2312" w:hAnsi="宋体" w:eastAsia="仿宋_GB2312" w:cs="宋体"/>
          <w:sz w:val="32"/>
          <w:szCs w:val="32"/>
        </w:rPr>
        <w:t>医馆</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村居中医阁</w:t>
      </w:r>
      <w:r>
        <w:rPr>
          <w:rFonts w:hint="eastAsia" w:ascii="仿宋_GB2312" w:hAnsi="宋体" w:eastAsia="仿宋_GB2312" w:cs="宋体"/>
          <w:sz w:val="32"/>
          <w:szCs w:val="32"/>
          <w:lang w:eastAsia="zh-CN"/>
        </w:rPr>
        <w:t>”建设。创</w:t>
      </w:r>
      <w:bookmarkStart w:id="0" w:name="_GoBack"/>
      <w:bookmarkEnd w:id="0"/>
      <w:r>
        <w:rPr>
          <w:rFonts w:hint="eastAsia" w:ascii="仿宋_GB2312" w:hAnsi="宋体" w:eastAsia="仿宋_GB2312" w:cs="宋体"/>
          <w:sz w:val="32"/>
          <w:szCs w:val="32"/>
          <w:lang w:eastAsia="zh-CN"/>
        </w:rPr>
        <w:t>新中医药服务特色，完善“互联网</w:t>
      </w:r>
      <w:r>
        <w:rPr>
          <w:rFonts w:hint="eastAsia" w:ascii="仿宋_GB2312" w:hAnsi="宋体" w:eastAsia="仿宋_GB2312" w:cs="宋体"/>
          <w:sz w:val="32"/>
          <w:szCs w:val="32"/>
          <w:lang w:val="en-US" w:eastAsia="zh-CN"/>
        </w:rPr>
        <w:t>+中医药适宜技术</w:t>
      </w:r>
      <w:r>
        <w:rPr>
          <w:rFonts w:hint="eastAsia" w:ascii="仿宋_GB2312" w:hAnsi="宋体" w:eastAsia="仿宋_GB2312" w:cs="宋体"/>
          <w:sz w:val="32"/>
          <w:szCs w:val="32"/>
          <w:lang w:eastAsia="zh-CN"/>
        </w:rPr>
        <w:t>”，推进“中医处方一件事”数字化改革，开展“百味千膳进万家”活动。</w:t>
      </w:r>
      <w:r>
        <w:rPr>
          <w:rFonts w:hint="eastAsia" w:ascii="仿宋_GB2312" w:hAnsi="宋体" w:eastAsia="仿宋_GB2312" w:cs="宋体"/>
          <w:sz w:val="32"/>
          <w:szCs w:val="32"/>
          <w:lang w:val="en-US" w:eastAsia="zh-CN"/>
        </w:rPr>
        <w:t>到2025年</w:t>
      </w:r>
      <w:r>
        <w:rPr>
          <w:rFonts w:hint="eastAsia" w:ascii="仿宋_GB2312" w:hAnsi="宋体" w:eastAsia="仿宋_GB2312" w:cs="宋体"/>
          <w:sz w:val="32"/>
          <w:szCs w:val="32"/>
        </w:rPr>
        <w:t>，100%的社区卫生服务中心、镇街卫生院能够规范开展中医药适宜技术</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lang w:eastAsia="zh-CN"/>
        </w:rPr>
        <w:t>建立</w:t>
      </w:r>
      <w:r>
        <w:rPr>
          <w:rFonts w:hint="eastAsia" w:ascii="仿宋_GB2312" w:hAnsi="宋体" w:eastAsia="仿宋_GB2312" w:cs="宋体"/>
          <w:sz w:val="32"/>
          <w:szCs w:val="32"/>
          <w:lang w:val="en-US" w:eastAsia="zh-CN"/>
        </w:rPr>
        <w:t>1个省级区域中医医疗中心，争创1-2个全国基层中医药工作示范县</w:t>
      </w:r>
      <w:r>
        <w:rPr>
          <w:rFonts w:hint="eastAsia" w:ascii="仿宋_GB2312" w:hAnsi="宋体" w:eastAsia="仿宋_GB2312" w:cs="宋体"/>
          <w:sz w:val="32"/>
          <w:szCs w:val="32"/>
          <w:lang w:eastAsia="zh-CN"/>
        </w:rPr>
        <w:t>。（</w:t>
      </w:r>
      <w:r>
        <w:rPr>
          <w:rFonts w:hint="eastAsia" w:ascii="楷体_GB2312" w:hAnsi="楷体_GB2312" w:eastAsia="楷体_GB2312" w:cs="楷体_GB2312"/>
          <w:sz w:val="32"/>
          <w:szCs w:val="32"/>
          <w:lang w:val="en-US" w:eastAsia="zh-CN"/>
        </w:rPr>
        <w:t>责任单位：市卫生健康委，区市人民政府）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lang w:val="en-US" w:eastAsia="zh-CN"/>
        </w:rPr>
      </w:pPr>
      <w:r>
        <w:rPr>
          <w:rFonts w:hint="eastAsia" w:ascii="仿宋_GB2312" w:hAnsi="宋体" w:eastAsia="仿宋_GB2312" w:cs="宋体"/>
          <w:b/>
          <w:bCs/>
          <w:sz w:val="32"/>
          <w:szCs w:val="32"/>
          <w:lang w:val="en-US" w:eastAsia="zh-CN"/>
        </w:rPr>
        <w:t>12.健全妇幼健康服务体系。</w:t>
      </w:r>
      <w:r>
        <w:rPr>
          <w:rFonts w:hint="eastAsia" w:ascii="仿宋_GB2312" w:hAnsi="宋体" w:eastAsia="仿宋_GB2312" w:cs="宋体"/>
          <w:sz w:val="32"/>
          <w:szCs w:val="32"/>
          <w:lang w:val="en-US" w:eastAsia="zh-CN"/>
        </w:rPr>
        <w:t>深入推进区域妇幼健康联合体建设，加快推进妇幼保健机构标准化，实现全市妇幼保健一体化、同质化服务和管理。建立完善妇幼健康管理平台，探索与预防接种数据端口衔接，实现妇幼保健机构与助产机构、社区卫生服务机构（镇街卫生院）间孕产妇、儿童健康管理信息互通、数据共享。健全优生优育服务体系，实施优生优育服务能力提升行动，提高生育质量。实施妇女儿童健康促进行动，加强母婴安全保障和新生儿出生缺陷防治，统筹推进儿童保健、孕产保健、妇女保健等妇女儿童全生命周期服务。到2025年，建立健全以妇幼保健机构为核心，以基层医疗卫生机构为基础，以综合医院、专科医院为支撑的妇幼健康服务体系。（</w:t>
      </w:r>
      <w:r>
        <w:rPr>
          <w:rFonts w:hint="eastAsia" w:ascii="楷体_GB2312" w:hAnsi="楷体_GB2312" w:eastAsia="楷体_GB2312" w:cs="楷体_GB2312"/>
          <w:sz w:val="32"/>
          <w:szCs w:val="32"/>
          <w:lang w:val="en-US" w:eastAsia="zh-CN"/>
        </w:rPr>
        <w:t>责任单位：市卫生健康委、市发展改革委、市教育局、市财政局、市妇女联合会，区市人民政府）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13.健全急诊急救服务体系。</w:t>
      </w:r>
      <w:r>
        <w:rPr>
          <w:rFonts w:hint="eastAsia" w:ascii="仿宋_GB2312" w:hAnsi="宋体" w:eastAsia="仿宋_GB2312" w:cs="宋体"/>
          <w:sz w:val="32"/>
          <w:szCs w:val="32"/>
          <w:lang w:val="en-US" w:eastAsia="zh-CN"/>
        </w:rPr>
        <w:t>推进急救中心标准化建设，科学布局院前急救站点，优化配置急救车辆和人员，合理装载医疗、通讯等智能化装备，提高院前初步救治能力。完善院前急救和院内急诊衔接机制，规范院前院内工作交接程序，建立完善急救绿色通道，推进急诊急救一体化建设。探索急救中心与急诊急救“五大中心”间建立实时交互智能平台，做好院前急救和院内急诊同步响应，实现患者“上车即入院”。积极发展航空医疗救护、海上医疗救护，探索完善管理标准和服务规范，构建陆海空协同机制和立体急救网络。到2025年底，急救呼叫满足率、急救电话5秒内接听率、3分钟出车率达到96%，基本实现急诊急救体系的规范化、标准化、智能化建设</w:t>
      </w:r>
      <w:r>
        <w:rPr>
          <w:rFonts w:hint="eastAsia" w:ascii="仿宋_GB2312" w:hAnsi="宋体" w:eastAsia="仿宋_GB2312" w:cs="宋体"/>
          <w:sz w:val="32"/>
          <w:szCs w:val="32"/>
          <w:highlight w:val="none"/>
          <w:lang w:val="en-US" w:eastAsia="zh-CN"/>
        </w:rPr>
        <w:t>，</w:t>
      </w:r>
      <w:r>
        <w:rPr>
          <w:rFonts w:hint="eastAsia" w:ascii="仿宋_GB2312" w:hAnsi="宋体" w:eastAsia="仿宋_GB2312" w:cs="宋体"/>
          <w:sz w:val="32"/>
          <w:szCs w:val="32"/>
          <w:lang w:val="en-US" w:eastAsia="zh-CN"/>
        </w:rPr>
        <w:t>紧急医学救援能力大幅提升。（</w:t>
      </w:r>
      <w:r>
        <w:rPr>
          <w:rFonts w:hint="eastAsia" w:ascii="楷体_GB2312" w:hAnsi="楷体_GB2312" w:eastAsia="楷体_GB2312" w:cs="楷体_GB2312"/>
          <w:sz w:val="32"/>
          <w:szCs w:val="32"/>
          <w:lang w:val="en-US" w:eastAsia="zh-CN"/>
        </w:rPr>
        <w:t>责任单位：市卫生健康</w:t>
      </w:r>
      <w:r>
        <w:rPr>
          <w:rFonts w:hint="eastAsia" w:ascii="仿宋_GB2312" w:hAnsi="宋体" w:eastAsia="仿宋_GB2312" w:cs="宋体"/>
          <w:sz w:val="32"/>
          <w:szCs w:val="32"/>
          <w:lang w:val="en-US" w:eastAsia="zh-CN"/>
        </w:rPr>
        <w:t>委</w:t>
      </w:r>
      <w:r>
        <w:rPr>
          <w:rFonts w:hint="eastAsia" w:ascii="楷体_GB2312" w:hAnsi="楷体_GB2312" w:eastAsia="楷体_GB2312" w:cs="楷体_GB2312"/>
          <w:sz w:val="32"/>
          <w:szCs w:val="32"/>
          <w:lang w:val="en-US" w:eastAsia="zh-CN"/>
        </w:rPr>
        <w:t>、市交通运输局、青岛海事局，区市人民政府</w:t>
      </w:r>
      <w:r>
        <w:rPr>
          <w:rFonts w:hint="eastAsia" w:ascii="仿宋_GB2312" w:hAnsi="宋体" w:eastAsia="仿宋_GB2312" w:cs="宋体"/>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（四）促进五个结合，构建连续协同、兼容并蓄的融合型医疗卫生服务体系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14.促进“防治结合”。</w:t>
      </w:r>
      <w:r>
        <w:rPr>
          <w:rFonts w:hint="eastAsia" w:ascii="仿宋_GB2312" w:hAnsi="宋体" w:eastAsia="仿宋_GB2312" w:cs="宋体"/>
          <w:sz w:val="32"/>
          <w:szCs w:val="32"/>
          <w:lang w:val="en-US" w:eastAsia="zh-CN"/>
        </w:rPr>
        <w:t>深度推进医防融合，推进医疗机构和专业公共卫生机构间人才、培训、服务、信息等深度协作。强化各级医疗机构公共卫生职能，加快公共卫生（疾病预防控制）科标准化建设，将公共卫生责任清单落实纳入等级评审等综合评价。推进医疗机构呼吸、消化等重点科室建立“疫苗”处方工作机制，对高危人群开展预防接种和健康宣教工作。拓围扩面“三高一慢”基层慢病医防融合管理，将其纳入家医签约服务包。试点探索功能社区一体化健康管理服务，完善村（居）公共卫生委员会职能，提升基层疾病防控能力。到2025年，重点传染病和慢性病医防融合机制基本建立，初步形成以患者为中心的筛查、诊治、康复、随访、健康教育全流程、全链条“防治结合”新业态。（</w:t>
      </w:r>
      <w:r>
        <w:rPr>
          <w:rFonts w:hint="eastAsia" w:ascii="楷体_GB2312" w:hAnsi="楷体_GB2312" w:eastAsia="楷体_GB2312" w:cs="楷体_GB2312"/>
          <w:sz w:val="32"/>
          <w:szCs w:val="32"/>
          <w:lang w:val="en-US" w:eastAsia="zh-CN"/>
        </w:rPr>
        <w:t>责任单位：市卫生健康委，区市人民政府）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15.促进“医养结合”。</w:t>
      </w:r>
      <w:r>
        <w:rPr>
          <w:rFonts w:hint="eastAsia" w:ascii="仿宋_GB2312" w:hAnsi="宋体" w:eastAsia="仿宋_GB2312" w:cs="宋体"/>
          <w:sz w:val="32"/>
          <w:szCs w:val="32"/>
          <w:lang w:val="en-US" w:eastAsia="zh-CN"/>
        </w:rPr>
        <w:t>推进国家安宁疗护试点、省医养结合先行市建设，加快发展医养健康产业，积极发展智慧健康养老服务。统筹规划布局医养结合机构，加强老年医院、康复医院、护理院建设，鼓励乡镇卫生院等二级以下医疗卫生机构提供医养康养服务，增加医养结合服务供给。加强医疗机构与养老机构签约合作，完善预约就诊、急诊急救绿色通道，积极发展安宁疗护，推动老年医学、康复医学、中医药特色服务与健康养老深度融合。创新推广居家、社区、机构医养结合服务模式，推动基层医疗卫生机构支持老年人医疗照护、家庭病床、居家护理等服务。到2025年，二级及以上公立综合性医院普遍设置老年医学科等相关科室，50%以上的区市建成1所康复医院或护理院，每个区市至少设置1处安宁疗护病区，基本形成“医养结合”新模式。（</w:t>
      </w:r>
      <w:r>
        <w:rPr>
          <w:rFonts w:hint="eastAsia" w:ascii="楷体_GB2312" w:hAnsi="楷体_GB2312" w:eastAsia="楷体_GB2312" w:cs="楷体_GB2312"/>
          <w:sz w:val="32"/>
          <w:szCs w:val="32"/>
          <w:lang w:val="en-US" w:eastAsia="zh-CN"/>
        </w:rPr>
        <w:t>责任单位：市卫生健康委、市民政局、市医保局，区市人民政府）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16.促进“中西医结合”。</w:t>
      </w:r>
      <w:r>
        <w:rPr>
          <w:rFonts w:hint="eastAsia" w:ascii="仿宋_GB2312" w:hAnsi="宋体" w:eastAsia="仿宋_GB2312" w:cs="宋体"/>
          <w:sz w:val="32"/>
          <w:szCs w:val="32"/>
          <w:lang w:val="en-US" w:eastAsia="zh-CN"/>
        </w:rPr>
        <w:t>建立中西医协同机制，完善综合医院中西医联合会诊、中西药联合治疗制度，将中西医结合有关指标作为等级评审的重要内容。推广“有机制、有团队、有措施、有成效”的中西医结合医疗模式，建设中西医协同“旗舰”医院、“旗舰”科室，加强中西医结合临床研究，形成一批急危重症和疑难病种中西医结合诊疗方案。加强中西医结合模式创新，推广太极拳等传统项目，探索建设青岛市“八段锦”健康实践基地，推进中医健康养生文化融入日常生活。到2025年，争创1-2个省级中西医协同“旗舰”医院，建设4个市级“旗舰”医院、4个“旗舰”科室，基本建成“中西医结合”新体系。（</w:t>
      </w:r>
      <w:r>
        <w:rPr>
          <w:rFonts w:hint="eastAsia" w:ascii="楷体_GB2312" w:hAnsi="楷体_GB2312" w:eastAsia="楷体_GB2312" w:cs="楷体_GB2312"/>
          <w:sz w:val="32"/>
          <w:szCs w:val="32"/>
          <w:lang w:val="en-US" w:eastAsia="zh-CN"/>
        </w:rPr>
        <w:t>责任单位：市卫生健康委，区市人民政府）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17.促进“医育结合”。</w:t>
      </w:r>
      <w:r>
        <w:rPr>
          <w:rFonts w:hint="eastAsia" w:ascii="仿宋_GB2312" w:hAnsi="宋体" w:eastAsia="仿宋_GB2312" w:cs="宋体"/>
          <w:sz w:val="32"/>
          <w:szCs w:val="32"/>
          <w:lang w:val="en-US" w:eastAsia="zh-CN"/>
        </w:rPr>
        <w:t>健全婴幼儿照护服务体系，做好“向日葵亲子小屋”项目，发展多种形式的普惠性托育服务。建立健全托育与儿童健康服务结合机制，鼓励医疗机构延伸、关联托育机构及婴幼儿家庭，提供照护指导、生长发育评估、科普宣教等服务。建立健全托育与公共卫生服务融合机制，鼓励基层医疗卫生机构将托育机构作为功能社区签约对象，提供婴幼儿健康服务。建立健全托育与中医药服务耦合机制，推广小儿推拿、穴位贴敷等适宜技术，指导掌握中医饮食、保健等知识技能。到2025年，全市</w:t>
      </w:r>
      <w:r>
        <w:rPr>
          <w:rFonts w:hint="eastAsia" w:ascii="仿宋_GB2312" w:hAnsi="仿宋_GB2312" w:eastAsia="仿宋_GB2312" w:cs="仿宋_GB2312"/>
          <w:color w:val="auto"/>
          <w:kern w:val="32"/>
          <w:sz w:val="32"/>
          <w:szCs w:val="32"/>
          <w:lang w:bidi="ar"/>
        </w:rPr>
        <w:t>建设</w:t>
      </w:r>
      <w:r>
        <w:rPr>
          <w:rFonts w:hint="eastAsia" w:ascii="仿宋_GB2312" w:hAnsi="仿宋_GB2312" w:eastAsia="仿宋_GB2312" w:cs="仿宋_GB2312"/>
          <w:color w:val="auto"/>
          <w:spacing w:val="-4"/>
          <w:kern w:val="32"/>
          <w:sz w:val="32"/>
          <w:szCs w:val="32"/>
          <w:lang w:bidi="ar"/>
        </w:rPr>
        <w:t>１所承担指导功能的综合性托育服务中心，</w:t>
      </w:r>
      <w:r>
        <w:rPr>
          <w:rFonts w:hint="eastAsia" w:ascii="仿宋_GB2312" w:hAnsi="仿宋_GB2312" w:eastAsia="仿宋_GB2312" w:cs="仿宋_GB2312"/>
          <w:color w:val="auto"/>
          <w:spacing w:val="-4"/>
          <w:kern w:val="32"/>
          <w:sz w:val="32"/>
          <w:szCs w:val="32"/>
          <w:lang w:eastAsia="zh-CN" w:bidi="ar"/>
        </w:rPr>
        <w:t>力争各区市</w:t>
      </w:r>
      <w:r>
        <w:rPr>
          <w:rFonts w:hint="eastAsia" w:ascii="仿宋_GB2312" w:hAnsi="仿宋_GB2312" w:eastAsia="仿宋_GB2312" w:cs="仿宋_GB2312"/>
          <w:color w:val="auto"/>
          <w:spacing w:val="-4"/>
          <w:kern w:val="32"/>
          <w:sz w:val="32"/>
          <w:szCs w:val="32"/>
          <w:lang w:bidi="ar"/>
        </w:rPr>
        <w:t>建</w:t>
      </w:r>
      <w:r>
        <w:rPr>
          <w:rFonts w:hint="eastAsia" w:ascii="仿宋_GB2312" w:hAnsi="仿宋_GB2312" w:eastAsia="仿宋_GB2312" w:cs="仿宋_GB2312"/>
          <w:color w:val="auto"/>
          <w:spacing w:val="-4"/>
          <w:kern w:val="32"/>
          <w:sz w:val="32"/>
          <w:szCs w:val="32"/>
          <w:lang w:eastAsia="zh-CN" w:bidi="ar"/>
        </w:rPr>
        <w:t>立</w:t>
      </w:r>
      <w:r>
        <w:rPr>
          <w:rFonts w:hint="eastAsia" w:ascii="仿宋_GB2312" w:hAnsi="仿宋_GB2312" w:eastAsia="仿宋_GB2312" w:cs="仿宋_GB2312"/>
          <w:color w:val="auto"/>
          <w:spacing w:val="-4"/>
          <w:kern w:val="32"/>
          <w:sz w:val="32"/>
          <w:szCs w:val="32"/>
          <w:lang w:bidi="ar"/>
        </w:rPr>
        <w:t>1所区域综合托育</w:t>
      </w:r>
      <w:r>
        <w:rPr>
          <w:rFonts w:hint="eastAsia" w:ascii="仿宋_GB2312" w:hAnsi="仿宋_GB2312" w:eastAsia="仿宋_GB2312" w:cs="仿宋_GB2312"/>
          <w:color w:val="auto"/>
          <w:spacing w:val="-4"/>
          <w:kern w:val="32"/>
          <w:sz w:val="32"/>
          <w:szCs w:val="32"/>
          <w:lang w:eastAsia="zh-CN" w:bidi="ar"/>
        </w:rPr>
        <w:t>服务指导</w:t>
      </w:r>
      <w:r>
        <w:rPr>
          <w:rFonts w:hint="eastAsia" w:ascii="仿宋_GB2312" w:hAnsi="仿宋_GB2312" w:eastAsia="仿宋_GB2312" w:cs="仿宋_GB2312"/>
          <w:color w:val="auto"/>
          <w:spacing w:val="-4"/>
          <w:kern w:val="32"/>
          <w:sz w:val="32"/>
          <w:szCs w:val="32"/>
          <w:lang w:bidi="ar"/>
        </w:rPr>
        <w:t>中心，</w:t>
      </w:r>
      <w:r>
        <w:rPr>
          <w:rFonts w:hint="eastAsia" w:ascii="仿宋_GB2312" w:hAnsi="仿宋_GB2312" w:eastAsia="仿宋_GB2312" w:cs="仿宋_GB2312"/>
          <w:color w:val="auto"/>
          <w:spacing w:val="-4"/>
          <w:kern w:val="32"/>
          <w:sz w:val="32"/>
          <w:szCs w:val="32"/>
          <w:lang w:eastAsia="zh-CN" w:bidi="ar"/>
        </w:rPr>
        <w:t>全市</w:t>
      </w:r>
      <w:r>
        <w:rPr>
          <w:rFonts w:hint="eastAsia" w:ascii="仿宋_GB2312" w:hAnsi="宋体" w:eastAsia="仿宋_GB2312" w:cs="宋体"/>
          <w:sz w:val="32"/>
          <w:szCs w:val="32"/>
          <w:lang w:val="en-US" w:eastAsia="zh-CN"/>
        </w:rPr>
        <w:t>每千人托位数达到4.6个，构建“医育结合”新模态。（</w:t>
      </w:r>
      <w:r>
        <w:rPr>
          <w:rFonts w:hint="eastAsia" w:ascii="楷体_GB2312" w:hAnsi="楷体_GB2312" w:eastAsia="楷体_GB2312" w:cs="楷体_GB2312"/>
          <w:sz w:val="32"/>
          <w:szCs w:val="32"/>
          <w:lang w:val="en-US" w:eastAsia="zh-CN"/>
        </w:rPr>
        <w:t>责任单位：市卫生健康委、市计划生育协会，区市人民政府）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18.促进“医工结合”。</w:t>
      </w:r>
      <w:r>
        <w:rPr>
          <w:rFonts w:hint="eastAsia" w:ascii="仿宋_GB2312" w:hAnsi="宋体" w:eastAsia="仿宋_GB2312" w:cs="宋体"/>
          <w:sz w:val="32"/>
          <w:szCs w:val="32"/>
          <w:lang w:val="en-US" w:eastAsia="zh-CN"/>
        </w:rPr>
        <w:t>推动区块链、物联网、人工智能、云计算、大数据、5G、3D打印等新一代信息技术与医疗服务深度融合，在智慧医疗、智慧公卫、数字健康管理、“互联网+护理”等领域，推出一批普惠性强、成熟度高的场景应用。依托青岛市卫生健康数据中心，汇聚健康大数据要素，开放医疗科研场景，鼓励医疗机构与高校、企业广泛合作，加强临床医学、公共卫生与医药器械研发融合，推进医工医疗结合、医工康复结合、医工健康结合等项目研究与应用。到2025年底，培育一批具有青岛特色的医工结合成果，打造“医工结合”新生态。（</w:t>
      </w:r>
      <w:r>
        <w:rPr>
          <w:rFonts w:hint="eastAsia" w:ascii="楷体_GB2312" w:hAnsi="楷体_GB2312" w:eastAsia="楷体_GB2312" w:cs="楷体_GB2312"/>
          <w:sz w:val="32"/>
          <w:szCs w:val="32"/>
          <w:lang w:val="en-US" w:eastAsia="zh-CN"/>
        </w:rPr>
        <w:t>责任单位：市卫生健康委、市工业和信息化局、市科技局、市大数据局，区市人民政府）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（五）推进能力提升，构建服务优质、管理科学的高质量发展保障体系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lang w:val="en-US" w:eastAsia="zh-CN"/>
        </w:rPr>
      </w:pPr>
      <w:r>
        <w:rPr>
          <w:rFonts w:hint="eastAsia" w:ascii="仿宋_GB2312" w:hAnsi="宋体" w:eastAsia="仿宋_GB2312" w:cs="宋体"/>
          <w:b/>
          <w:bCs/>
          <w:sz w:val="32"/>
          <w:szCs w:val="32"/>
          <w:lang w:val="en-US" w:eastAsia="zh-CN"/>
        </w:rPr>
        <w:t>19.提升人才发展能力。</w:t>
      </w:r>
      <w:r>
        <w:rPr>
          <w:rFonts w:hint="eastAsia" w:ascii="仿宋_GB2312" w:hAnsi="宋体" w:eastAsia="仿宋_GB2312" w:cs="宋体"/>
          <w:sz w:val="32"/>
          <w:szCs w:val="32"/>
          <w:lang w:val="en-US" w:eastAsia="zh-CN"/>
        </w:rPr>
        <w:t>实施高端人才引领、青年人才集聚、引育人才奖励等“人才强卫”若干措施，加快高层次人才集聚。加强儿科、全科、重症、老年、精神、传染病、公共卫生等领域急需紧缺专业人才及公共卫生与临床医学复合型人才培养。持续推进全科医生转岗培训、规范化培训，扩大全科医生供给。落实上级医院执业医师服务基层制度，与医学高等院校探索订单培养乡村医生，壮大乡村医疗队伍。落实护士规范化培训，加大护理队伍建设，优化医护队伍结构。到2025年，床医比到达1:0.55，医护比达到1:1.2，基本实现合理配比。</w:t>
      </w:r>
      <w:r>
        <w:rPr>
          <w:rFonts w:hint="eastAsia" w:ascii="楷体_GB2312" w:hAnsi="楷体_GB2312" w:eastAsia="楷体_GB2312" w:cs="楷体_GB2312"/>
          <w:sz w:val="32"/>
          <w:szCs w:val="32"/>
          <w:lang w:val="en-US" w:eastAsia="zh-CN"/>
        </w:rPr>
        <w:t>（责任单位：市卫生健康委、市人力资源社会保障局、市教育局，区市人民政府）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20.提升科技创新能力。</w:t>
      </w:r>
      <w:r>
        <w:rPr>
          <w:rFonts w:hint="eastAsia" w:ascii="仿宋_GB2312" w:eastAsia="仿宋_GB2312"/>
          <w:sz w:val="32"/>
          <w:szCs w:val="32"/>
          <w:lang w:val="en-US" w:eastAsia="zh-CN"/>
        </w:rPr>
        <w:t>完善卫生健康科研创新体系，</w:t>
      </w:r>
      <w:r>
        <w:rPr>
          <w:rFonts w:hint="eastAsia" w:ascii="仿宋_GB2312" w:eastAsia="仿宋_GB2312"/>
          <w:sz w:val="32"/>
          <w:szCs w:val="32"/>
          <w:lang w:eastAsia="zh-CN"/>
        </w:rPr>
        <w:t>建强市级医药卫生</w:t>
      </w:r>
      <w:r>
        <w:rPr>
          <w:rFonts w:hint="eastAsia" w:ascii="仿宋_GB2312" w:eastAsia="仿宋_GB2312"/>
          <w:sz w:val="32"/>
          <w:szCs w:val="32"/>
        </w:rPr>
        <w:t>重点学科</w:t>
      </w:r>
      <w:r>
        <w:rPr>
          <w:rFonts w:hint="eastAsia" w:ascii="仿宋_GB2312" w:eastAsia="仿宋_GB2312"/>
          <w:sz w:val="32"/>
          <w:szCs w:val="32"/>
          <w:lang w:eastAsia="zh-CN"/>
        </w:rPr>
        <w:t>、重点</w:t>
      </w:r>
      <w:r>
        <w:rPr>
          <w:rFonts w:hint="eastAsia" w:ascii="仿宋_GB2312" w:eastAsia="仿宋_GB2312"/>
          <w:sz w:val="32"/>
          <w:szCs w:val="32"/>
        </w:rPr>
        <w:t>实验室</w:t>
      </w:r>
      <w:r>
        <w:rPr>
          <w:rFonts w:hint="eastAsia" w:ascii="仿宋_GB2312" w:eastAsia="仿宋_GB2312"/>
          <w:sz w:val="32"/>
          <w:szCs w:val="32"/>
          <w:lang w:eastAsia="zh-CN"/>
        </w:rPr>
        <w:t>等创新平台，鼓励医疗机构规范建设生物样本库、专科专病数据库，</w:t>
      </w:r>
      <w:r>
        <w:rPr>
          <w:rFonts w:hint="eastAsia" w:ascii="仿宋_GB2312" w:eastAsia="仿宋_GB2312"/>
          <w:sz w:val="32"/>
          <w:szCs w:val="32"/>
        </w:rPr>
        <w:t>争创</w:t>
      </w:r>
      <w:r>
        <w:rPr>
          <w:rFonts w:hint="eastAsia" w:ascii="仿宋_GB2312" w:eastAsia="仿宋_GB2312"/>
          <w:sz w:val="32"/>
          <w:szCs w:val="32"/>
          <w:lang w:eastAsia="zh-CN"/>
        </w:rPr>
        <w:t>国家和省级</w:t>
      </w:r>
      <w:r>
        <w:rPr>
          <w:rFonts w:hint="eastAsia" w:ascii="仿宋_GB2312" w:eastAsia="仿宋_GB2312"/>
          <w:sz w:val="32"/>
          <w:szCs w:val="32"/>
        </w:rPr>
        <w:t>高能级平台</w:t>
      </w:r>
      <w:r>
        <w:rPr>
          <w:rFonts w:hint="eastAsia" w:ascii="仿宋_GB2312" w:eastAsia="仿宋_GB2312"/>
          <w:sz w:val="32"/>
          <w:szCs w:val="32"/>
          <w:lang w:eastAsia="zh-CN"/>
        </w:rPr>
        <w:t>。推进研究型医院建设，坚持临床研究和临床救治协同，鼓励三级医院加大投入、激励和保障力度，强化以临床为导向的科研和发明创新。围绕影响全市健康期望寿命的前五位病种，积极组织实施重大疾病、重大关键技术或者前沿技术联合攻关。</w:t>
      </w:r>
      <w:r>
        <w:rPr>
          <w:rFonts w:hint="eastAsia" w:ascii="仿宋_GB2312" w:eastAsia="仿宋_GB2312"/>
          <w:sz w:val="32"/>
          <w:szCs w:val="32"/>
        </w:rPr>
        <w:t>加强医疗卫生科研诚信和医学</w:t>
      </w:r>
      <w:r>
        <w:rPr>
          <w:rFonts w:hint="eastAsia" w:ascii="仿宋_GB2312" w:eastAsia="仿宋_GB2312"/>
          <w:sz w:val="32"/>
          <w:szCs w:val="32"/>
          <w:lang w:eastAsia="zh-CN"/>
        </w:rPr>
        <w:t>伦理监管。到2025年，</w:t>
      </w:r>
      <w:r>
        <w:rPr>
          <w:rFonts w:hint="eastAsia" w:ascii="仿宋_GB2312" w:eastAsia="仿宋_GB2312"/>
          <w:sz w:val="32"/>
          <w:szCs w:val="32"/>
        </w:rPr>
        <w:t>三级医院每百名卫生技术人员科研经费和科研成果转移转化金额</w:t>
      </w:r>
      <w:r>
        <w:rPr>
          <w:rFonts w:hint="eastAsia" w:ascii="仿宋_GB2312" w:eastAsia="仿宋_GB2312"/>
          <w:sz w:val="32"/>
          <w:szCs w:val="32"/>
          <w:lang w:eastAsia="zh-CN"/>
        </w:rPr>
        <w:t>得到</w:t>
      </w:r>
      <w:r>
        <w:rPr>
          <w:rFonts w:hint="eastAsia" w:ascii="仿宋_GB2312" w:eastAsia="仿宋_GB2312"/>
          <w:sz w:val="32"/>
          <w:szCs w:val="32"/>
        </w:rPr>
        <w:t>提升。</w:t>
      </w:r>
      <w:r>
        <w:rPr>
          <w:rFonts w:hint="eastAsia" w:ascii="仿宋_GB2312" w:eastAsia="仿宋_GB2312"/>
          <w:sz w:val="32"/>
          <w:szCs w:val="32"/>
          <w:lang w:eastAsia="zh-CN"/>
        </w:rPr>
        <w:t>（</w:t>
      </w:r>
      <w:r>
        <w:rPr>
          <w:rFonts w:hint="eastAsia" w:ascii="楷体_GB2312" w:hAnsi="楷体_GB2312" w:eastAsia="楷体_GB2312" w:cs="楷体_GB2312"/>
          <w:sz w:val="32"/>
          <w:szCs w:val="32"/>
          <w:lang w:val="en-US" w:eastAsia="zh-CN"/>
        </w:rPr>
        <w:t>责任单位：市卫生健康委、市科技局，区市人民政府）</w:t>
      </w:r>
      <w:r>
        <w:rPr>
          <w:rFonts w:hint="eastAsia" w:ascii="仿宋_GB2312" w:hAnsi="宋体" w:eastAsia="仿宋_GB2312" w:cs="宋体"/>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color w:val="auto"/>
          <w:sz w:val="32"/>
          <w:szCs w:val="32"/>
          <w:lang w:val="en-US" w:eastAsia="zh-CN"/>
        </w:rPr>
        <w:t>21.提升智慧服务能力。</w:t>
      </w:r>
      <w:r>
        <w:rPr>
          <w:rFonts w:hint="eastAsia" w:ascii="仿宋_GB2312" w:hAnsi="宋体" w:eastAsia="仿宋_GB2312" w:cs="宋体"/>
          <w:sz w:val="32"/>
          <w:szCs w:val="32"/>
          <w:lang w:val="en-US" w:eastAsia="zh-CN"/>
        </w:rPr>
        <w:t>建设标准统一、管理协同、智能高效的“健康云脑”，建成涵盖医疗服务、公共卫生、临床科研、便民惠民及相关业务监督管理的卫生健康数据中心。持续推进“三位一体”智慧医院建设，开发一批聚焦服务、监管、科研及单病种群体管理的应用系统。加快电子病历应用水平提档升级，并将其作为医院等级评审的重要内容。深入推进“互联网+医疗健康”建设，拓展“健康青岛”服务平台功能，完成“5G+医疗健康”应用试点，全面实现检查检验结果互认、电子健康档案共享，打造线上线下一体化健康服务体系。到2025年，二级以上公立医院电子病历应用水平全部达到四级及以上、民营医院达到三级及以上，全市区域卫生信息互联互通标准化成熟度测评达到四级及以上。（</w:t>
      </w:r>
      <w:r>
        <w:rPr>
          <w:rFonts w:hint="eastAsia" w:ascii="楷体_GB2312" w:hAnsi="楷体_GB2312" w:eastAsia="楷体_GB2312" w:cs="楷体_GB2312"/>
          <w:sz w:val="32"/>
          <w:szCs w:val="32"/>
          <w:lang w:val="en-US" w:eastAsia="zh-CN"/>
        </w:rPr>
        <w:t>责任单位：市卫生健康委，区市人民政府）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22.提升优质服务能力。</w:t>
      </w:r>
      <w:r>
        <w:rPr>
          <w:rFonts w:hint="eastAsia" w:ascii="仿宋_GB2312" w:hAnsi="宋体" w:eastAsia="仿宋_GB2312" w:cs="宋体"/>
          <w:sz w:val="32"/>
          <w:szCs w:val="32"/>
          <w:lang w:val="en-US" w:eastAsia="zh-CN"/>
        </w:rPr>
        <w:t>以国家医疗质量安全改进目标为抓手，开展全面质量管理改进行动。围绕诊前、诊中、诊后全流程和门急诊、住院、出院各环节，推进服务流程再造。持续改善医疗服务，推进实施多学科联合诊疗（MDT），落实临床路径管理，改善药事服务，推广“互联网+护理”，优化医保异地结算，全面推进志愿服务和便民服务，全面建设“平安医院”，全面建成老年友善医疗机构，进一步提升群众看病就医感受。到2025年，医疗质量与安全底线更加夯实，群众看病就医更加便捷舒适。（</w:t>
      </w:r>
      <w:r>
        <w:rPr>
          <w:rFonts w:hint="eastAsia" w:ascii="楷体_GB2312" w:hAnsi="楷体_GB2312" w:eastAsia="楷体_GB2312" w:cs="楷体_GB2312"/>
          <w:sz w:val="32"/>
          <w:szCs w:val="32"/>
          <w:lang w:val="en-US" w:eastAsia="zh-CN"/>
        </w:rPr>
        <w:t>责任单位：市卫生健康委、市医保局、市公安局，区市人民政府）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lang w:val="en-US" w:eastAsia="zh-CN"/>
        </w:rPr>
      </w:pPr>
      <w:r>
        <w:rPr>
          <w:rFonts w:hint="eastAsia" w:ascii="仿宋_GB2312" w:hAnsi="宋体" w:eastAsia="仿宋_GB2312" w:cs="宋体"/>
          <w:b/>
          <w:bCs/>
          <w:sz w:val="32"/>
          <w:szCs w:val="32"/>
          <w:lang w:val="en-US" w:eastAsia="zh-CN"/>
        </w:rPr>
        <w:t>23.提升科学管理能力。</w:t>
      </w:r>
      <w:r>
        <w:rPr>
          <w:rFonts w:hint="eastAsia" w:ascii="仿宋_GB2312" w:hAnsi="宋体" w:eastAsia="仿宋_GB2312" w:cs="宋体"/>
          <w:sz w:val="32"/>
          <w:szCs w:val="32"/>
          <w:lang w:val="en-US" w:eastAsia="zh-CN"/>
        </w:rPr>
        <w:t>健全以党建为统领、以章程为根本的现代医院管理制度体系，严格落实党委领导下的院长负责制，完善内部治理结构和权力运行规则，加强法治医院建设，推动构建公立医院“五新”体系。加快完善公立医院运营管理体系，落实全面预算管理，强化成本控制，优化收支结构，严格内部控制审计，完善经济运行风险长效机制，着力构建现代运营管理体系。构建分级分层分类考核体系，组织实施公立医院、专业公共卫生机构、基层医疗卫生机构、紧密型城市医疗集团和县域医共体绩效考核，将考核结果作为发展规划、财政投入</w:t>
      </w:r>
      <w:r>
        <w:rPr>
          <w:rFonts w:hint="eastAsia" w:ascii="仿宋_GB2312" w:hAnsi="宋体" w:eastAsia="仿宋_GB2312" w:cs="宋体"/>
          <w:sz w:val="32"/>
          <w:szCs w:val="32"/>
        </w:rPr>
        <w:t>、绩效工资总量核定</w:t>
      </w:r>
      <w:r>
        <w:rPr>
          <w:rFonts w:hint="eastAsia" w:ascii="仿宋_GB2312" w:hAnsi="宋体" w:eastAsia="仿宋_GB2312" w:cs="宋体"/>
          <w:sz w:val="32"/>
          <w:szCs w:val="32"/>
          <w:lang w:val="en-US" w:eastAsia="zh-CN"/>
        </w:rPr>
        <w:t>的重要依据及领导班子成员选拔任用的重要参考。到2025年，医疗服务收入占比逐步提升，管理费用占比、万元收入能耗支出等指标整体保持在合理区间。（</w:t>
      </w:r>
      <w:r>
        <w:rPr>
          <w:rFonts w:hint="eastAsia" w:ascii="楷体_GB2312" w:hAnsi="楷体_GB2312" w:eastAsia="楷体_GB2312" w:cs="楷体_GB2312"/>
          <w:sz w:val="32"/>
          <w:szCs w:val="32"/>
          <w:lang w:val="en-US" w:eastAsia="zh-CN"/>
        </w:rPr>
        <w:t>责任单位：市卫生健康委、市人力资源社会保障局、市财政局，区市人民政府）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（六）推广三明经验，构建协同联动、运转高效的现代化治理体系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24.完善政府投入机制。</w:t>
      </w:r>
      <w:r>
        <w:rPr>
          <w:rFonts w:hint="eastAsia" w:ascii="仿宋_GB2312" w:hAnsi="宋体" w:eastAsia="仿宋_GB2312" w:cs="宋体"/>
          <w:sz w:val="32"/>
          <w:szCs w:val="32"/>
          <w:lang w:val="en-US" w:eastAsia="zh-CN"/>
        </w:rPr>
        <w:t>履行政府办医责任，细化政府投入清单，落实政府对专业公共卫生机构和基本公共卫生服务经费的投入保障责任，落实医疗机构承担公共卫生服务任务的经费保障政策，按规定落实政府对符合区域卫生规划的公立医院投入政策，加大对中医医院和基层医疗卫生机构的投入倾斜力度，有条件的区（市）探索将基本公共卫生服务费、基本药物制度补助费等打包，交由紧密型县域医共体统筹使用。到2025年，建立健全与经济社会发展、财政状况和健康指标相适应、稳定长效的卫生健康事业投入机制。（</w:t>
      </w:r>
      <w:r>
        <w:rPr>
          <w:rFonts w:hint="eastAsia" w:ascii="楷体_GB2312" w:hAnsi="楷体_GB2312" w:eastAsia="楷体_GB2312" w:cs="楷体_GB2312"/>
          <w:sz w:val="32"/>
          <w:szCs w:val="32"/>
          <w:lang w:val="en-US" w:eastAsia="zh-CN"/>
        </w:rPr>
        <w:t>责任单位：市财政局、市发展改革委、市卫生健康委，区市人民政府）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25.健全服务购买机制。</w:t>
      </w:r>
      <w:r>
        <w:rPr>
          <w:rFonts w:hint="eastAsia" w:ascii="仿宋_GB2312" w:hAnsi="宋体" w:eastAsia="仿宋_GB2312" w:cs="宋体"/>
          <w:sz w:val="32"/>
          <w:szCs w:val="32"/>
          <w:lang w:val="en-US" w:eastAsia="zh-CN"/>
        </w:rPr>
        <w:t>深化医疗服务价格改革，建立分类管理、医院参与、科学确定、动态调整的医疗服务价格机制，加大对技术劳务和科研创新价值的支持力度。深化医保支付方式改革，完善区域总额预算管理下的多元复合式医保支付方式。对实现“六统一”的紧密型县域医共体实行医保基金按人头总额付费。按照省统一部署，逐步扩大医保对常见病、慢性病等互联网医疗服务支付范围。健全符合中医药特点的医保支付方式。积极发展商业健康保险，持续完善长期护理保险。到2025年，基层医疗卫生机构提供的服务在医疗服务总量和医保基金支付中的占比逐步提高。（</w:t>
      </w:r>
      <w:r>
        <w:rPr>
          <w:rFonts w:hint="eastAsia" w:ascii="楷体_GB2312" w:hAnsi="楷体_GB2312" w:eastAsia="楷体_GB2312" w:cs="楷体_GB2312"/>
          <w:sz w:val="32"/>
          <w:szCs w:val="32"/>
          <w:lang w:val="en-US" w:eastAsia="zh-CN"/>
        </w:rPr>
        <w:t>责任单位：市医保局、市卫生健康委、市委金融办、国家金融监督管理总局青岛监管局，区市人民政府）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26.深化人事薪酬制度改革。</w:t>
      </w:r>
      <w:r>
        <w:rPr>
          <w:rFonts w:hint="eastAsia" w:ascii="仿宋_GB2312" w:eastAsia="仿宋_GB2312"/>
          <w:color w:val="000000"/>
          <w:sz w:val="32"/>
          <w:szCs w:val="32"/>
          <w:lang w:eastAsia="zh-CN"/>
        </w:rPr>
        <w:t>完善</w:t>
      </w:r>
      <w:r>
        <w:rPr>
          <w:rFonts w:hint="eastAsia" w:ascii="仿宋_GB2312" w:eastAsia="仿宋_GB2312"/>
          <w:color w:val="000000"/>
          <w:sz w:val="32"/>
          <w:szCs w:val="32"/>
        </w:rPr>
        <w:t>公立医院机构设置和人员控制总量备案管理动态调整机制</w:t>
      </w:r>
      <w:r>
        <w:rPr>
          <w:rFonts w:hint="eastAsia" w:ascii="仿宋_GB2312" w:eastAsia="仿宋_GB2312"/>
          <w:color w:val="000000"/>
          <w:sz w:val="32"/>
          <w:szCs w:val="32"/>
          <w:lang w:eastAsia="zh-CN"/>
        </w:rPr>
        <w:t>，</w:t>
      </w:r>
      <w:r>
        <w:rPr>
          <w:rFonts w:hint="eastAsia" w:ascii="仿宋_GB2312" w:hAnsi="宋体" w:eastAsia="仿宋_GB2312" w:cs="宋体"/>
          <w:sz w:val="32"/>
          <w:szCs w:val="32"/>
        </w:rPr>
        <w:t>探索实施紧密型城市医疗集团、县域医共体内编制统筹</w:t>
      </w:r>
      <w:r>
        <w:rPr>
          <w:rFonts w:hint="eastAsia" w:ascii="仿宋_GB2312" w:hAnsi="宋体" w:eastAsia="仿宋_GB2312" w:cs="宋体"/>
          <w:sz w:val="32"/>
          <w:szCs w:val="32"/>
          <w:lang w:eastAsia="zh-CN"/>
        </w:rPr>
        <w:t>使用、</w:t>
      </w:r>
      <w:r>
        <w:rPr>
          <w:rFonts w:hint="eastAsia" w:ascii="仿宋_GB2312" w:hAnsi="宋体" w:eastAsia="仿宋_GB2312" w:cs="宋体"/>
          <w:sz w:val="32"/>
          <w:szCs w:val="32"/>
        </w:rPr>
        <w:t>岗位一体配置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人员统一招聘</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落实《青岛市深化公立医院薪酬制度改革实施方案》，探索实行公立医院年薪制、协议工资、项目工资制等灵活多样的分配方式，建立符合医疗行业特点的薪酬制度。合理核定专业公共卫生机构、基层医疗卫生机构绩效工资总量和水平，完善并落实基层符合条件的高层次人才绩效分配激励政策和乡村医生待遇。到2025年，公立医院医务人员薪酬中固定部分比例适度提高、公共卫生科室人员收入不得低于所在医疗机构人员平均工资水平。（</w:t>
      </w:r>
      <w:r>
        <w:rPr>
          <w:rFonts w:hint="eastAsia" w:ascii="楷体_GB2312" w:hAnsi="楷体_GB2312" w:eastAsia="楷体_GB2312" w:cs="楷体_GB2312"/>
          <w:sz w:val="32"/>
          <w:szCs w:val="32"/>
          <w:lang w:val="en-US" w:eastAsia="zh-CN"/>
        </w:rPr>
        <w:t>责任单位：市卫生健康委、市委编办、市人力资源社会保障局、市财政局，区市人民政府）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27.加强全面综合监管。</w:t>
      </w:r>
      <w:r>
        <w:rPr>
          <w:rFonts w:hint="eastAsia" w:ascii="仿宋_GB2312" w:hAnsi="宋体" w:eastAsia="仿宋_GB2312" w:cs="宋体"/>
          <w:sz w:val="32"/>
          <w:szCs w:val="32"/>
          <w:lang w:val="en-US" w:eastAsia="zh-CN"/>
        </w:rPr>
        <w:t>明确政府部门医疗卫生行业综合监管责任，建立健全由卫生健康部门牵头、其他有关部门参与的综合监管协调机制和联合督察机制，创新运用信用、风险预警、网格管理等机制，人脸识别、智能监控、“互联网+”等手段，实行多元化综合监管，探索“信用+审管协同”，提高审批服务质效，加大信息公开和部门联合奖惩。强化医疗卫生机构运行监管，健全医疗机构和医务人员依法执业、质量安全管理等方面的评估机制，完善医疗卫生行业行风建设工作体系，常态化开展廉洁从业专项行动，发挥好行业自律和社会监督作用，不断提高医疗卫生行业的公信力。到2025年，“信用+智慧监管”全面落地，医疗机构信用监管实现全覆盖，重点领域监管指标保持在全省前列。</w:t>
      </w:r>
      <w:r>
        <w:rPr>
          <w:rFonts w:hint="eastAsia" w:ascii="楷体_GB2312" w:hAnsi="楷体_GB2312" w:eastAsia="楷体_GB2312" w:cs="楷体_GB2312"/>
          <w:sz w:val="32"/>
          <w:szCs w:val="32"/>
          <w:lang w:val="en-US" w:eastAsia="zh-CN"/>
        </w:rPr>
        <w:t>（责任单位：市卫生健康委、市市场监管局、市医保局、市行政审批局，区市人民政府）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三、组织保障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val="en-US" w:eastAsia="zh-CN"/>
        </w:rPr>
      </w:pPr>
      <w:r>
        <w:rPr>
          <w:rFonts w:hint="eastAsia" w:ascii="楷体_GB2312" w:hAnsi="楷体_GB2312" w:eastAsia="楷体_GB2312" w:cs="楷体_GB2312"/>
          <w:sz w:val="32"/>
          <w:szCs w:val="32"/>
          <w:lang w:val="en-US" w:eastAsia="zh-CN"/>
        </w:rPr>
        <w:t>（一）强化组织领导。</w:t>
      </w:r>
      <w:r>
        <w:rPr>
          <w:rFonts w:hint="eastAsia" w:ascii="仿宋_GB2312" w:hAnsi="宋体" w:eastAsia="仿宋_GB2312" w:cs="宋体"/>
          <w:sz w:val="32"/>
          <w:szCs w:val="32"/>
          <w:lang w:val="en-US" w:eastAsia="zh-CN"/>
        </w:rPr>
        <w:t>坚持党的全面领导，将完善医疗卫生服务体系作为市政府重大行政决策事项，列入政府工作目标和考核目标，督促落实政府办医责任。各区市结合实际，细化工作任务，制定落实措施，强化体系创新，推动各项政策落地见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val="en-US" w:eastAsia="zh-CN"/>
        </w:rPr>
      </w:pPr>
      <w:r>
        <w:rPr>
          <w:rFonts w:hint="eastAsia" w:ascii="楷体_GB2312" w:hAnsi="楷体_GB2312" w:eastAsia="楷体_GB2312" w:cs="楷体_GB2312"/>
          <w:sz w:val="32"/>
          <w:szCs w:val="32"/>
          <w:lang w:val="en-US" w:eastAsia="zh-CN"/>
        </w:rPr>
        <w:t>（二）密切协调配合。</w:t>
      </w:r>
      <w:r>
        <w:rPr>
          <w:rFonts w:hint="eastAsia" w:ascii="仿宋_GB2312" w:hAnsi="宋体" w:eastAsia="仿宋_GB2312" w:cs="宋体"/>
          <w:sz w:val="32"/>
          <w:szCs w:val="32"/>
          <w:lang w:val="en-US" w:eastAsia="zh-CN"/>
        </w:rPr>
        <w:t>各区市人民政府要进一步完善加强医疗卫生体系建设的协同推进机制，形成工作合力。各有关部门要按照本方案职责分工履职尽责，及时制定完善有关配套政策措施，强化政策支撑和工作联动，提升工作效能。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val="en-US" w:eastAsia="zh-CN"/>
        </w:rPr>
      </w:pPr>
      <w:r>
        <w:rPr>
          <w:rFonts w:hint="eastAsia" w:ascii="楷体_GB2312" w:hAnsi="楷体_GB2312" w:eastAsia="楷体_GB2312" w:cs="楷体_GB2312"/>
          <w:sz w:val="32"/>
          <w:szCs w:val="32"/>
          <w:lang w:val="en-US" w:eastAsia="zh-CN"/>
        </w:rPr>
        <w:t>（三）突出改革实效。</w:t>
      </w:r>
      <w:r>
        <w:rPr>
          <w:rFonts w:hint="eastAsia" w:ascii="仿宋_GB2312" w:hAnsi="宋体" w:eastAsia="仿宋_GB2312" w:cs="宋体"/>
          <w:sz w:val="32"/>
          <w:szCs w:val="32"/>
          <w:lang w:val="en-US" w:eastAsia="zh-CN"/>
        </w:rPr>
        <w:t>各级、各部门要大胆探索、先行先试，强化体制机制创新，加强调研指导督查，在紧密型城市医疗集团、紧密型县域医共体、中医药传承创新发展、智慧医疗建设、人事薪酬制度、医保支付方式等方面取得明显成效的，予以表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val="en-US" w:eastAsia="zh-CN"/>
        </w:rPr>
      </w:pPr>
      <w:r>
        <w:rPr>
          <w:rFonts w:hint="eastAsia" w:ascii="楷体_GB2312" w:hAnsi="楷体_GB2312" w:eastAsia="楷体_GB2312" w:cs="楷体_GB2312"/>
          <w:sz w:val="32"/>
          <w:szCs w:val="32"/>
          <w:lang w:val="en-US" w:eastAsia="zh-CN"/>
        </w:rPr>
        <w:t>（四）强化宣传引导。</w:t>
      </w:r>
      <w:r>
        <w:rPr>
          <w:rFonts w:hint="eastAsia" w:ascii="仿宋_GB2312" w:hAnsi="宋体" w:eastAsia="仿宋_GB2312" w:cs="宋体"/>
          <w:sz w:val="32"/>
          <w:szCs w:val="32"/>
          <w:lang w:val="en-US" w:eastAsia="zh-CN"/>
        </w:rPr>
        <w:t>围绕改革目标和重点任务，积极宣传工作进展和成效，做好政策解读和相关培训，总结推广体制机制创新成果和先进经验，主动回应社会关切，为医疗卫生服务体系改革发展营造良好社会环境。</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ZDA4OTc2NjQxODc1NjdiNDc2YjA4NDM3NGYzODMifQ=="/>
  </w:docVars>
  <w:rsids>
    <w:rsidRoot w:val="00000000"/>
    <w:rsid w:val="000369BF"/>
    <w:rsid w:val="001C09B2"/>
    <w:rsid w:val="002B3EB2"/>
    <w:rsid w:val="00362609"/>
    <w:rsid w:val="003B3A4B"/>
    <w:rsid w:val="003E0A39"/>
    <w:rsid w:val="004005B7"/>
    <w:rsid w:val="00482BCE"/>
    <w:rsid w:val="00484D18"/>
    <w:rsid w:val="00522102"/>
    <w:rsid w:val="005A4A1A"/>
    <w:rsid w:val="005B3D93"/>
    <w:rsid w:val="00625614"/>
    <w:rsid w:val="0063576B"/>
    <w:rsid w:val="00645A76"/>
    <w:rsid w:val="00662C6F"/>
    <w:rsid w:val="00677F64"/>
    <w:rsid w:val="00762927"/>
    <w:rsid w:val="00801AA6"/>
    <w:rsid w:val="00816728"/>
    <w:rsid w:val="008566D6"/>
    <w:rsid w:val="00A9708A"/>
    <w:rsid w:val="00AA419A"/>
    <w:rsid w:val="00AB5ACD"/>
    <w:rsid w:val="00B71C18"/>
    <w:rsid w:val="00B86708"/>
    <w:rsid w:val="00C84645"/>
    <w:rsid w:val="00C926DD"/>
    <w:rsid w:val="00CB4502"/>
    <w:rsid w:val="00D36CFC"/>
    <w:rsid w:val="00DD2AFD"/>
    <w:rsid w:val="00DE3995"/>
    <w:rsid w:val="00E0417D"/>
    <w:rsid w:val="00FF38E5"/>
    <w:rsid w:val="01007267"/>
    <w:rsid w:val="01015386"/>
    <w:rsid w:val="0113039E"/>
    <w:rsid w:val="01136C6D"/>
    <w:rsid w:val="01462E1A"/>
    <w:rsid w:val="015B3958"/>
    <w:rsid w:val="0179218F"/>
    <w:rsid w:val="018731F8"/>
    <w:rsid w:val="019620F3"/>
    <w:rsid w:val="019B53E2"/>
    <w:rsid w:val="019D6015"/>
    <w:rsid w:val="01A62035"/>
    <w:rsid w:val="01AB22DE"/>
    <w:rsid w:val="01B60CE7"/>
    <w:rsid w:val="01BF7CFC"/>
    <w:rsid w:val="01C64D5D"/>
    <w:rsid w:val="01D42A60"/>
    <w:rsid w:val="01D601B1"/>
    <w:rsid w:val="01DC0CF7"/>
    <w:rsid w:val="01E33D55"/>
    <w:rsid w:val="01ED5EDC"/>
    <w:rsid w:val="020551F5"/>
    <w:rsid w:val="020876D4"/>
    <w:rsid w:val="02110EC5"/>
    <w:rsid w:val="02140826"/>
    <w:rsid w:val="021D3A45"/>
    <w:rsid w:val="0222027F"/>
    <w:rsid w:val="022422C5"/>
    <w:rsid w:val="02251289"/>
    <w:rsid w:val="022D6D5C"/>
    <w:rsid w:val="02350C65"/>
    <w:rsid w:val="023A43D2"/>
    <w:rsid w:val="023F005B"/>
    <w:rsid w:val="02505E71"/>
    <w:rsid w:val="025060CF"/>
    <w:rsid w:val="02545822"/>
    <w:rsid w:val="025747CC"/>
    <w:rsid w:val="0259788A"/>
    <w:rsid w:val="025D4169"/>
    <w:rsid w:val="025E2133"/>
    <w:rsid w:val="02652366"/>
    <w:rsid w:val="026B2500"/>
    <w:rsid w:val="028A48E2"/>
    <w:rsid w:val="02912F3D"/>
    <w:rsid w:val="029256D3"/>
    <w:rsid w:val="029542CC"/>
    <w:rsid w:val="02AB78A7"/>
    <w:rsid w:val="02AD55AD"/>
    <w:rsid w:val="02AD560F"/>
    <w:rsid w:val="02B00891"/>
    <w:rsid w:val="02C36857"/>
    <w:rsid w:val="02C908DA"/>
    <w:rsid w:val="02D26D89"/>
    <w:rsid w:val="02DF250E"/>
    <w:rsid w:val="02E7683F"/>
    <w:rsid w:val="02EB05EB"/>
    <w:rsid w:val="02F11A0B"/>
    <w:rsid w:val="02F6356C"/>
    <w:rsid w:val="02F910E6"/>
    <w:rsid w:val="02FE4579"/>
    <w:rsid w:val="0303115A"/>
    <w:rsid w:val="03253F28"/>
    <w:rsid w:val="032955B9"/>
    <w:rsid w:val="03296CAA"/>
    <w:rsid w:val="032C3260"/>
    <w:rsid w:val="03303983"/>
    <w:rsid w:val="033067B3"/>
    <w:rsid w:val="033B3573"/>
    <w:rsid w:val="03446FF3"/>
    <w:rsid w:val="034D55A9"/>
    <w:rsid w:val="035123AB"/>
    <w:rsid w:val="03596583"/>
    <w:rsid w:val="03644E19"/>
    <w:rsid w:val="03942159"/>
    <w:rsid w:val="0394563A"/>
    <w:rsid w:val="039A63ED"/>
    <w:rsid w:val="03A83D3F"/>
    <w:rsid w:val="03BD674C"/>
    <w:rsid w:val="03BE685C"/>
    <w:rsid w:val="03E11DD2"/>
    <w:rsid w:val="03EA0AF1"/>
    <w:rsid w:val="03EF02CD"/>
    <w:rsid w:val="03FC3313"/>
    <w:rsid w:val="04077884"/>
    <w:rsid w:val="0411161B"/>
    <w:rsid w:val="04205709"/>
    <w:rsid w:val="042D7235"/>
    <w:rsid w:val="04373375"/>
    <w:rsid w:val="043770F6"/>
    <w:rsid w:val="043A6075"/>
    <w:rsid w:val="04411080"/>
    <w:rsid w:val="04707D19"/>
    <w:rsid w:val="04804D95"/>
    <w:rsid w:val="048262DF"/>
    <w:rsid w:val="0488592A"/>
    <w:rsid w:val="0497252C"/>
    <w:rsid w:val="04A31D23"/>
    <w:rsid w:val="04A93191"/>
    <w:rsid w:val="04B07A80"/>
    <w:rsid w:val="04BE597D"/>
    <w:rsid w:val="04C24672"/>
    <w:rsid w:val="04C37184"/>
    <w:rsid w:val="04C82C1F"/>
    <w:rsid w:val="04DA4839"/>
    <w:rsid w:val="04DF6B37"/>
    <w:rsid w:val="04E52B51"/>
    <w:rsid w:val="04E95579"/>
    <w:rsid w:val="04EE1555"/>
    <w:rsid w:val="04F24575"/>
    <w:rsid w:val="04F77119"/>
    <w:rsid w:val="04FC39EF"/>
    <w:rsid w:val="05060352"/>
    <w:rsid w:val="050E5D58"/>
    <w:rsid w:val="0520636A"/>
    <w:rsid w:val="0524376F"/>
    <w:rsid w:val="05257150"/>
    <w:rsid w:val="052B1367"/>
    <w:rsid w:val="05454B4C"/>
    <w:rsid w:val="054C79D0"/>
    <w:rsid w:val="05607D18"/>
    <w:rsid w:val="05825868"/>
    <w:rsid w:val="05833552"/>
    <w:rsid w:val="058D726E"/>
    <w:rsid w:val="058E7E61"/>
    <w:rsid w:val="059234BC"/>
    <w:rsid w:val="059804B6"/>
    <w:rsid w:val="05AA4604"/>
    <w:rsid w:val="05B54E26"/>
    <w:rsid w:val="05BA29E8"/>
    <w:rsid w:val="05CB66EE"/>
    <w:rsid w:val="05DD4B6D"/>
    <w:rsid w:val="05E46CCA"/>
    <w:rsid w:val="05E96652"/>
    <w:rsid w:val="05EB47F3"/>
    <w:rsid w:val="05EB6079"/>
    <w:rsid w:val="05EF2D7E"/>
    <w:rsid w:val="06071749"/>
    <w:rsid w:val="0608288F"/>
    <w:rsid w:val="060B1509"/>
    <w:rsid w:val="060E657D"/>
    <w:rsid w:val="061139E7"/>
    <w:rsid w:val="061946A4"/>
    <w:rsid w:val="06214237"/>
    <w:rsid w:val="06226531"/>
    <w:rsid w:val="062452B7"/>
    <w:rsid w:val="064657C6"/>
    <w:rsid w:val="064B0E6B"/>
    <w:rsid w:val="064C7DB3"/>
    <w:rsid w:val="06583BE9"/>
    <w:rsid w:val="065938FE"/>
    <w:rsid w:val="06623EF2"/>
    <w:rsid w:val="068070C4"/>
    <w:rsid w:val="06845ED1"/>
    <w:rsid w:val="068943A3"/>
    <w:rsid w:val="068A3F36"/>
    <w:rsid w:val="068B23F2"/>
    <w:rsid w:val="069D7816"/>
    <w:rsid w:val="06AA1193"/>
    <w:rsid w:val="06C044FE"/>
    <w:rsid w:val="06C05FF1"/>
    <w:rsid w:val="06C57FFB"/>
    <w:rsid w:val="06DB2AF0"/>
    <w:rsid w:val="06DF54BA"/>
    <w:rsid w:val="06E227E7"/>
    <w:rsid w:val="06E600E4"/>
    <w:rsid w:val="06E646CE"/>
    <w:rsid w:val="06F008BA"/>
    <w:rsid w:val="06F122CE"/>
    <w:rsid w:val="070D7D4D"/>
    <w:rsid w:val="07106B85"/>
    <w:rsid w:val="07181B2D"/>
    <w:rsid w:val="07353F75"/>
    <w:rsid w:val="07453A51"/>
    <w:rsid w:val="074B4C73"/>
    <w:rsid w:val="07534FF0"/>
    <w:rsid w:val="0754204E"/>
    <w:rsid w:val="07557C16"/>
    <w:rsid w:val="07562D4F"/>
    <w:rsid w:val="075B2016"/>
    <w:rsid w:val="076734EE"/>
    <w:rsid w:val="07695EE5"/>
    <w:rsid w:val="07713BEB"/>
    <w:rsid w:val="07736E61"/>
    <w:rsid w:val="077B73DC"/>
    <w:rsid w:val="077F286E"/>
    <w:rsid w:val="07AB2616"/>
    <w:rsid w:val="07BF6A03"/>
    <w:rsid w:val="07C561DD"/>
    <w:rsid w:val="07EB1680"/>
    <w:rsid w:val="07F05FD2"/>
    <w:rsid w:val="07F06DF4"/>
    <w:rsid w:val="08085012"/>
    <w:rsid w:val="08276ECD"/>
    <w:rsid w:val="082B1744"/>
    <w:rsid w:val="08483B96"/>
    <w:rsid w:val="08534BE7"/>
    <w:rsid w:val="08560761"/>
    <w:rsid w:val="08582455"/>
    <w:rsid w:val="085F5AB8"/>
    <w:rsid w:val="087F1BFF"/>
    <w:rsid w:val="08820DF2"/>
    <w:rsid w:val="08821498"/>
    <w:rsid w:val="08891E3D"/>
    <w:rsid w:val="089516D2"/>
    <w:rsid w:val="08970056"/>
    <w:rsid w:val="089D001B"/>
    <w:rsid w:val="08A94EC5"/>
    <w:rsid w:val="08AD4E32"/>
    <w:rsid w:val="08B635F1"/>
    <w:rsid w:val="08B8121C"/>
    <w:rsid w:val="08CC15A6"/>
    <w:rsid w:val="08D851DA"/>
    <w:rsid w:val="08DA0588"/>
    <w:rsid w:val="08E635C1"/>
    <w:rsid w:val="08ED01DD"/>
    <w:rsid w:val="08F05AB6"/>
    <w:rsid w:val="08F9317A"/>
    <w:rsid w:val="08FE0348"/>
    <w:rsid w:val="08FF450C"/>
    <w:rsid w:val="09025BB6"/>
    <w:rsid w:val="09052A33"/>
    <w:rsid w:val="090729F9"/>
    <w:rsid w:val="0908799F"/>
    <w:rsid w:val="090A72E7"/>
    <w:rsid w:val="090C0062"/>
    <w:rsid w:val="09131348"/>
    <w:rsid w:val="09133568"/>
    <w:rsid w:val="09153DC5"/>
    <w:rsid w:val="091663B6"/>
    <w:rsid w:val="09277465"/>
    <w:rsid w:val="092956CA"/>
    <w:rsid w:val="09393BD8"/>
    <w:rsid w:val="093A015E"/>
    <w:rsid w:val="094F11C4"/>
    <w:rsid w:val="09504DDF"/>
    <w:rsid w:val="095805E7"/>
    <w:rsid w:val="0958060B"/>
    <w:rsid w:val="0959656E"/>
    <w:rsid w:val="095B3EFD"/>
    <w:rsid w:val="095F7941"/>
    <w:rsid w:val="09637D69"/>
    <w:rsid w:val="09663120"/>
    <w:rsid w:val="099172B9"/>
    <w:rsid w:val="09961463"/>
    <w:rsid w:val="09A3752A"/>
    <w:rsid w:val="09B570F8"/>
    <w:rsid w:val="09BC4A90"/>
    <w:rsid w:val="09D143D7"/>
    <w:rsid w:val="09D44B7C"/>
    <w:rsid w:val="09EF305B"/>
    <w:rsid w:val="09F101E8"/>
    <w:rsid w:val="09F105C0"/>
    <w:rsid w:val="09FF5488"/>
    <w:rsid w:val="0A0905DE"/>
    <w:rsid w:val="0A0A3609"/>
    <w:rsid w:val="0A1722A5"/>
    <w:rsid w:val="0A183A2A"/>
    <w:rsid w:val="0A1A30BE"/>
    <w:rsid w:val="0A1B7EF8"/>
    <w:rsid w:val="0A265BA4"/>
    <w:rsid w:val="0A383561"/>
    <w:rsid w:val="0A3C7884"/>
    <w:rsid w:val="0A56067B"/>
    <w:rsid w:val="0A654376"/>
    <w:rsid w:val="0A69217E"/>
    <w:rsid w:val="0A7B3825"/>
    <w:rsid w:val="0A7C25A0"/>
    <w:rsid w:val="0A7E442B"/>
    <w:rsid w:val="0A8F4793"/>
    <w:rsid w:val="0A90705D"/>
    <w:rsid w:val="0A9A3789"/>
    <w:rsid w:val="0A9C6E8B"/>
    <w:rsid w:val="0AA01368"/>
    <w:rsid w:val="0AB20CD3"/>
    <w:rsid w:val="0AB20EE7"/>
    <w:rsid w:val="0AC23A9D"/>
    <w:rsid w:val="0ACB12E3"/>
    <w:rsid w:val="0ACC445B"/>
    <w:rsid w:val="0ACE437E"/>
    <w:rsid w:val="0AD007F3"/>
    <w:rsid w:val="0AD32CED"/>
    <w:rsid w:val="0AD65EE9"/>
    <w:rsid w:val="0AE95CCB"/>
    <w:rsid w:val="0AEE7632"/>
    <w:rsid w:val="0AF2373F"/>
    <w:rsid w:val="0AF25445"/>
    <w:rsid w:val="0AF87ED5"/>
    <w:rsid w:val="0B101535"/>
    <w:rsid w:val="0B122A14"/>
    <w:rsid w:val="0B12388D"/>
    <w:rsid w:val="0B196935"/>
    <w:rsid w:val="0B3315E9"/>
    <w:rsid w:val="0B334812"/>
    <w:rsid w:val="0B3D4D4C"/>
    <w:rsid w:val="0B453D3B"/>
    <w:rsid w:val="0B534A43"/>
    <w:rsid w:val="0B5876C0"/>
    <w:rsid w:val="0B59731F"/>
    <w:rsid w:val="0B5E571C"/>
    <w:rsid w:val="0B78031C"/>
    <w:rsid w:val="0B79282E"/>
    <w:rsid w:val="0B7B27D0"/>
    <w:rsid w:val="0B911C62"/>
    <w:rsid w:val="0B932D3A"/>
    <w:rsid w:val="0B987E30"/>
    <w:rsid w:val="0BC314B7"/>
    <w:rsid w:val="0BC40537"/>
    <w:rsid w:val="0BC45FFC"/>
    <w:rsid w:val="0BC507B0"/>
    <w:rsid w:val="0BCF2F7D"/>
    <w:rsid w:val="0BE36765"/>
    <w:rsid w:val="0BE6731F"/>
    <w:rsid w:val="0BEA123F"/>
    <w:rsid w:val="0BF132CE"/>
    <w:rsid w:val="0C0C0724"/>
    <w:rsid w:val="0C184E6E"/>
    <w:rsid w:val="0C1B0309"/>
    <w:rsid w:val="0C283E78"/>
    <w:rsid w:val="0C392B49"/>
    <w:rsid w:val="0C743CCA"/>
    <w:rsid w:val="0C781EA8"/>
    <w:rsid w:val="0C8E6804"/>
    <w:rsid w:val="0C932FFD"/>
    <w:rsid w:val="0C941F4C"/>
    <w:rsid w:val="0CA138B2"/>
    <w:rsid w:val="0CA45ADE"/>
    <w:rsid w:val="0CB709A1"/>
    <w:rsid w:val="0CBE073A"/>
    <w:rsid w:val="0CC055E7"/>
    <w:rsid w:val="0CCB07C1"/>
    <w:rsid w:val="0CCC5E44"/>
    <w:rsid w:val="0CCD2901"/>
    <w:rsid w:val="0CDC7B3F"/>
    <w:rsid w:val="0CF062BC"/>
    <w:rsid w:val="0CF6712A"/>
    <w:rsid w:val="0CF80CD5"/>
    <w:rsid w:val="0CFD0435"/>
    <w:rsid w:val="0D0A63E2"/>
    <w:rsid w:val="0D0F4E93"/>
    <w:rsid w:val="0D293381"/>
    <w:rsid w:val="0D2F19C1"/>
    <w:rsid w:val="0D3005B4"/>
    <w:rsid w:val="0D357214"/>
    <w:rsid w:val="0D3C3F01"/>
    <w:rsid w:val="0D3D2084"/>
    <w:rsid w:val="0D5B2496"/>
    <w:rsid w:val="0D6D653A"/>
    <w:rsid w:val="0D735FE2"/>
    <w:rsid w:val="0D7D6ACB"/>
    <w:rsid w:val="0D8F298D"/>
    <w:rsid w:val="0D936D1B"/>
    <w:rsid w:val="0DA70C89"/>
    <w:rsid w:val="0DAB4CA0"/>
    <w:rsid w:val="0DB07C5B"/>
    <w:rsid w:val="0DBC01B2"/>
    <w:rsid w:val="0DCA3E02"/>
    <w:rsid w:val="0DE7555B"/>
    <w:rsid w:val="0DEB688E"/>
    <w:rsid w:val="0E060C0C"/>
    <w:rsid w:val="0E0A2920"/>
    <w:rsid w:val="0E112B4B"/>
    <w:rsid w:val="0E2C21E4"/>
    <w:rsid w:val="0E4276FC"/>
    <w:rsid w:val="0E5E77FF"/>
    <w:rsid w:val="0E643268"/>
    <w:rsid w:val="0E692C36"/>
    <w:rsid w:val="0E6A6117"/>
    <w:rsid w:val="0E8E31AE"/>
    <w:rsid w:val="0E9E0001"/>
    <w:rsid w:val="0EA05CDE"/>
    <w:rsid w:val="0EAE750B"/>
    <w:rsid w:val="0EBD2A5A"/>
    <w:rsid w:val="0EC160AD"/>
    <w:rsid w:val="0EC60AED"/>
    <w:rsid w:val="0ED12423"/>
    <w:rsid w:val="0EDC7712"/>
    <w:rsid w:val="0EE229AC"/>
    <w:rsid w:val="0EE43625"/>
    <w:rsid w:val="0EE76499"/>
    <w:rsid w:val="0EE96233"/>
    <w:rsid w:val="0EF945C3"/>
    <w:rsid w:val="0F2B35A3"/>
    <w:rsid w:val="0F2C2228"/>
    <w:rsid w:val="0F333CA4"/>
    <w:rsid w:val="0F3E7E7E"/>
    <w:rsid w:val="0F440191"/>
    <w:rsid w:val="0F4574DB"/>
    <w:rsid w:val="0F4729E0"/>
    <w:rsid w:val="0F512DB8"/>
    <w:rsid w:val="0F5B5F8B"/>
    <w:rsid w:val="0F6E75D8"/>
    <w:rsid w:val="0F9B353F"/>
    <w:rsid w:val="0FA0143D"/>
    <w:rsid w:val="0FB51D79"/>
    <w:rsid w:val="0FBC6B4F"/>
    <w:rsid w:val="0FCA2180"/>
    <w:rsid w:val="0FCB6BA6"/>
    <w:rsid w:val="0FCD5863"/>
    <w:rsid w:val="0FCE60D5"/>
    <w:rsid w:val="0FD97D6B"/>
    <w:rsid w:val="0FE23B8E"/>
    <w:rsid w:val="0FE43909"/>
    <w:rsid w:val="0FF621E3"/>
    <w:rsid w:val="100E25AD"/>
    <w:rsid w:val="102231EF"/>
    <w:rsid w:val="102E4794"/>
    <w:rsid w:val="103B2C91"/>
    <w:rsid w:val="104852F3"/>
    <w:rsid w:val="105A5BA0"/>
    <w:rsid w:val="105B422C"/>
    <w:rsid w:val="105D5AB8"/>
    <w:rsid w:val="105E3097"/>
    <w:rsid w:val="10677CD6"/>
    <w:rsid w:val="106B4C32"/>
    <w:rsid w:val="107A5570"/>
    <w:rsid w:val="107B220F"/>
    <w:rsid w:val="109D3B54"/>
    <w:rsid w:val="10B03218"/>
    <w:rsid w:val="10C42B8F"/>
    <w:rsid w:val="10C5752F"/>
    <w:rsid w:val="10C97236"/>
    <w:rsid w:val="10D64695"/>
    <w:rsid w:val="10D84FD7"/>
    <w:rsid w:val="10E645E0"/>
    <w:rsid w:val="10EB79F8"/>
    <w:rsid w:val="11040E6F"/>
    <w:rsid w:val="112A78E5"/>
    <w:rsid w:val="11340098"/>
    <w:rsid w:val="113C7CF3"/>
    <w:rsid w:val="11505101"/>
    <w:rsid w:val="115E504D"/>
    <w:rsid w:val="11621225"/>
    <w:rsid w:val="116D6A79"/>
    <w:rsid w:val="116F59D1"/>
    <w:rsid w:val="117918B0"/>
    <w:rsid w:val="117A7C57"/>
    <w:rsid w:val="11874188"/>
    <w:rsid w:val="119C4E7D"/>
    <w:rsid w:val="11B0516B"/>
    <w:rsid w:val="11D352A6"/>
    <w:rsid w:val="11DF58E6"/>
    <w:rsid w:val="11E64C0C"/>
    <w:rsid w:val="11EB5315"/>
    <w:rsid w:val="11FA2B4E"/>
    <w:rsid w:val="11FB1FC9"/>
    <w:rsid w:val="120618B1"/>
    <w:rsid w:val="120A01B3"/>
    <w:rsid w:val="120C2CCB"/>
    <w:rsid w:val="1219487D"/>
    <w:rsid w:val="121C22C2"/>
    <w:rsid w:val="121E1452"/>
    <w:rsid w:val="12222DEE"/>
    <w:rsid w:val="124C2834"/>
    <w:rsid w:val="124D6D81"/>
    <w:rsid w:val="125A3C81"/>
    <w:rsid w:val="125D005F"/>
    <w:rsid w:val="12677809"/>
    <w:rsid w:val="12684436"/>
    <w:rsid w:val="126E0C6A"/>
    <w:rsid w:val="126F7F64"/>
    <w:rsid w:val="127477F9"/>
    <w:rsid w:val="12782C96"/>
    <w:rsid w:val="1280501E"/>
    <w:rsid w:val="129132F9"/>
    <w:rsid w:val="129A2EAE"/>
    <w:rsid w:val="12BA6656"/>
    <w:rsid w:val="12C73CFB"/>
    <w:rsid w:val="12D519B2"/>
    <w:rsid w:val="12D9413A"/>
    <w:rsid w:val="12E14BF3"/>
    <w:rsid w:val="12EF70E1"/>
    <w:rsid w:val="12F35DEB"/>
    <w:rsid w:val="12F72105"/>
    <w:rsid w:val="12F77BDF"/>
    <w:rsid w:val="13037C5D"/>
    <w:rsid w:val="130656C3"/>
    <w:rsid w:val="13154D77"/>
    <w:rsid w:val="1318603E"/>
    <w:rsid w:val="13287C43"/>
    <w:rsid w:val="133150F2"/>
    <w:rsid w:val="13467DF6"/>
    <w:rsid w:val="134D463B"/>
    <w:rsid w:val="135769A4"/>
    <w:rsid w:val="13592A3A"/>
    <w:rsid w:val="13624492"/>
    <w:rsid w:val="13663A86"/>
    <w:rsid w:val="136A097C"/>
    <w:rsid w:val="13760AD3"/>
    <w:rsid w:val="137F4F9F"/>
    <w:rsid w:val="138F1419"/>
    <w:rsid w:val="139366B6"/>
    <w:rsid w:val="13A04F97"/>
    <w:rsid w:val="13A84E70"/>
    <w:rsid w:val="13AD1613"/>
    <w:rsid w:val="13AF6526"/>
    <w:rsid w:val="13B83D0C"/>
    <w:rsid w:val="13BB7C9E"/>
    <w:rsid w:val="13BD792A"/>
    <w:rsid w:val="13C240E8"/>
    <w:rsid w:val="13C3356F"/>
    <w:rsid w:val="13DA26CF"/>
    <w:rsid w:val="13DE7A91"/>
    <w:rsid w:val="13E72DB2"/>
    <w:rsid w:val="13F076A1"/>
    <w:rsid w:val="13F26E46"/>
    <w:rsid w:val="13F31919"/>
    <w:rsid w:val="13FC1468"/>
    <w:rsid w:val="140C229C"/>
    <w:rsid w:val="140F0A8C"/>
    <w:rsid w:val="142F0BD2"/>
    <w:rsid w:val="143A317A"/>
    <w:rsid w:val="144603AB"/>
    <w:rsid w:val="144767E4"/>
    <w:rsid w:val="144C18CE"/>
    <w:rsid w:val="1453733A"/>
    <w:rsid w:val="14550353"/>
    <w:rsid w:val="14721132"/>
    <w:rsid w:val="147C5314"/>
    <w:rsid w:val="14984EC3"/>
    <w:rsid w:val="149E0FAF"/>
    <w:rsid w:val="149F79BA"/>
    <w:rsid w:val="14A97D47"/>
    <w:rsid w:val="14B005FB"/>
    <w:rsid w:val="14B50EE0"/>
    <w:rsid w:val="14BC6DB4"/>
    <w:rsid w:val="14BD4EF4"/>
    <w:rsid w:val="14C3145E"/>
    <w:rsid w:val="14CC3FED"/>
    <w:rsid w:val="14D24D08"/>
    <w:rsid w:val="14D5298A"/>
    <w:rsid w:val="14D87ACA"/>
    <w:rsid w:val="14DB4733"/>
    <w:rsid w:val="14F70894"/>
    <w:rsid w:val="14FA1708"/>
    <w:rsid w:val="15226515"/>
    <w:rsid w:val="15325743"/>
    <w:rsid w:val="15440DA9"/>
    <w:rsid w:val="15475B55"/>
    <w:rsid w:val="156516FE"/>
    <w:rsid w:val="15662E7F"/>
    <w:rsid w:val="15841075"/>
    <w:rsid w:val="1586469B"/>
    <w:rsid w:val="158B5335"/>
    <w:rsid w:val="1594154A"/>
    <w:rsid w:val="15956EB0"/>
    <w:rsid w:val="15A30202"/>
    <w:rsid w:val="15A63824"/>
    <w:rsid w:val="15BF24BE"/>
    <w:rsid w:val="15C1009E"/>
    <w:rsid w:val="15CD2B52"/>
    <w:rsid w:val="15D0766F"/>
    <w:rsid w:val="15E411B5"/>
    <w:rsid w:val="15EA6694"/>
    <w:rsid w:val="15FB5FF3"/>
    <w:rsid w:val="16143B7C"/>
    <w:rsid w:val="161F6D6A"/>
    <w:rsid w:val="16205598"/>
    <w:rsid w:val="1623112E"/>
    <w:rsid w:val="16233F5E"/>
    <w:rsid w:val="162F47DB"/>
    <w:rsid w:val="16352B43"/>
    <w:rsid w:val="16371CC2"/>
    <w:rsid w:val="163A194E"/>
    <w:rsid w:val="1643549D"/>
    <w:rsid w:val="16523725"/>
    <w:rsid w:val="16601EAF"/>
    <w:rsid w:val="16612C4E"/>
    <w:rsid w:val="1666315A"/>
    <w:rsid w:val="16732348"/>
    <w:rsid w:val="16757E3D"/>
    <w:rsid w:val="16762AA2"/>
    <w:rsid w:val="16776B68"/>
    <w:rsid w:val="1679195B"/>
    <w:rsid w:val="168D6096"/>
    <w:rsid w:val="16917744"/>
    <w:rsid w:val="16957015"/>
    <w:rsid w:val="16987113"/>
    <w:rsid w:val="169A7F07"/>
    <w:rsid w:val="16A47E67"/>
    <w:rsid w:val="16BB5FF4"/>
    <w:rsid w:val="16BE5861"/>
    <w:rsid w:val="16D258CE"/>
    <w:rsid w:val="16D44FCF"/>
    <w:rsid w:val="16F070C4"/>
    <w:rsid w:val="16F47258"/>
    <w:rsid w:val="16FE6194"/>
    <w:rsid w:val="1720642D"/>
    <w:rsid w:val="17276A60"/>
    <w:rsid w:val="17304DD8"/>
    <w:rsid w:val="173C184C"/>
    <w:rsid w:val="174E2A34"/>
    <w:rsid w:val="176F251F"/>
    <w:rsid w:val="17762183"/>
    <w:rsid w:val="1777683C"/>
    <w:rsid w:val="177F4019"/>
    <w:rsid w:val="178068BB"/>
    <w:rsid w:val="179576C1"/>
    <w:rsid w:val="17967DA3"/>
    <w:rsid w:val="17991633"/>
    <w:rsid w:val="17A8191D"/>
    <w:rsid w:val="17AC6044"/>
    <w:rsid w:val="17BC4A63"/>
    <w:rsid w:val="17C27EA0"/>
    <w:rsid w:val="17C63A1A"/>
    <w:rsid w:val="17C91B8F"/>
    <w:rsid w:val="17CF3BE0"/>
    <w:rsid w:val="17E85CBC"/>
    <w:rsid w:val="17EF25D1"/>
    <w:rsid w:val="17F41F0A"/>
    <w:rsid w:val="18123F6A"/>
    <w:rsid w:val="18170DD0"/>
    <w:rsid w:val="18183765"/>
    <w:rsid w:val="181B1D1A"/>
    <w:rsid w:val="181F5F78"/>
    <w:rsid w:val="18205DED"/>
    <w:rsid w:val="1821454E"/>
    <w:rsid w:val="18267AC6"/>
    <w:rsid w:val="18321EC6"/>
    <w:rsid w:val="183446B3"/>
    <w:rsid w:val="18354C6B"/>
    <w:rsid w:val="18365822"/>
    <w:rsid w:val="1839001C"/>
    <w:rsid w:val="18460ACE"/>
    <w:rsid w:val="186710E3"/>
    <w:rsid w:val="1869510C"/>
    <w:rsid w:val="18717645"/>
    <w:rsid w:val="18883115"/>
    <w:rsid w:val="188F3CC7"/>
    <w:rsid w:val="18974B6B"/>
    <w:rsid w:val="18995FE2"/>
    <w:rsid w:val="18A431C8"/>
    <w:rsid w:val="18B813F5"/>
    <w:rsid w:val="18D24732"/>
    <w:rsid w:val="18E06C41"/>
    <w:rsid w:val="18E71388"/>
    <w:rsid w:val="18EB5398"/>
    <w:rsid w:val="18EE3DAB"/>
    <w:rsid w:val="18EE40EF"/>
    <w:rsid w:val="18FC1431"/>
    <w:rsid w:val="19060D77"/>
    <w:rsid w:val="1907786E"/>
    <w:rsid w:val="19081BCF"/>
    <w:rsid w:val="190E5972"/>
    <w:rsid w:val="191130E7"/>
    <w:rsid w:val="191E5AA9"/>
    <w:rsid w:val="193B26C2"/>
    <w:rsid w:val="193C5852"/>
    <w:rsid w:val="193E6DB5"/>
    <w:rsid w:val="1945413B"/>
    <w:rsid w:val="1947771A"/>
    <w:rsid w:val="194B4565"/>
    <w:rsid w:val="194E58D8"/>
    <w:rsid w:val="195709A2"/>
    <w:rsid w:val="19607D73"/>
    <w:rsid w:val="196E7D0C"/>
    <w:rsid w:val="196F51A3"/>
    <w:rsid w:val="197325F1"/>
    <w:rsid w:val="19743029"/>
    <w:rsid w:val="19860662"/>
    <w:rsid w:val="19947261"/>
    <w:rsid w:val="19AE53C6"/>
    <w:rsid w:val="19BD3F7A"/>
    <w:rsid w:val="19C81616"/>
    <w:rsid w:val="19EC3263"/>
    <w:rsid w:val="19F716C0"/>
    <w:rsid w:val="19F8252F"/>
    <w:rsid w:val="1A01632A"/>
    <w:rsid w:val="1A0B3517"/>
    <w:rsid w:val="1A144265"/>
    <w:rsid w:val="1A171A37"/>
    <w:rsid w:val="1A214918"/>
    <w:rsid w:val="1A243E6A"/>
    <w:rsid w:val="1A3249FE"/>
    <w:rsid w:val="1A3F3718"/>
    <w:rsid w:val="1A426EE9"/>
    <w:rsid w:val="1A4638FE"/>
    <w:rsid w:val="1A4834E2"/>
    <w:rsid w:val="1A4D779E"/>
    <w:rsid w:val="1A5227C7"/>
    <w:rsid w:val="1A571765"/>
    <w:rsid w:val="1A6B2972"/>
    <w:rsid w:val="1A6D4511"/>
    <w:rsid w:val="1A7722A5"/>
    <w:rsid w:val="1A83213D"/>
    <w:rsid w:val="1A9816DC"/>
    <w:rsid w:val="1AA11DB1"/>
    <w:rsid w:val="1AA14192"/>
    <w:rsid w:val="1AAD3907"/>
    <w:rsid w:val="1AB46A1D"/>
    <w:rsid w:val="1ABE4FD8"/>
    <w:rsid w:val="1ACE329E"/>
    <w:rsid w:val="1ADD378E"/>
    <w:rsid w:val="1AEB002C"/>
    <w:rsid w:val="1AEE52E2"/>
    <w:rsid w:val="1AF33799"/>
    <w:rsid w:val="1AF56345"/>
    <w:rsid w:val="1B2A3323"/>
    <w:rsid w:val="1B2D1E54"/>
    <w:rsid w:val="1B2D3E0F"/>
    <w:rsid w:val="1B3278CA"/>
    <w:rsid w:val="1B34327C"/>
    <w:rsid w:val="1B392CD2"/>
    <w:rsid w:val="1B446D3F"/>
    <w:rsid w:val="1B4503D1"/>
    <w:rsid w:val="1B573781"/>
    <w:rsid w:val="1B657957"/>
    <w:rsid w:val="1B683213"/>
    <w:rsid w:val="1B794BC7"/>
    <w:rsid w:val="1B804016"/>
    <w:rsid w:val="1B877A21"/>
    <w:rsid w:val="1B8E6610"/>
    <w:rsid w:val="1B96321C"/>
    <w:rsid w:val="1BBC6D56"/>
    <w:rsid w:val="1BCC7E47"/>
    <w:rsid w:val="1BF04F02"/>
    <w:rsid w:val="1BF6401B"/>
    <w:rsid w:val="1BF7229A"/>
    <w:rsid w:val="1BF907B7"/>
    <w:rsid w:val="1C1E3395"/>
    <w:rsid w:val="1C227DDF"/>
    <w:rsid w:val="1C2642B9"/>
    <w:rsid w:val="1C385AFD"/>
    <w:rsid w:val="1C3F001C"/>
    <w:rsid w:val="1C4345BE"/>
    <w:rsid w:val="1C5B37B7"/>
    <w:rsid w:val="1C5E7A37"/>
    <w:rsid w:val="1C716315"/>
    <w:rsid w:val="1C751FE2"/>
    <w:rsid w:val="1C7A2C4B"/>
    <w:rsid w:val="1C823803"/>
    <w:rsid w:val="1C864D14"/>
    <w:rsid w:val="1C8C6DEC"/>
    <w:rsid w:val="1C976177"/>
    <w:rsid w:val="1C9C29B7"/>
    <w:rsid w:val="1CA53D91"/>
    <w:rsid w:val="1CA87FC2"/>
    <w:rsid w:val="1CCD78A6"/>
    <w:rsid w:val="1CE65DB4"/>
    <w:rsid w:val="1D162C52"/>
    <w:rsid w:val="1D164F71"/>
    <w:rsid w:val="1D1F7B37"/>
    <w:rsid w:val="1D2B1867"/>
    <w:rsid w:val="1D2E7203"/>
    <w:rsid w:val="1D31492D"/>
    <w:rsid w:val="1D412864"/>
    <w:rsid w:val="1D480C30"/>
    <w:rsid w:val="1D486503"/>
    <w:rsid w:val="1D494068"/>
    <w:rsid w:val="1D4E076B"/>
    <w:rsid w:val="1D5F5884"/>
    <w:rsid w:val="1D642E09"/>
    <w:rsid w:val="1D71728E"/>
    <w:rsid w:val="1D8719C8"/>
    <w:rsid w:val="1D8812FC"/>
    <w:rsid w:val="1D8B7DA4"/>
    <w:rsid w:val="1D935A09"/>
    <w:rsid w:val="1DA355B0"/>
    <w:rsid w:val="1DA46702"/>
    <w:rsid w:val="1DA545F7"/>
    <w:rsid w:val="1DA71A21"/>
    <w:rsid w:val="1DA769DC"/>
    <w:rsid w:val="1DAE7D98"/>
    <w:rsid w:val="1DBC25FF"/>
    <w:rsid w:val="1DC5252D"/>
    <w:rsid w:val="1DC72409"/>
    <w:rsid w:val="1DDA03BA"/>
    <w:rsid w:val="1DDC143C"/>
    <w:rsid w:val="1DEC5049"/>
    <w:rsid w:val="1DEC7476"/>
    <w:rsid w:val="1DF11DC9"/>
    <w:rsid w:val="1DF21455"/>
    <w:rsid w:val="1DF23DB4"/>
    <w:rsid w:val="1DF92E59"/>
    <w:rsid w:val="1DFF1124"/>
    <w:rsid w:val="1E095F3A"/>
    <w:rsid w:val="1E136E50"/>
    <w:rsid w:val="1E1C793A"/>
    <w:rsid w:val="1E263834"/>
    <w:rsid w:val="1E265E0B"/>
    <w:rsid w:val="1E323028"/>
    <w:rsid w:val="1E45333D"/>
    <w:rsid w:val="1E48162E"/>
    <w:rsid w:val="1E5B0E9C"/>
    <w:rsid w:val="1E692AD0"/>
    <w:rsid w:val="1E694234"/>
    <w:rsid w:val="1E6F6EF1"/>
    <w:rsid w:val="1E6F7018"/>
    <w:rsid w:val="1E753355"/>
    <w:rsid w:val="1E762951"/>
    <w:rsid w:val="1E7A0CCA"/>
    <w:rsid w:val="1E7F52A6"/>
    <w:rsid w:val="1E8673E3"/>
    <w:rsid w:val="1E8A326A"/>
    <w:rsid w:val="1E8D2586"/>
    <w:rsid w:val="1EA45D91"/>
    <w:rsid w:val="1EAB4DF6"/>
    <w:rsid w:val="1EB53FB2"/>
    <w:rsid w:val="1EB64B1E"/>
    <w:rsid w:val="1ECC726B"/>
    <w:rsid w:val="1ED07BB1"/>
    <w:rsid w:val="1EDD76EA"/>
    <w:rsid w:val="1EE332F0"/>
    <w:rsid w:val="1EE422E5"/>
    <w:rsid w:val="1EF742D5"/>
    <w:rsid w:val="1EFD7D6F"/>
    <w:rsid w:val="1F0337BF"/>
    <w:rsid w:val="1F0571F2"/>
    <w:rsid w:val="1F0F38A8"/>
    <w:rsid w:val="1F1C4297"/>
    <w:rsid w:val="1F217951"/>
    <w:rsid w:val="1F2B70FD"/>
    <w:rsid w:val="1F2E3DE0"/>
    <w:rsid w:val="1F3825CD"/>
    <w:rsid w:val="1F3A37B0"/>
    <w:rsid w:val="1F4B2515"/>
    <w:rsid w:val="1F5C76D4"/>
    <w:rsid w:val="1F5F3768"/>
    <w:rsid w:val="1F6C3635"/>
    <w:rsid w:val="1F6E625B"/>
    <w:rsid w:val="1F7349E4"/>
    <w:rsid w:val="1F84117F"/>
    <w:rsid w:val="1F847B6E"/>
    <w:rsid w:val="1F863947"/>
    <w:rsid w:val="1F873E97"/>
    <w:rsid w:val="1F8E0E7F"/>
    <w:rsid w:val="1F936EFF"/>
    <w:rsid w:val="1FA140B4"/>
    <w:rsid w:val="1FA65CF6"/>
    <w:rsid w:val="1FAA4830"/>
    <w:rsid w:val="1FC33E13"/>
    <w:rsid w:val="1FC55AFE"/>
    <w:rsid w:val="1FD66610"/>
    <w:rsid w:val="1FDC6096"/>
    <w:rsid w:val="1FF57CED"/>
    <w:rsid w:val="1FFE315C"/>
    <w:rsid w:val="1FFF07FC"/>
    <w:rsid w:val="2004163D"/>
    <w:rsid w:val="20101359"/>
    <w:rsid w:val="2010628C"/>
    <w:rsid w:val="201D56AB"/>
    <w:rsid w:val="20282F95"/>
    <w:rsid w:val="202A1764"/>
    <w:rsid w:val="20345DB3"/>
    <w:rsid w:val="2051386B"/>
    <w:rsid w:val="2054452E"/>
    <w:rsid w:val="205D646D"/>
    <w:rsid w:val="20672C17"/>
    <w:rsid w:val="206F442E"/>
    <w:rsid w:val="207113B1"/>
    <w:rsid w:val="20766CE8"/>
    <w:rsid w:val="207C4662"/>
    <w:rsid w:val="207F291A"/>
    <w:rsid w:val="207F6312"/>
    <w:rsid w:val="20847D53"/>
    <w:rsid w:val="209455BE"/>
    <w:rsid w:val="20987281"/>
    <w:rsid w:val="209A4EBD"/>
    <w:rsid w:val="209D3BEA"/>
    <w:rsid w:val="20A01A9C"/>
    <w:rsid w:val="20A56A61"/>
    <w:rsid w:val="20A6363A"/>
    <w:rsid w:val="20B31210"/>
    <w:rsid w:val="20B94431"/>
    <w:rsid w:val="20CC409D"/>
    <w:rsid w:val="20D94015"/>
    <w:rsid w:val="20EC29BA"/>
    <w:rsid w:val="20F93099"/>
    <w:rsid w:val="210065B3"/>
    <w:rsid w:val="21220743"/>
    <w:rsid w:val="2124699D"/>
    <w:rsid w:val="21370CFF"/>
    <w:rsid w:val="214F1512"/>
    <w:rsid w:val="215B1E68"/>
    <w:rsid w:val="215C525F"/>
    <w:rsid w:val="216127A2"/>
    <w:rsid w:val="216F6BE0"/>
    <w:rsid w:val="2178196A"/>
    <w:rsid w:val="217B08E8"/>
    <w:rsid w:val="217D19A6"/>
    <w:rsid w:val="21875351"/>
    <w:rsid w:val="218B3169"/>
    <w:rsid w:val="21967B0F"/>
    <w:rsid w:val="219D53A6"/>
    <w:rsid w:val="21A26715"/>
    <w:rsid w:val="21A85159"/>
    <w:rsid w:val="21AC39E3"/>
    <w:rsid w:val="21AC4E55"/>
    <w:rsid w:val="21B0210F"/>
    <w:rsid w:val="21B81246"/>
    <w:rsid w:val="21B8667D"/>
    <w:rsid w:val="21B873E2"/>
    <w:rsid w:val="21C01715"/>
    <w:rsid w:val="21C348FB"/>
    <w:rsid w:val="21C75ED9"/>
    <w:rsid w:val="21D06319"/>
    <w:rsid w:val="21D70175"/>
    <w:rsid w:val="21DC634B"/>
    <w:rsid w:val="21EE1A23"/>
    <w:rsid w:val="21FC07A2"/>
    <w:rsid w:val="21FE3A53"/>
    <w:rsid w:val="220825DC"/>
    <w:rsid w:val="220E56BC"/>
    <w:rsid w:val="22207394"/>
    <w:rsid w:val="222939F1"/>
    <w:rsid w:val="22295F90"/>
    <w:rsid w:val="222B5884"/>
    <w:rsid w:val="2248639E"/>
    <w:rsid w:val="224D52E9"/>
    <w:rsid w:val="22572A2A"/>
    <w:rsid w:val="225B5A20"/>
    <w:rsid w:val="225D4A7F"/>
    <w:rsid w:val="225F2015"/>
    <w:rsid w:val="22630F62"/>
    <w:rsid w:val="22653A35"/>
    <w:rsid w:val="226E0398"/>
    <w:rsid w:val="22961463"/>
    <w:rsid w:val="22A44AC5"/>
    <w:rsid w:val="22AD5311"/>
    <w:rsid w:val="22B52D8C"/>
    <w:rsid w:val="22BB2C50"/>
    <w:rsid w:val="22BE6C54"/>
    <w:rsid w:val="22CC3175"/>
    <w:rsid w:val="22CE4121"/>
    <w:rsid w:val="22DA51ED"/>
    <w:rsid w:val="22DC7E0B"/>
    <w:rsid w:val="22DE424B"/>
    <w:rsid w:val="22E52AFF"/>
    <w:rsid w:val="22E81ABB"/>
    <w:rsid w:val="22F31C70"/>
    <w:rsid w:val="22F94F98"/>
    <w:rsid w:val="22F95272"/>
    <w:rsid w:val="22FA2389"/>
    <w:rsid w:val="23160DC1"/>
    <w:rsid w:val="2316185F"/>
    <w:rsid w:val="231A62AD"/>
    <w:rsid w:val="232270BE"/>
    <w:rsid w:val="232E27BB"/>
    <w:rsid w:val="233E56A9"/>
    <w:rsid w:val="2341232D"/>
    <w:rsid w:val="234427B3"/>
    <w:rsid w:val="234529A2"/>
    <w:rsid w:val="23605D37"/>
    <w:rsid w:val="238135C0"/>
    <w:rsid w:val="23942207"/>
    <w:rsid w:val="23A101C2"/>
    <w:rsid w:val="23A2779E"/>
    <w:rsid w:val="23AD1279"/>
    <w:rsid w:val="23B756C6"/>
    <w:rsid w:val="23BC6B28"/>
    <w:rsid w:val="23C54347"/>
    <w:rsid w:val="23DB0238"/>
    <w:rsid w:val="23DB6626"/>
    <w:rsid w:val="23E0405F"/>
    <w:rsid w:val="23FD3BE4"/>
    <w:rsid w:val="2401507B"/>
    <w:rsid w:val="24026ED5"/>
    <w:rsid w:val="24153D9C"/>
    <w:rsid w:val="242035A6"/>
    <w:rsid w:val="242804B5"/>
    <w:rsid w:val="242D7C19"/>
    <w:rsid w:val="24367535"/>
    <w:rsid w:val="244C100F"/>
    <w:rsid w:val="24551390"/>
    <w:rsid w:val="24663BD5"/>
    <w:rsid w:val="246C1F3B"/>
    <w:rsid w:val="247309F5"/>
    <w:rsid w:val="24747238"/>
    <w:rsid w:val="247C20F5"/>
    <w:rsid w:val="248107CE"/>
    <w:rsid w:val="249445A1"/>
    <w:rsid w:val="24983008"/>
    <w:rsid w:val="249955CD"/>
    <w:rsid w:val="24A00785"/>
    <w:rsid w:val="24A06AFA"/>
    <w:rsid w:val="24AB1E7C"/>
    <w:rsid w:val="24B071A8"/>
    <w:rsid w:val="24B55DA2"/>
    <w:rsid w:val="24B73CEF"/>
    <w:rsid w:val="24BA1CED"/>
    <w:rsid w:val="24C03994"/>
    <w:rsid w:val="24CB7D81"/>
    <w:rsid w:val="24CC3906"/>
    <w:rsid w:val="24D04924"/>
    <w:rsid w:val="24D9250D"/>
    <w:rsid w:val="24E1739A"/>
    <w:rsid w:val="24E3451D"/>
    <w:rsid w:val="24EC5DD4"/>
    <w:rsid w:val="24F80E0B"/>
    <w:rsid w:val="24FF0A2F"/>
    <w:rsid w:val="2502719C"/>
    <w:rsid w:val="25062AB7"/>
    <w:rsid w:val="25095B6C"/>
    <w:rsid w:val="25107512"/>
    <w:rsid w:val="2512157E"/>
    <w:rsid w:val="25156A60"/>
    <w:rsid w:val="25187324"/>
    <w:rsid w:val="251B7588"/>
    <w:rsid w:val="25271402"/>
    <w:rsid w:val="252A3F99"/>
    <w:rsid w:val="25421E33"/>
    <w:rsid w:val="2544713F"/>
    <w:rsid w:val="254A7723"/>
    <w:rsid w:val="254E565E"/>
    <w:rsid w:val="254F7D92"/>
    <w:rsid w:val="255E2C8A"/>
    <w:rsid w:val="25846AA6"/>
    <w:rsid w:val="258C700A"/>
    <w:rsid w:val="259C273C"/>
    <w:rsid w:val="25B950BD"/>
    <w:rsid w:val="25BE415A"/>
    <w:rsid w:val="25D407A0"/>
    <w:rsid w:val="25E430B9"/>
    <w:rsid w:val="25F34245"/>
    <w:rsid w:val="25F51BB9"/>
    <w:rsid w:val="26073BAA"/>
    <w:rsid w:val="260858ED"/>
    <w:rsid w:val="260B3CAB"/>
    <w:rsid w:val="260E529C"/>
    <w:rsid w:val="26114721"/>
    <w:rsid w:val="26161E07"/>
    <w:rsid w:val="261D10EC"/>
    <w:rsid w:val="263B2F07"/>
    <w:rsid w:val="26434A5C"/>
    <w:rsid w:val="26595BCF"/>
    <w:rsid w:val="267F5785"/>
    <w:rsid w:val="26813F6F"/>
    <w:rsid w:val="26817B88"/>
    <w:rsid w:val="26884AB2"/>
    <w:rsid w:val="269278E9"/>
    <w:rsid w:val="26991201"/>
    <w:rsid w:val="26991F59"/>
    <w:rsid w:val="269B7C70"/>
    <w:rsid w:val="26AD3297"/>
    <w:rsid w:val="26AF6D85"/>
    <w:rsid w:val="26B24A2D"/>
    <w:rsid w:val="26C84182"/>
    <w:rsid w:val="26E03716"/>
    <w:rsid w:val="26E94337"/>
    <w:rsid w:val="26F65C23"/>
    <w:rsid w:val="26FE7861"/>
    <w:rsid w:val="27007CB2"/>
    <w:rsid w:val="270521BE"/>
    <w:rsid w:val="27081ECD"/>
    <w:rsid w:val="271A0B36"/>
    <w:rsid w:val="271A1C44"/>
    <w:rsid w:val="27256F63"/>
    <w:rsid w:val="273236EE"/>
    <w:rsid w:val="27331BB5"/>
    <w:rsid w:val="273674A7"/>
    <w:rsid w:val="273A3C9C"/>
    <w:rsid w:val="273A6AF9"/>
    <w:rsid w:val="27487FEE"/>
    <w:rsid w:val="27515CF5"/>
    <w:rsid w:val="27542C4C"/>
    <w:rsid w:val="2756044A"/>
    <w:rsid w:val="27642C33"/>
    <w:rsid w:val="27735E33"/>
    <w:rsid w:val="27750300"/>
    <w:rsid w:val="27757036"/>
    <w:rsid w:val="277600C6"/>
    <w:rsid w:val="27774E2F"/>
    <w:rsid w:val="27994E34"/>
    <w:rsid w:val="27A347E4"/>
    <w:rsid w:val="27BD1CA7"/>
    <w:rsid w:val="27BE331E"/>
    <w:rsid w:val="27CE3DBA"/>
    <w:rsid w:val="27DD5ED4"/>
    <w:rsid w:val="27DF5D25"/>
    <w:rsid w:val="27E55124"/>
    <w:rsid w:val="27ED780B"/>
    <w:rsid w:val="27EE0233"/>
    <w:rsid w:val="27EE6E8B"/>
    <w:rsid w:val="27F70E28"/>
    <w:rsid w:val="27FA7A1E"/>
    <w:rsid w:val="28165D6F"/>
    <w:rsid w:val="28176B42"/>
    <w:rsid w:val="28186F84"/>
    <w:rsid w:val="281C5E10"/>
    <w:rsid w:val="28260267"/>
    <w:rsid w:val="282664AC"/>
    <w:rsid w:val="282B27F3"/>
    <w:rsid w:val="2832686A"/>
    <w:rsid w:val="28377D86"/>
    <w:rsid w:val="283D6753"/>
    <w:rsid w:val="28424762"/>
    <w:rsid w:val="284C6AA2"/>
    <w:rsid w:val="2857069B"/>
    <w:rsid w:val="285A77A5"/>
    <w:rsid w:val="28613DC1"/>
    <w:rsid w:val="2868547C"/>
    <w:rsid w:val="286B07F4"/>
    <w:rsid w:val="28915C55"/>
    <w:rsid w:val="28A33704"/>
    <w:rsid w:val="28B339B4"/>
    <w:rsid w:val="28BE1557"/>
    <w:rsid w:val="28BE7BA3"/>
    <w:rsid w:val="28C033E7"/>
    <w:rsid w:val="28C720C6"/>
    <w:rsid w:val="28C86B21"/>
    <w:rsid w:val="28C95A83"/>
    <w:rsid w:val="28CA28B1"/>
    <w:rsid w:val="28CC1E27"/>
    <w:rsid w:val="28D14934"/>
    <w:rsid w:val="28DC1DB8"/>
    <w:rsid w:val="28E47341"/>
    <w:rsid w:val="28EF0CB3"/>
    <w:rsid w:val="28F16B31"/>
    <w:rsid w:val="28F32404"/>
    <w:rsid w:val="28FF10B4"/>
    <w:rsid w:val="29001927"/>
    <w:rsid w:val="2908472B"/>
    <w:rsid w:val="29115E84"/>
    <w:rsid w:val="292320C1"/>
    <w:rsid w:val="293416DE"/>
    <w:rsid w:val="293E4E51"/>
    <w:rsid w:val="29445088"/>
    <w:rsid w:val="29461A52"/>
    <w:rsid w:val="2963756B"/>
    <w:rsid w:val="29655AC7"/>
    <w:rsid w:val="2965651A"/>
    <w:rsid w:val="29865679"/>
    <w:rsid w:val="298D2A68"/>
    <w:rsid w:val="29943470"/>
    <w:rsid w:val="299821B3"/>
    <w:rsid w:val="299D2B46"/>
    <w:rsid w:val="29A05703"/>
    <w:rsid w:val="29BC148B"/>
    <w:rsid w:val="29C170BE"/>
    <w:rsid w:val="29D75407"/>
    <w:rsid w:val="29D85712"/>
    <w:rsid w:val="29E5067D"/>
    <w:rsid w:val="29F042BD"/>
    <w:rsid w:val="2A011186"/>
    <w:rsid w:val="2A251932"/>
    <w:rsid w:val="2A2624B4"/>
    <w:rsid w:val="2A274B62"/>
    <w:rsid w:val="2A5C2009"/>
    <w:rsid w:val="2A645842"/>
    <w:rsid w:val="2A673DA4"/>
    <w:rsid w:val="2A6B240F"/>
    <w:rsid w:val="2A823AD0"/>
    <w:rsid w:val="2A972453"/>
    <w:rsid w:val="2A9E47DB"/>
    <w:rsid w:val="2AA81597"/>
    <w:rsid w:val="2AAD2F40"/>
    <w:rsid w:val="2AB10F89"/>
    <w:rsid w:val="2AB63D26"/>
    <w:rsid w:val="2ACB027D"/>
    <w:rsid w:val="2AD112DB"/>
    <w:rsid w:val="2ADA3679"/>
    <w:rsid w:val="2AF44BB8"/>
    <w:rsid w:val="2B0473C1"/>
    <w:rsid w:val="2B10114D"/>
    <w:rsid w:val="2B117B6C"/>
    <w:rsid w:val="2B1C6EDC"/>
    <w:rsid w:val="2B2173D2"/>
    <w:rsid w:val="2B2302EC"/>
    <w:rsid w:val="2B237921"/>
    <w:rsid w:val="2B2C0837"/>
    <w:rsid w:val="2B382268"/>
    <w:rsid w:val="2B41353C"/>
    <w:rsid w:val="2B4577B6"/>
    <w:rsid w:val="2B5252C0"/>
    <w:rsid w:val="2B6366F6"/>
    <w:rsid w:val="2B6A31F4"/>
    <w:rsid w:val="2B7167BB"/>
    <w:rsid w:val="2B7408CF"/>
    <w:rsid w:val="2B7C497A"/>
    <w:rsid w:val="2B8358FB"/>
    <w:rsid w:val="2BA42ACC"/>
    <w:rsid w:val="2BAE7C93"/>
    <w:rsid w:val="2BBE1172"/>
    <w:rsid w:val="2BC12DAB"/>
    <w:rsid w:val="2BD17CBC"/>
    <w:rsid w:val="2BD71B77"/>
    <w:rsid w:val="2BD752AC"/>
    <w:rsid w:val="2BE6321E"/>
    <w:rsid w:val="2BF823B3"/>
    <w:rsid w:val="2BFD069D"/>
    <w:rsid w:val="2C026FD6"/>
    <w:rsid w:val="2C2869AD"/>
    <w:rsid w:val="2C332DFB"/>
    <w:rsid w:val="2C465ABC"/>
    <w:rsid w:val="2C470FFE"/>
    <w:rsid w:val="2C486912"/>
    <w:rsid w:val="2C514760"/>
    <w:rsid w:val="2C602F07"/>
    <w:rsid w:val="2C6223AA"/>
    <w:rsid w:val="2C6468B5"/>
    <w:rsid w:val="2C6567C8"/>
    <w:rsid w:val="2C6A37F8"/>
    <w:rsid w:val="2C6D674D"/>
    <w:rsid w:val="2C715307"/>
    <w:rsid w:val="2C733AFA"/>
    <w:rsid w:val="2C753EDF"/>
    <w:rsid w:val="2C9542B2"/>
    <w:rsid w:val="2C993BEC"/>
    <w:rsid w:val="2C9C6B3D"/>
    <w:rsid w:val="2CA224FB"/>
    <w:rsid w:val="2CA26C17"/>
    <w:rsid w:val="2CAA125B"/>
    <w:rsid w:val="2CC77AC0"/>
    <w:rsid w:val="2CD82B58"/>
    <w:rsid w:val="2CDD6D58"/>
    <w:rsid w:val="2CEB7327"/>
    <w:rsid w:val="2CFA00B2"/>
    <w:rsid w:val="2D033507"/>
    <w:rsid w:val="2D0573B5"/>
    <w:rsid w:val="2D096D40"/>
    <w:rsid w:val="2D115EFC"/>
    <w:rsid w:val="2D180F08"/>
    <w:rsid w:val="2D2673F5"/>
    <w:rsid w:val="2D3D045E"/>
    <w:rsid w:val="2D6138DC"/>
    <w:rsid w:val="2D710B0A"/>
    <w:rsid w:val="2D7E7654"/>
    <w:rsid w:val="2D7F0389"/>
    <w:rsid w:val="2D821D1C"/>
    <w:rsid w:val="2D867EFD"/>
    <w:rsid w:val="2D8D51A7"/>
    <w:rsid w:val="2D992475"/>
    <w:rsid w:val="2D9F5499"/>
    <w:rsid w:val="2DA16703"/>
    <w:rsid w:val="2DB94BAD"/>
    <w:rsid w:val="2DBA0F29"/>
    <w:rsid w:val="2DBB3244"/>
    <w:rsid w:val="2DBE58DB"/>
    <w:rsid w:val="2DCC5BE3"/>
    <w:rsid w:val="2DCF0CBC"/>
    <w:rsid w:val="2DE2747B"/>
    <w:rsid w:val="2DF356F0"/>
    <w:rsid w:val="2E022D2B"/>
    <w:rsid w:val="2E0814E7"/>
    <w:rsid w:val="2E084EE2"/>
    <w:rsid w:val="2E2023A4"/>
    <w:rsid w:val="2E364414"/>
    <w:rsid w:val="2E36640A"/>
    <w:rsid w:val="2E366BB0"/>
    <w:rsid w:val="2E3C276B"/>
    <w:rsid w:val="2E541DD2"/>
    <w:rsid w:val="2E56309F"/>
    <w:rsid w:val="2E5A7983"/>
    <w:rsid w:val="2E5F06FC"/>
    <w:rsid w:val="2E5F476F"/>
    <w:rsid w:val="2E6A42A1"/>
    <w:rsid w:val="2E6D0D70"/>
    <w:rsid w:val="2E7A76FD"/>
    <w:rsid w:val="2E7E25AB"/>
    <w:rsid w:val="2E894168"/>
    <w:rsid w:val="2E9032F7"/>
    <w:rsid w:val="2E9C063C"/>
    <w:rsid w:val="2EA447D3"/>
    <w:rsid w:val="2EAD3690"/>
    <w:rsid w:val="2EAF5866"/>
    <w:rsid w:val="2EB05CD7"/>
    <w:rsid w:val="2EB6715E"/>
    <w:rsid w:val="2EBA6B91"/>
    <w:rsid w:val="2EC04928"/>
    <w:rsid w:val="2EC62D9B"/>
    <w:rsid w:val="2EC85999"/>
    <w:rsid w:val="2ED27A6F"/>
    <w:rsid w:val="2EE47B0F"/>
    <w:rsid w:val="2EEB22E3"/>
    <w:rsid w:val="2EF80FBE"/>
    <w:rsid w:val="2EFC1AA8"/>
    <w:rsid w:val="2F022FBE"/>
    <w:rsid w:val="2F0C7E91"/>
    <w:rsid w:val="2F1C7062"/>
    <w:rsid w:val="2F1D1112"/>
    <w:rsid w:val="2F213984"/>
    <w:rsid w:val="2F22737C"/>
    <w:rsid w:val="2F301C80"/>
    <w:rsid w:val="2F3B68D0"/>
    <w:rsid w:val="2F3C0202"/>
    <w:rsid w:val="2F5F0B4C"/>
    <w:rsid w:val="2F645C22"/>
    <w:rsid w:val="2F6E5021"/>
    <w:rsid w:val="2F736C1F"/>
    <w:rsid w:val="2F785E5F"/>
    <w:rsid w:val="2F8E3F5B"/>
    <w:rsid w:val="2F9910FE"/>
    <w:rsid w:val="2FBB4C89"/>
    <w:rsid w:val="2FBF7ABB"/>
    <w:rsid w:val="2FC32EE5"/>
    <w:rsid w:val="2FC531FD"/>
    <w:rsid w:val="2FC94641"/>
    <w:rsid w:val="2FD63C20"/>
    <w:rsid w:val="2FD9489C"/>
    <w:rsid w:val="2FDA3DC1"/>
    <w:rsid w:val="2FDB4A9B"/>
    <w:rsid w:val="2FE10C45"/>
    <w:rsid w:val="2FE26726"/>
    <w:rsid w:val="2FE504A4"/>
    <w:rsid w:val="2FE546E3"/>
    <w:rsid w:val="2FE9272D"/>
    <w:rsid w:val="300730F6"/>
    <w:rsid w:val="301376D6"/>
    <w:rsid w:val="30181BB9"/>
    <w:rsid w:val="301920DB"/>
    <w:rsid w:val="301A764D"/>
    <w:rsid w:val="301B709C"/>
    <w:rsid w:val="303754B8"/>
    <w:rsid w:val="30376747"/>
    <w:rsid w:val="303A0E04"/>
    <w:rsid w:val="30471A23"/>
    <w:rsid w:val="304A6D5F"/>
    <w:rsid w:val="304C458A"/>
    <w:rsid w:val="304C5624"/>
    <w:rsid w:val="30530233"/>
    <w:rsid w:val="305B40A8"/>
    <w:rsid w:val="305D5C06"/>
    <w:rsid w:val="30700CAB"/>
    <w:rsid w:val="307855C0"/>
    <w:rsid w:val="30805C98"/>
    <w:rsid w:val="308F38FA"/>
    <w:rsid w:val="30910633"/>
    <w:rsid w:val="30970E92"/>
    <w:rsid w:val="309F344F"/>
    <w:rsid w:val="30A23142"/>
    <w:rsid w:val="30AE2670"/>
    <w:rsid w:val="30B27A15"/>
    <w:rsid w:val="30B555B7"/>
    <w:rsid w:val="30B96BB6"/>
    <w:rsid w:val="30C05382"/>
    <w:rsid w:val="30CA61CD"/>
    <w:rsid w:val="30CC27EA"/>
    <w:rsid w:val="30CE41DA"/>
    <w:rsid w:val="30D23FDF"/>
    <w:rsid w:val="30DE4441"/>
    <w:rsid w:val="30EC21AE"/>
    <w:rsid w:val="30F043CC"/>
    <w:rsid w:val="30F61280"/>
    <w:rsid w:val="30FF0346"/>
    <w:rsid w:val="31053D35"/>
    <w:rsid w:val="310D4540"/>
    <w:rsid w:val="3113280A"/>
    <w:rsid w:val="31156B2D"/>
    <w:rsid w:val="311B41A3"/>
    <w:rsid w:val="312F36F7"/>
    <w:rsid w:val="31303EAA"/>
    <w:rsid w:val="31334956"/>
    <w:rsid w:val="31376723"/>
    <w:rsid w:val="31446409"/>
    <w:rsid w:val="31453643"/>
    <w:rsid w:val="314C115F"/>
    <w:rsid w:val="3158339A"/>
    <w:rsid w:val="315E3A45"/>
    <w:rsid w:val="31611444"/>
    <w:rsid w:val="3162052D"/>
    <w:rsid w:val="316334D9"/>
    <w:rsid w:val="316878A6"/>
    <w:rsid w:val="31721766"/>
    <w:rsid w:val="31764190"/>
    <w:rsid w:val="317D3992"/>
    <w:rsid w:val="31850AE4"/>
    <w:rsid w:val="31892848"/>
    <w:rsid w:val="31C922D1"/>
    <w:rsid w:val="31D439A2"/>
    <w:rsid w:val="31D90A4E"/>
    <w:rsid w:val="31E13E59"/>
    <w:rsid w:val="31EC151B"/>
    <w:rsid w:val="31EF5EA0"/>
    <w:rsid w:val="31FB5D7A"/>
    <w:rsid w:val="3205146D"/>
    <w:rsid w:val="3205709B"/>
    <w:rsid w:val="320653DF"/>
    <w:rsid w:val="32071A72"/>
    <w:rsid w:val="320A71BC"/>
    <w:rsid w:val="3214625D"/>
    <w:rsid w:val="321F426E"/>
    <w:rsid w:val="322045A7"/>
    <w:rsid w:val="32313E90"/>
    <w:rsid w:val="32335677"/>
    <w:rsid w:val="323B1BB7"/>
    <w:rsid w:val="323D2F4C"/>
    <w:rsid w:val="3240775C"/>
    <w:rsid w:val="324D656D"/>
    <w:rsid w:val="3261385D"/>
    <w:rsid w:val="3264209E"/>
    <w:rsid w:val="326B3796"/>
    <w:rsid w:val="327300AB"/>
    <w:rsid w:val="327376F6"/>
    <w:rsid w:val="327F710C"/>
    <w:rsid w:val="329B0C53"/>
    <w:rsid w:val="329B4962"/>
    <w:rsid w:val="32AF0B53"/>
    <w:rsid w:val="32B10D2F"/>
    <w:rsid w:val="32B4315E"/>
    <w:rsid w:val="32B43B2A"/>
    <w:rsid w:val="32BC51C8"/>
    <w:rsid w:val="32D24E92"/>
    <w:rsid w:val="32DB08B0"/>
    <w:rsid w:val="32DE6F7C"/>
    <w:rsid w:val="32DF1BE8"/>
    <w:rsid w:val="32E35722"/>
    <w:rsid w:val="32E80AF5"/>
    <w:rsid w:val="32EE1012"/>
    <w:rsid w:val="32F07BFE"/>
    <w:rsid w:val="32F97458"/>
    <w:rsid w:val="32FF3041"/>
    <w:rsid w:val="33117649"/>
    <w:rsid w:val="33123605"/>
    <w:rsid w:val="331277F9"/>
    <w:rsid w:val="331B0C95"/>
    <w:rsid w:val="331E133E"/>
    <w:rsid w:val="33252C6A"/>
    <w:rsid w:val="332977CA"/>
    <w:rsid w:val="334B2070"/>
    <w:rsid w:val="334E731C"/>
    <w:rsid w:val="33637DA3"/>
    <w:rsid w:val="33701A9C"/>
    <w:rsid w:val="33814B0C"/>
    <w:rsid w:val="338C06DD"/>
    <w:rsid w:val="33945C1D"/>
    <w:rsid w:val="33967413"/>
    <w:rsid w:val="33973602"/>
    <w:rsid w:val="3398716D"/>
    <w:rsid w:val="33A3518F"/>
    <w:rsid w:val="33B26433"/>
    <w:rsid w:val="33B7218B"/>
    <w:rsid w:val="33BC48A7"/>
    <w:rsid w:val="33C07386"/>
    <w:rsid w:val="33F01F5F"/>
    <w:rsid w:val="33F6687D"/>
    <w:rsid w:val="34051890"/>
    <w:rsid w:val="340A152A"/>
    <w:rsid w:val="340E0F50"/>
    <w:rsid w:val="341564FC"/>
    <w:rsid w:val="341E4F71"/>
    <w:rsid w:val="342E5D38"/>
    <w:rsid w:val="34316F43"/>
    <w:rsid w:val="34351E42"/>
    <w:rsid w:val="34442A68"/>
    <w:rsid w:val="34576B4C"/>
    <w:rsid w:val="345F5964"/>
    <w:rsid w:val="3479395C"/>
    <w:rsid w:val="347A5022"/>
    <w:rsid w:val="347D7992"/>
    <w:rsid w:val="34854B61"/>
    <w:rsid w:val="348D0BAD"/>
    <w:rsid w:val="34AA180C"/>
    <w:rsid w:val="34AA722A"/>
    <w:rsid w:val="34C3040A"/>
    <w:rsid w:val="34C70719"/>
    <w:rsid w:val="34C86F6C"/>
    <w:rsid w:val="34CA1157"/>
    <w:rsid w:val="34CC48D6"/>
    <w:rsid w:val="34E569CA"/>
    <w:rsid w:val="34F15226"/>
    <w:rsid w:val="35050BAA"/>
    <w:rsid w:val="350B2A4C"/>
    <w:rsid w:val="351808BD"/>
    <w:rsid w:val="35246843"/>
    <w:rsid w:val="35497424"/>
    <w:rsid w:val="354D179F"/>
    <w:rsid w:val="354E11EC"/>
    <w:rsid w:val="355636A2"/>
    <w:rsid w:val="355D09A9"/>
    <w:rsid w:val="356E638F"/>
    <w:rsid w:val="358621BD"/>
    <w:rsid w:val="359C4EF8"/>
    <w:rsid w:val="359D25D7"/>
    <w:rsid w:val="35AA39B7"/>
    <w:rsid w:val="35C61A4C"/>
    <w:rsid w:val="35C83982"/>
    <w:rsid w:val="35D51449"/>
    <w:rsid w:val="35D73853"/>
    <w:rsid w:val="35DC05FE"/>
    <w:rsid w:val="35DF1A8F"/>
    <w:rsid w:val="35E625FE"/>
    <w:rsid w:val="35EF5766"/>
    <w:rsid w:val="35F024B4"/>
    <w:rsid w:val="35F04FEC"/>
    <w:rsid w:val="36151D63"/>
    <w:rsid w:val="361E7F82"/>
    <w:rsid w:val="362419D9"/>
    <w:rsid w:val="36274BB4"/>
    <w:rsid w:val="36301132"/>
    <w:rsid w:val="36477D89"/>
    <w:rsid w:val="36495B88"/>
    <w:rsid w:val="364D305C"/>
    <w:rsid w:val="365622E5"/>
    <w:rsid w:val="365756F0"/>
    <w:rsid w:val="36590D97"/>
    <w:rsid w:val="36625B07"/>
    <w:rsid w:val="36670D37"/>
    <w:rsid w:val="366C0504"/>
    <w:rsid w:val="367E14F2"/>
    <w:rsid w:val="36803A58"/>
    <w:rsid w:val="3689186A"/>
    <w:rsid w:val="36950AA9"/>
    <w:rsid w:val="3695425C"/>
    <w:rsid w:val="369B12F5"/>
    <w:rsid w:val="36A1037B"/>
    <w:rsid w:val="36A134F4"/>
    <w:rsid w:val="36A608B2"/>
    <w:rsid w:val="36A87947"/>
    <w:rsid w:val="36B82033"/>
    <w:rsid w:val="36B83061"/>
    <w:rsid w:val="36BD70EE"/>
    <w:rsid w:val="36BD7EFA"/>
    <w:rsid w:val="36C05A13"/>
    <w:rsid w:val="36CA4CFA"/>
    <w:rsid w:val="36CD09D6"/>
    <w:rsid w:val="36DC3948"/>
    <w:rsid w:val="36E7586A"/>
    <w:rsid w:val="36EA14A8"/>
    <w:rsid w:val="36F960D9"/>
    <w:rsid w:val="36FE4AF3"/>
    <w:rsid w:val="370207AF"/>
    <w:rsid w:val="370210BC"/>
    <w:rsid w:val="37073104"/>
    <w:rsid w:val="370E31DB"/>
    <w:rsid w:val="371C2093"/>
    <w:rsid w:val="37204D81"/>
    <w:rsid w:val="372A7D90"/>
    <w:rsid w:val="372E2D29"/>
    <w:rsid w:val="37332449"/>
    <w:rsid w:val="37435425"/>
    <w:rsid w:val="374A0C6B"/>
    <w:rsid w:val="37544257"/>
    <w:rsid w:val="37604CAF"/>
    <w:rsid w:val="376833E4"/>
    <w:rsid w:val="37686BC9"/>
    <w:rsid w:val="37726FDF"/>
    <w:rsid w:val="37763066"/>
    <w:rsid w:val="37934F77"/>
    <w:rsid w:val="37997D0B"/>
    <w:rsid w:val="37BE529C"/>
    <w:rsid w:val="37CD72A7"/>
    <w:rsid w:val="37D632E8"/>
    <w:rsid w:val="37E14FBA"/>
    <w:rsid w:val="37E8731E"/>
    <w:rsid w:val="37F544EF"/>
    <w:rsid w:val="380B0E40"/>
    <w:rsid w:val="38215E22"/>
    <w:rsid w:val="382655E3"/>
    <w:rsid w:val="382B2C96"/>
    <w:rsid w:val="3834358A"/>
    <w:rsid w:val="385B47D3"/>
    <w:rsid w:val="385F10B0"/>
    <w:rsid w:val="38605D70"/>
    <w:rsid w:val="3862337C"/>
    <w:rsid w:val="38693BE9"/>
    <w:rsid w:val="386C5813"/>
    <w:rsid w:val="386F3416"/>
    <w:rsid w:val="387244DC"/>
    <w:rsid w:val="38792C6D"/>
    <w:rsid w:val="38992723"/>
    <w:rsid w:val="38A33A62"/>
    <w:rsid w:val="38C03A62"/>
    <w:rsid w:val="38C1056F"/>
    <w:rsid w:val="38C15A1D"/>
    <w:rsid w:val="38C80E90"/>
    <w:rsid w:val="38CE4432"/>
    <w:rsid w:val="38DA3E3A"/>
    <w:rsid w:val="38DF4A79"/>
    <w:rsid w:val="38EB0F64"/>
    <w:rsid w:val="38FA407C"/>
    <w:rsid w:val="38FA5B82"/>
    <w:rsid w:val="38FE2A82"/>
    <w:rsid w:val="39017928"/>
    <w:rsid w:val="39075895"/>
    <w:rsid w:val="39243851"/>
    <w:rsid w:val="39247F5D"/>
    <w:rsid w:val="3925457A"/>
    <w:rsid w:val="393C6ED0"/>
    <w:rsid w:val="393D441C"/>
    <w:rsid w:val="393F0CAA"/>
    <w:rsid w:val="39414B8A"/>
    <w:rsid w:val="39446C41"/>
    <w:rsid w:val="39474ED6"/>
    <w:rsid w:val="394E574F"/>
    <w:rsid w:val="39514884"/>
    <w:rsid w:val="39566EBF"/>
    <w:rsid w:val="39570256"/>
    <w:rsid w:val="39610B34"/>
    <w:rsid w:val="396740E0"/>
    <w:rsid w:val="39746270"/>
    <w:rsid w:val="39786E61"/>
    <w:rsid w:val="39827526"/>
    <w:rsid w:val="39885961"/>
    <w:rsid w:val="398A05BF"/>
    <w:rsid w:val="39A16A5C"/>
    <w:rsid w:val="39AF4378"/>
    <w:rsid w:val="39B46E1E"/>
    <w:rsid w:val="39D75031"/>
    <w:rsid w:val="39F84ABB"/>
    <w:rsid w:val="3A17516C"/>
    <w:rsid w:val="3A364287"/>
    <w:rsid w:val="3A3B5EDC"/>
    <w:rsid w:val="3A4404BA"/>
    <w:rsid w:val="3A5570B5"/>
    <w:rsid w:val="3A5B495B"/>
    <w:rsid w:val="3A5F4CC8"/>
    <w:rsid w:val="3A5F7846"/>
    <w:rsid w:val="3A674DAD"/>
    <w:rsid w:val="3A687D41"/>
    <w:rsid w:val="3A6A4E38"/>
    <w:rsid w:val="3A6F00A8"/>
    <w:rsid w:val="3A7D5F38"/>
    <w:rsid w:val="3A913581"/>
    <w:rsid w:val="3A9827AC"/>
    <w:rsid w:val="3AAC088F"/>
    <w:rsid w:val="3AAF6F69"/>
    <w:rsid w:val="3AB71AEE"/>
    <w:rsid w:val="3AD56F7B"/>
    <w:rsid w:val="3ADA211D"/>
    <w:rsid w:val="3ADB0230"/>
    <w:rsid w:val="3AE00D96"/>
    <w:rsid w:val="3AE3791B"/>
    <w:rsid w:val="3AEA116F"/>
    <w:rsid w:val="3AED241B"/>
    <w:rsid w:val="3B063A1E"/>
    <w:rsid w:val="3B156DD9"/>
    <w:rsid w:val="3B176D8C"/>
    <w:rsid w:val="3B1C563B"/>
    <w:rsid w:val="3B1F16CD"/>
    <w:rsid w:val="3B241E6C"/>
    <w:rsid w:val="3B307806"/>
    <w:rsid w:val="3B3768F8"/>
    <w:rsid w:val="3B405D79"/>
    <w:rsid w:val="3B4C3DFC"/>
    <w:rsid w:val="3B555B6C"/>
    <w:rsid w:val="3B607BAD"/>
    <w:rsid w:val="3B752DBE"/>
    <w:rsid w:val="3B772CAC"/>
    <w:rsid w:val="3B7C3C3E"/>
    <w:rsid w:val="3B7F5486"/>
    <w:rsid w:val="3B8128E0"/>
    <w:rsid w:val="3B8521B0"/>
    <w:rsid w:val="3BA174BE"/>
    <w:rsid w:val="3BA80AD9"/>
    <w:rsid w:val="3BB23054"/>
    <w:rsid w:val="3BB32DFA"/>
    <w:rsid w:val="3BBA28E4"/>
    <w:rsid w:val="3BC64E5A"/>
    <w:rsid w:val="3BC67BD5"/>
    <w:rsid w:val="3BC77881"/>
    <w:rsid w:val="3BC96E6D"/>
    <w:rsid w:val="3BD307C7"/>
    <w:rsid w:val="3BDB0EAC"/>
    <w:rsid w:val="3BEC330D"/>
    <w:rsid w:val="3BED7826"/>
    <w:rsid w:val="3BEE5981"/>
    <w:rsid w:val="3BF30D47"/>
    <w:rsid w:val="3BF53366"/>
    <w:rsid w:val="3BF70FB3"/>
    <w:rsid w:val="3BFD1B9B"/>
    <w:rsid w:val="3C1053CF"/>
    <w:rsid w:val="3C292EF2"/>
    <w:rsid w:val="3C70257F"/>
    <w:rsid w:val="3C9A2206"/>
    <w:rsid w:val="3CA11B06"/>
    <w:rsid w:val="3CA9382A"/>
    <w:rsid w:val="3CB30FEA"/>
    <w:rsid w:val="3CE27C63"/>
    <w:rsid w:val="3CE53540"/>
    <w:rsid w:val="3CE775A9"/>
    <w:rsid w:val="3CF13D73"/>
    <w:rsid w:val="3CFC474F"/>
    <w:rsid w:val="3D0E5FEF"/>
    <w:rsid w:val="3D0F72C3"/>
    <w:rsid w:val="3D13099A"/>
    <w:rsid w:val="3D1A6F38"/>
    <w:rsid w:val="3D1F7FAC"/>
    <w:rsid w:val="3D2279F0"/>
    <w:rsid w:val="3D266F1F"/>
    <w:rsid w:val="3D273728"/>
    <w:rsid w:val="3D2B31FF"/>
    <w:rsid w:val="3D35396A"/>
    <w:rsid w:val="3D410CB6"/>
    <w:rsid w:val="3D456FA9"/>
    <w:rsid w:val="3D5B7A9E"/>
    <w:rsid w:val="3D754170"/>
    <w:rsid w:val="3D7568FB"/>
    <w:rsid w:val="3D767100"/>
    <w:rsid w:val="3D877400"/>
    <w:rsid w:val="3D8A2AC4"/>
    <w:rsid w:val="3D977EBC"/>
    <w:rsid w:val="3D995EA1"/>
    <w:rsid w:val="3DA109ED"/>
    <w:rsid w:val="3DBD37E4"/>
    <w:rsid w:val="3DC633AF"/>
    <w:rsid w:val="3DD2235F"/>
    <w:rsid w:val="3DD47BBB"/>
    <w:rsid w:val="3DD83F27"/>
    <w:rsid w:val="3DEE01F7"/>
    <w:rsid w:val="3DF22DCF"/>
    <w:rsid w:val="3E0C2C29"/>
    <w:rsid w:val="3E117BC5"/>
    <w:rsid w:val="3E306B60"/>
    <w:rsid w:val="3E33774E"/>
    <w:rsid w:val="3E3A6AF6"/>
    <w:rsid w:val="3E4C165C"/>
    <w:rsid w:val="3E5E5B24"/>
    <w:rsid w:val="3E5F3457"/>
    <w:rsid w:val="3E63519E"/>
    <w:rsid w:val="3E6853E5"/>
    <w:rsid w:val="3E686071"/>
    <w:rsid w:val="3E69270B"/>
    <w:rsid w:val="3E6D6E40"/>
    <w:rsid w:val="3E7D15AA"/>
    <w:rsid w:val="3E7E2FE2"/>
    <w:rsid w:val="3E8145F6"/>
    <w:rsid w:val="3E913660"/>
    <w:rsid w:val="3EA7061A"/>
    <w:rsid w:val="3EAE6EE4"/>
    <w:rsid w:val="3EC55520"/>
    <w:rsid w:val="3EC63CBD"/>
    <w:rsid w:val="3ECB51BC"/>
    <w:rsid w:val="3ED82BDC"/>
    <w:rsid w:val="3EEA6959"/>
    <w:rsid w:val="3EEE2F84"/>
    <w:rsid w:val="3EF711A8"/>
    <w:rsid w:val="3F06722E"/>
    <w:rsid w:val="3F0B10EC"/>
    <w:rsid w:val="3F0D6785"/>
    <w:rsid w:val="3F1911BB"/>
    <w:rsid w:val="3F1975D5"/>
    <w:rsid w:val="3F1F0069"/>
    <w:rsid w:val="3F283522"/>
    <w:rsid w:val="3F2E5B50"/>
    <w:rsid w:val="3F4C022B"/>
    <w:rsid w:val="3F4C75FE"/>
    <w:rsid w:val="3F6A78B3"/>
    <w:rsid w:val="3F6F2A30"/>
    <w:rsid w:val="3F776EB2"/>
    <w:rsid w:val="3F777C1B"/>
    <w:rsid w:val="3F94361A"/>
    <w:rsid w:val="3FAB5C7B"/>
    <w:rsid w:val="3FAE65AA"/>
    <w:rsid w:val="3FAE7557"/>
    <w:rsid w:val="3FB538F2"/>
    <w:rsid w:val="3FBE5CC9"/>
    <w:rsid w:val="3FC14CD2"/>
    <w:rsid w:val="3FC63720"/>
    <w:rsid w:val="3FD060F0"/>
    <w:rsid w:val="3FED4507"/>
    <w:rsid w:val="3FF068B4"/>
    <w:rsid w:val="3FF1086E"/>
    <w:rsid w:val="3FF50AEA"/>
    <w:rsid w:val="3FF6528A"/>
    <w:rsid w:val="40011BCF"/>
    <w:rsid w:val="40064613"/>
    <w:rsid w:val="4011233B"/>
    <w:rsid w:val="40283F76"/>
    <w:rsid w:val="403F1D76"/>
    <w:rsid w:val="407676AF"/>
    <w:rsid w:val="407B6AE6"/>
    <w:rsid w:val="408C58D2"/>
    <w:rsid w:val="40997FA4"/>
    <w:rsid w:val="40AF41B5"/>
    <w:rsid w:val="40C071F6"/>
    <w:rsid w:val="40CC53F1"/>
    <w:rsid w:val="40CD2674"/>
    <w:rsid w:val="40D111CF"/>
    <w:rsid w:val="40D5743E"/>
    <w:rsid w:val="40D6563F"/>
    <w:rsid w:val="40EC4019"/>
    <w:rsid w:val="40EE50AB"/>
    <w:rsid w:val="40FE5B8E"/>
    <w:rsid w:val="40FF3DEC"/>
    <w:rsid w:val="411C774F"/>
    <w:rsid w:val="41210E15"/>
    <w:rsid w:val="41255DB0"/>
    <w:rsid w:val="412646BF"/>
    <w:rsid w:val="414B6E9F"/>
    <w:rsid w:val="414E6960"/>
    <w:rsid w:val="41535823"/>
    <w:rsid w:val="415669E3"/>
    <w:rsid w:val="4162261A"/>
    <w:rsid w:val="416A3137"/>
    <w:rsid w:val="417379F8"/>
    <w:rsid w:val="418172D1"/>
    <w:rsid w:val="418F00AE"/>
    <w:rsid w:val="419226E6"/>
    <w:rsid w:val="419A1844"/>
    <w:rsid w:val="41AC0A11"/>
    <w:rsid w:val="41AD3B5D"/>
    <w:rsid w:val="41AE0514"/>
    <w:rsid w:val="41C5140C"/>
    <w:rsid w:val="41E4456B"/>
    <w:rsid w:val="41F922A6"/>
    <w:rsid w:val="41F93283"/>
    <w:rsid w:val="420862BC"/>
    <w:rsid w:val="4217348E"/>
    <w:rsid w:val="421A32DD"/>
    <w:rsid w:val="421E0E13"/>
    <w:rsid w:val="422929FF"/>
    <w:rsid w:val="423C6401"/>
    <w:rsid w:val="423D4409"/>
    <w:rsid w:val="425114A5"/>
    <w:rsid w:val="42587448"/>
    <w:rsid w:val="426674F6"/>
    <w:rsid w:val="426E2168"/>
    <w:rsid w:val="42727E39"/>
    <w:rsid w:val="42762CE1"/>
    <w:rsid w:val="4279015D"/>
    <w:rsid w:val="42803E4E"/>
    <w:rsid w:val="428810C8"/>
    <w:rsid w:val="428B0BF0"/>
    <w:rsid w:val="4294529B"/>
    <w:rsid w:val="429B68B2"/>
    <w:rsid w:val="42AF5924"/>
    <w:rsid w:val="42BA244C"/>
    <w:rsid w:val="42BA47F0"/>
    <w:rsid w:val="42D51188"/>
    <w:rsid w:val="42EB334E"/>
    <w:rsid w:val="42F6389F"/>
    <w:rsid w:val="42F71242"/>
    <w:rsid w:val="430C5C6F"/>
    <w:rsid w:val="43162FCD"/>
    <w:rsid w:val="4330268E"/>
    <w:rsid w:val="433E3B3F"/>
    <w:rsid w:val="43403123"/>
    <w:rsid w:val="43495619"/>
    <w:rsid w:val="435773FC"/>
    <w:rsid w:val="43645633"/>
    <w:rsid w:val="436B2A4D"/>
    <w:rsid w:val="43805816"/>
    <w:rsid w:val="438731D7"/>
    <w:rsid w:val="43892BEB"/>
    <w:rsid w:val="43903BCD"/>
    <w:rsid w:val="439E301A"/>
    <w:rsid w:val="43A514DC"/>
    <w:rsid w:val="43A6127A"/>
    <w:rsid w:val="43B578A9"/>
    <w:rsid w:val="43B62A8E"/>
    <w:rsid w:val="43CF7612"/>
    <w:rsid w:val="43D67EF6"/>
    <w:rsid w:val="43D76F2F"/>
    <w:rsid w:val="43DF518A"/>
    <w:rsid w:val="43E27D65"/>
    <w:rsid w:val="43E641E1"/>
    <w:rsid w:val="43EA7A9C"/>
    <w:rsid w:val="43EB64D4"/>
    <w:rsid w:val="43F538AC"/>
    <w:rsid w:val="43FB7C81"/>
    <w:rsid w:val="4407333A"/>
    <w:rsid w:val="440D2703"/>
    <w:rsid w:val="440F5B34"/>
    <w:rsid w:val="44146E34"/>
    <w:rsid w:val="441A06AC"/>
    <w:rsid w:val="4421590F"/>
    <w:rsid w:val="442D187A"/>
    <w:rsid w:val="44374DD6"/>
    <w:rsid w:val="44392DEC"/>
    <w:rsid w:val="443D43E2"/>
    <w:rsid w:val="445D52D8"/>
    <w:rsid w:val="446028C3"/>
    <w:rsid w:val="44672DEE"/>
    <w:rsid w:val="447A40DD"/>
    <w:rsid w:val="4491394B"/>
    <w:rsid w:val="449315A4"/>
    <w:rsid w:val="44967786"/>
    <w:rsid w:val="44A411DE"/>
    <w:rsid w:val="44A82876"/>
    <w:rsid w:val="44AB3F1D"/>
    <w:rsid w:val="44B4405C"/>
    <w:rsid w:val="44C14ED1"/>
    <w:rsid w:val="44C77472"/>
    <w:rsid w:val="44CD5816"/>
    <w:rsid w:val="44DD1A89"/>
    <w:rsid w:val="44F405DF"/>
    <w:rsid w:val="44F71EFD"/>
    <w:rsid w:val="44F779F4"/>
    <w:rsid w:val="44FD0E06"/>
    <w:rsid w:val="450A0418"/>
    <w:rsid w:val="451E100D"/>
    <w:rsid w:val="45212D51"/>
    <w:rsid w:val="45225BD3"/>
    <w:rsid w:val="45252771"/>
    <w:rsid w:val="45340B3B"/>
    <w:rsid w:val="453D7831"/>
    <w:rsid w:val="45431F8A"/>
    <w:rsid w:val="45464E88"/>
    <w:rsid w:val="4550240D"/>
    <w:rsid w:val="45683F9D"/>
    <w:rsid w:val="457D0FC8"/>
    <w:rsid w:val="457F46B7"/>
    <w:rsid w:val="45905143"/>
    <w:rsid w:val="45A8725B"/>
    <w:rsid w:val="45B84101"/>
    <w:rsid w:val="45C45081"/>
    <w:rsid w:val="45C4663A"/>
    <w:rsid w:val="45EA514C"/>
    <w:rsid w:val="45EE7598"/>
    <w:rsid w:val="45F04B8E"/>
    <w:rsid w:val="460128C4"/>
    <w:rsid w:val="460673CE"/>
    <w:rsid w:val="460943C4"/>
    <w:rsid w:val="460F32D6"/>
    <w:rsid w:val="46106F61"/>
    <w:rsid w:val="46134F8B"/>
    <w:rsid w:val="4621009B"/>
    <w:rsid w:val="46283473"/>
    <w:rsid w:val="463A1F17"/>
    <w:rsid w:val="46412DBF"/>
    <w:rsid w:val="464445C8"/>
    <w:rsid w:val="46452773"/>
    <w:rsid w:val="464A10B6"/>
    <w:rsid w:val="46602317"/>
    <w:rsid w:val="46616867"/>
    <w:rsid w:val="466470D6"/>
    <w:rsid w:val="467E3668"/>
    <w:rsid w:val="46830AE6"/>
    <w:rsid w:val="468E4C8F"/>
    <w:rsid w:val="46906419"/>
    <w:rsid w:val="46967BE4"/>
    <w:rsid w:val="46A8249E"/>
    <w:rsid w:val="46AD14CE"/>
    <w:rsid w:val="46B3547F"/>
    <w:rsid w:val="46BB32E0"/>
    <w:rsid w:val="46BD60F1"/>
    <w:rsid w:val="46E110B6"/>
    <w:rsid w:val="46FE48EF"/>
    <w:rsid w:val="470566E6"/>
    <w:rsid w:val="470B5529"/>
    <w:rsid w:val="470C7A28"/>
    <w:rsid w:val="470F40C5"/>
    <w:rsid w:val="47250CC9"/>
    <w:rsid w:val="473268B6"/>
    <w:rsid w:val="47397990"/>
    <w:rsid w:val="473E2C16"/>
    <w:rsid w:val="476B2989"/>
    <w:rsid w:val="476D3B35"/>
    <w:rsid w:val="47732130"/>
    <w:rsid w:val="478726A2"/>
    <w:rsid w:val="478D532B"/>
    <w:rsid w:val="47957E35"/>
    <w:rsid w:val="47AE077F"/>
    <w:rsid w:val="47B338D0"/>
    <w:rsid w:val="47B36FC9"/>
    <w:rsid w:val="47B45F8C"/>
    <w:rsid w:val="47BB1907"/>
    <w:rsid w:val="47C55D75"/>
    <w:rsid w:val="47D94C8C"/>
    <w:rsid w:val="47DD68E7"/>
    <w:rsid w:val="47E35370"/>
    <w:rsid w:val="47E36DF6"/>
    <w:rsid w:val="47EC129A"/>
    <w:rsid w:val="47F13889"/>
    <w:rsid w:val="47F16D98"/>
    <w:rsid w:val="481129DE"/>
    <w:rsid w:val="481A207E"/>
    <w:rsid w:val="481C7E7E"/>
    <w:rsid w:val="4820079F"/>
    <w:rsid w:val="4826566F"/>
    <w:rsid w:val="482E0B45"/>
    <w:rsid w:val="48315BCF"/>
    <w:rsid w:val="48391AD5"/>
    <w:rsid w:val="483C0FD2"/>
    <w:rsid w:val="48650A85"/>
    <w:rsid w:val="48790BCE"/>
    <w:rsid w:val="4885056A"/>
    <w:rsid w:val="4888435A"/>
    <w:rsid w:val="48897232"/>
    <w:rsid w:val="48A060DF"/>
    <w:rsid w:val="48AE57A0"/>
    <w:rsid w:val="48AF7E66"/>
    <w:rsid w:val="48B57EC1"/>
    <w:rsid w:val="48BB1702"/>
    <w:rsid w:val="48C86494"/>
    <w:rsid w:val="48DA589E"/>
    <w:rsid w:val="48E84EB1"/>
    <w:rsid w:val="48FD5F50"/>
    <w:rsid w:val="49042B77"/>
    <w:rsid w:val="49146083"/>
    <w:rsid w:val="491E7A56"/>
    <w:rsid w:val="49323281"/>
    <w:rsid w:val="49357F4B"/>
    <w:rsid w:val="493B1D7A"/>
    <w:rsid w:val="493E1351"/>
    <w:rsid w:val="493E7559"/>
    <w:rsid w:val="494A19FE"/>
    <w:rsid w:val="494B5FEF"/>
    <w:rsid w:val="494C0BBB"/>
    <w:rsid w:val="49572B1A"/>
    <w:rsid w:val="49606FD4"/>
    <w:rsid w:val="49620466"/>
    <w:rsid w:val="496378DB"/>
    <w:rsid w:val="496509E3"/>
    <w:rsid w:val="496A1FCC"/>
    <w:rsid w:val="49796185"/>
    <w:rsid w:val="497A18D7"/>
    <w:rsid w:val="499C2129"/>
    <w:rsid w:val="49AC2D46"/>
    <w:rsid w:val="49BF180C"/>
    <w:rsid w:val="49D87E35"/>
    <w:rsid w:val="49E44E7C"/>
    <w:rsid w:val="49FD383D"/>
    <w:rsid w:val="4A0E773E"/>
    <w:rsid w:val="4A13164A"/>
    <w:rsid w:val="4A1330EE"/>
    <w:rsid w:val="4A1C7A41"/>
    <w:rsid w:val="4A241B65"/>
    <w:rsid w:val="4A402BDA"/>
    <w:rsid w:val="4A597204"/>
    <w:rsid w:val="4A5A37A4"/>
    <w:rsid w:val="4A5B23BE"/>
    <w:rsid w:val="4A716C1F"/>
    <w:rsid w:val="4A791DE0"/>
    <w:rsid w:val="4A7C1AA0"/>
    <w:rsid w:val="4A7D52CF"/>
    <w:rsid w:val="4A82324B"/>
    <w:rsid w:val="4A8777E8"/>
    <w:rsid w:val="4A8B2A94"/>
    <w:rsid w:val="4AA106AC"/>
    <w:rsid w:val="4AC3562A"/>
    <w:rsid w:val="4AC4487A"/>
    <w:rsid w:val="4ACB2893"/>
    <w:rsid w:val="4AE8145B"/>
    <w:rsid w:val="4AEB694B"/>
    <w:rsid w:val="4AF47753"/>
    <w:rsid w:val="4B006827"/>
    <w:rsid w:val="4B05141C"/>
    <w:rsid w:val="4B072AE1"/>
    <w:rsid w:val="4B0E07EF"/>
    <w:rsid w:val="4B1A2586"/>
    <w:rsid w:val="4B2143C7"/>
    <w:rsid w:val="4B28605D"/>
    <w:rsid w:val="4B2C48CA"/>
    <w:rsid w:val="4B3C252B"/>
    <w:rsid w:val="4B3F70E7"/>
    <w:rsid w:val="4B424207"/>
    <w:rsid w:val="4B4A7591"/>
    <w:rsid w:val="4B54389A"/>
    <w:rsid w:val="4B5F350F"/>
    <w:rsid w:val="4B682C44"/>
    <w:rsid w:val="4B6F22A0"/>
    <w:rsid w:val="4B79690D"/>
    <w:rsid w:val="4B7D3BF6"/>
    <w:rsid w:val="4B80281C"/>
    <w:rsid w:val="4B880AA3"/>
    <w:rsid w:val="4B980C91"/>
    <w:rsid w:val="4BA54F27"/>
    <w:rsid w:val="4BA91DC8"/>
    <w:rsid w:val="4BB415BA"/>
    <w:rsid w:val="4BD846CD"/>
    <w:rsid w:val="4BDB1D08"/>
    <w:rsid w:val="4BF3303A"/>
    <w:rsid w:val="4C051011"/>
    <w:rsid w:val="4C0D4C7F"/>
    <w:rsid w:val="4C0F2222"/>
    <w:rsid w:val="4C0F49D3"/>
    <w:rsid w:val="4C147948"/>
    <w:rsid w:val="4C224E3A"/>
    <w:rsid w:val="4C2E1F34"/>
    <w:rsid w:val="4C3655C7"/>
    <w:rsid w:val="4C392237"/>
    <w:rsid w:val="4C417EAF"/>
    <w:rsid w:val="4C4332CA"/>
    <w:rsid w:val="4C4D5EEB"/>
    <w:rsid w:val="4C4F0269"/>
    <w:rsid w:val="4C4F0C52"/>
    <w:rsid w:val="4C522BFB"/>
    <w:rsid w:val="4C542AAD"/>
    <w:rsid w:val="4C5D043C"/>
    <w:rsid w:val="4C5E180E"/>
    <w:rsid w:val="4C6F2CF0"/>
    <w:rsid w:val="4C8660AE"/>
    <w:rsid w:val="4C922F64"/>
    <w:rsid w:val="4CB17011"/>
    <w:rsid w:val="4CB97D9C"/>
    <w:rsid w:val="4CC33D05"/>
    <w:rsid w:val="4CD0530D"/>
    <w:rsid w:val="4CD845B1"/>
    <w:rsid w:val="4CD90757"/>
    <w:rsid w:val="4CE01ABC"/>
    <w:rsid w:val="4CE24F79"/>
    <w:rsid w:val="4CE87AE0"/>
    <w:rsid w:val="4CF621CF"/>
    <w:rsid w:val="4CFC20C4"/>
    <w:rsid w:val="4CFD5F2D"/>
    <w:rsid w:val="4D0721B6"/>
    <w:rsid w:val="4D074A0E"/>
    <w:rsid w:val="4D0C5496"/>
    <w:rsid w:val="4D0C6435"/>
    <w:rsid w:val="4D19557F"/>
    <w:rsid w:val="4D1B7A22"/>
    <w:rsid w:val="4D1D6057"/>
    <w:rsid w:val="4D1D64D1"/>
    <w:rsid w:val="4D203D23"/>
    <w:rsid w:val="4D280BEF"/>
    <w:rsid w:val="4D2B4B8A"/>
    <w:rsid w:val="4D34182B"/>
    <w:rsid w:val="4D3E7381"/>
    <w:rsid w:val="4D4C4674"/>
    <w:rsid w:val="4D4F7140"/>
    <w:rsid w:val="4D573275"/>
    <w:rsid w:val="4D58619E"/>
    <w:rsid w:val="4D5E3924"/>
    <w:rsid w:val="4D621B41"/>
    <w:rsid w:val="4D714F73"/>
    <w:rsid w:val="4D7356C0"/>
    <w:rsid w:val="4D7B782F"/>
    <w:rsid w:val="4D804C35"/>
    <w:rsid w:val="4D860AFF"/>
    <w:rsid w:val="4DA6797D"/>
    <w:rsid w:val="4DC906FD"/>
    <w:rsid w:val="4DD81D2C"/>
    <w:rsid w:val="4DDF2082"/>
    <w:rsid w:val="4DE7004A"/>
    <w:rsid w:val="4DE97C9E"/>
    <w:rsid w:val="4DEA7A4D"/>
    <w:rsid w:val="4DEA7C9E"/>
    <w:rsid w:val="4E012311"/>
    <w:rsid w:val="4E043661"/>
    <w:rsid w:val="4E06599D"/>
    <w:rsid w:val="4E0F1536"/>
    <w:rsid w:val="4E0F36E1"/>
    <w:rsid w:val="4E2567B7"/>
    <w:rsid w:val="4E2D1C69"/>
    <w:rsid w:val="4E335C2B"/>
    <w:rsid w:val="4E3D0C8C"/>
    <w:rsid w:val="4E3D139D"/>
    <w:rsid w:val="4E421039"/>
    <w:rsid w:val="4E521319"/>
    <w:rsid w:val="4E5A0A1D"/>
    <w:rsid w:val="4E5F1D51"/>
    <w:rsid w:val="4E6C3D5E"/>
    <w:rsid w:val="4E734E96"/>
    <w:rsid w:val="4E8C5BE7"/>
    <w:rsid w:val="4EAD1371"/>
    <w:rsid w:val="4EB6252C"/>
    <w:rsid w:val="4EB96475"/>
    <w:rsid w:val="4EBA3455"/>
    <w:rsid w:val="4EBF7C6D"/>
    <w:rsid w:val="4EC53E19"/>
    <w:rsid w:val="4EC853E0"/>
    <w:rsid w:val="4EE65808"/>
    <w:rsid w:val="4EF068B1"/>
    <w:rsid w:val="4EF442FB"/>
    <w:rsid w:val="4EFB2914"/>
    <w:rsid w:val="4F004BB3"/>
    <w:rsid w:val="4F08102C"/>
    <w:rsid w:val="4F1B0907"/>
    <w:rsid w:val="4F227A67"/>
    <w:rsid w:val="4F235A8A"/>
    <w:rsid w:val="4F2418AA"/>
    <w:rsid w:val="4F431669"/>
    <w:rsid w:val="4F4F1808"/>
    <w:rsid w:val="4F517B60"/>
    <w:rsid w:val="4F5C1A97"/>
    <w:rsid w:val="4F6577D9"/>
    <w:rsid w:val="4F7F44C9"/>
    <w:rsid w:val="4F831FA9"/>
    <w:rsid w:val="4F922706"/>
    <w:rsid w:val="4F952AF1"/>
    <w:rsid w:val="4F95729D"/>
    <w:rsid w:val="4F9B498A"/>
    <w:rsid w:val="4FA96DB2"/>
    <w:rsid w:val="4FAE52AF"/>
    <w:rsid w:val="4FAF62CE"/>
    <w:rsid w:val="4FB60C97"/>
    <w:rsid w:val="4FBC2B24"/>
    <w:rsid w:val="4FCC7460"/>
    <w:rsid w:val="4FDA50C7"/>
    <w:rsid w:val="4FEF1E47"/>
    <w:rsid w:val="4FF1775A"/>
    <w:rsid w:val="4FF93B1D"/>
    <w:rsid w:val="500B3965"/>
    <w:rsid w:val="50104EF7"/>
    <w:rsid w:val="501242DF"/>
    <w:rsid w:val="501352DC"/>
    <w:rsid w:val="50191B9F"/>
    <w:rsid w:val="5027703A"/>
    <w:rsid w:val="502828BA"/>
    <w:rsid w:val="502B33E0"/>
    <w:rsid w:val="502D16B2"/>
    <w:rsid w:val="50331480"/>
    <w:rsid w:val="50492C62"/>
    <w:rsid w:val="505156CB"/>
    <w:rsid w:val="505600E6"/>
    <w:rsid w:val="5061043F"/>
    <w:rsid w:val="506B1A4F"/>
    <w:rsid w:val="507127CD"/>
    <w:rsid w:val="507515E6"/>
    <w:rsid w:val="5075246E"/>
    <w:rsid w:val="507F4241"/>
    <w:rsid w:val="508240CA"/>
    <w:rsid w:val="508C17FE"/>
    <w:rsid w:val="50997985"/>
    <w:rsid w:val="509E3C79"/>
    <w:rsid w:val="50A749DE"/>
    <w:rsid w:val="50AF4B7C"/>
    <w:rsid w:val="50B05A31"/>
    <w:rsid w:val="50B10897"/>
    <w:rsid w:val="50C14357"/>
    <w:rsid w:val="50C93C0A"/>
    <w:rsid w:val="50CA0AAA"/>
    <w:rsid w:val="50D1672E"/>
    <w:rsid w:val="50DB4C2F"/>
    <w:rsid w:val="50FB56FA"/>
    <w:rsid w:val="5102097B"/>
    <w:rsid w:val="51034356"/>
    <w:rsid w:val="510C21C3"/>
    <w:rsid w:val="51163F11"/>
    <w:rsid w:val="5117369C"/>
    <w:rsid w:val="51185EB7"/>
    <w:rsid w:val="51307B87"/>
    <w:rsid w:val="513B7F17"/>
    <w:rsid w:val="513E7F7C"/>
    <w:rsid w:val="51457B61"/>
    <w:rsid w:val="51492892"/>
    <w:rsid w:val="514B0E6B"/>
    <w:rsid w:val="514F16D1"/>
    <w:rsid w:val="51576489"/>
    <w:rsid w:val="515B1070"/>
    <w:rsid w:val="515E68CE"/>
    <w:rsid w:val="516117BF"/>
    <w:rsid w:val="51641206"/>
    <w:rsid w:val="51796EF5"/>
    <w:rsid w:val="517C02FF"/>
    <w:rsid w:val="51852EE7"/>
    <w:rsid w:val="51867D51"/>
    <w:rsid w:val="519E3432"/>
    <w:rsid w:val="51A37032"/>
    <w:rsid w:val="51B374E7"/>
    <w:rsid w:val="51B94786"/>
    <w:rsid w:val="51BE0B62"/>
    <w:rsid w:val="51C36267"/>
    <w:rsid w:val="51E00147"/>
    <w:rsid w:val="51F425FF"/>
    <w:rsid w:val="51F60C2E"/>
    <w:rsid w:val="52036E45"/>
    <w:rsid w:val="5207725A"/>
    <w:rsid w:val="520E4417"/>
    <w:rsid w:val="5225273D"/>
    <w:rsid w:val="52405A8A"/>
    <w:rsid w:val="52417FBD"/>
    <w:rsid w:val="52457E38"/>
    <w:rsid w:val="52481CB9"/>
    <w:rsid w:val="52644CDD"/>
    <w:rsid w:val="5267602E"/>
    <w:rsid w:val="5271705D"/>
    <w:rsid w:val="52762A4F"/>
    <w:rsid w:val="527E74D8"/>
    <w:rsid w:val="52A0630F"/>
    <w:rsid w:val="52A227B8"/>
    <w:rsid w:val="52A37250"/>
    <w:rsid w:val="52A46212"/>
    <w:rsid w:val="52A71ED2"/>
    <w:rsid w:val="52B50A3F"/>
    <w:rsid w:val="52BC78A6"/>
    <w:rsid w:val="52BD1B8D"/>
    <w:rsid w:val="52C87FE1"/>
    <w:rsid w:val="52CB0FC8"/>
    <w:rsid w:val="52E401C7"/>
    <w:rsid w:val="52E46B8A"/>
    <w:rsid w:val="52F64DC6"/>
    <w:rsid w:val="530103EA"/>
    <w:rsid w:val="5305638D"/>
    <w:rsid w:val="530F2B22"/>
    <w:rsid w:val="531D07CC"/>
    <w:rsid w:val="531D2346"/>
    <w:rsid w:val="531F73CC"/>
    <w:rsid w:val="53232030"/>
    <w:rsid w:val="532D6DF1"/>
    <w:rsid w:val="532E58CF"/>
    <w:rsid w:val="53364639"/>
    <w:rsid w:val="533B7AF6"/>
    <w:rsid w:val="534300E2"/>
    <w:rsid w:val="53494FC1"/>
    <w:rsid w:val="53620BAC"/>
    <w:rsid w:val="53735AC5"/>
    <w:rsid w:val="5385184C"/>
    <w:rsid w:val="53865D4A"/>
    <w:rsid w:val="538D1CCA"/>
    <w:rsid w:val="539D4ACC"/>
    <w:rsid w:val="53A23C5C"/>
    <w:rsid w:val="53A85B11"/>
    <w:rsid w:val="53A92288"/>
    <w:rsid w:val="53AD7AD6"/>
    <w:rsid w:val="53B43635"/>
    <w:rsid w:val="53C57C9E"/>
    <w:rsid w:val="53C87CCE"/>
    <w:rsid w:val="53CD6A76"/>
    <w:rsid w:val="53D17DBD"/>
    <w:rsid w:val="53D73AF9"/>
    <w:rsid w:val="53D87AAB"/>
    <w:rsid w:val="53DA3FF3"/>
    <w:rsid w:val="53DE310E"/>
    <w:rsid w:val="53E43B57"/>
    <w:rsid w:val="53E45331"/>
    <w:rsid w:val="53E83F3D"/>
    <w:rsid w:val="53F204AC"/>
    <w:rsid w:val="53F70931"/>
    <w:rsid w:val="54062D57"/>
    <w:rsid w:val="54065B0A"/>
    <w:rsid w:val="540E6FFF"/>
    <w:rsid w:val="5416602D"/>
    <w:rsid w:val="541A2FC5"/>
    <w:rsid w:val="542966AC"/>
    <w:rsid w:val="54386E64"/>
    <w:rsid w:val="546A108D"/>
    <w:rsid w:val="54740778"/>
    <w:rsid w:val="5479100C"/>
    <w:rsid w:val="547D59D8"/>
    <w:rsid w:val="54860419"/>
    <w:rsid w:val="54923125"/>
    <w:rsid w:val="5493694F"/>
    <w:rsid w:val="5495048F"/>
    <w:rsid w:val="549C53D6"/>
    <w:rsid w:val="54A24754"/>
    <w:rsid w:val="54AB1147"/>
    <w:rsid w:val="54B27BC8"/>
    <w:rsid w:val="54CC7F8C"/>
    <w:rsid w:val="54D23B3C"/>
    <w:rsid w:val="54D55C0A"/>
    <w:rsid w:val="54D62B1E"/>
    <w:rsid w:val="54DB0127"/>
    <w:rsid w:val="54E05D11"/>
    <w:rsid w:val="54EA14D1"/>
    <w:rsid w:val="54FD3337"/>
    <w:rsid w:val="54FE72D7"/>
    <w:rsid w:val="55015928"/>
    <w:rsid w:val="55015932"/>
    <w:rsid w:val="55041676"/>
    <w:rsid w:val="551718AA"/>
    <w:rsid w:val="551B5C85"/>
    <w:rsid w:val="55284C00"/>
    <w:rsid w:val="55330FFC"/>
    <w:rsid w:val="553573FA"/>
    <w:rsid w:val="55466C23"/>
    <w:rsid w:val="55645CBF"/>
    <w:rsid w:val="556D04BC"/>
    <w:rsid w:val="557B7CA4"/>
    <w:rsid w:val="5583615B"/>
    <w:rsid w:val="5586103F"/>
    <w:rsid w:val="55890EB8"/>
    <w:rsid w:val="55900F78"/>
    <w:rsid w:val="5591796C"/>
    <w:rsid w:val="559B0826"/>
    <w:rsid w:val="55A453A8"/>
    <w:rsid w:val="55A971A1"/>
    <w:rsid w:val="55AA1489"/>
    <w:rsid w:val="55AF25D8"/>
    <w:rsid w:val="55B0543F"/>
    <w:rsid w:val="55BE60AC"/>
    <w:rsid w:val="55C100F2"/>
    <w:rsid w:val="55CC2840"/>
    <w:rsid w:val="55D01F67"/>
    <w:rsid w:val="55DA6AA9"/>
    <w:rsid w:val="55E750A9"/>
    <w:rsid w:val="55E77575"/>
    <w:rsid w:val="55EB13B4"/>
    <w:rsid w:val="55FE15EA"/>
    <w:rsid w:val="56012C0B"/>
    <w:rsid w:val="56037D6C"/>
    <w:rsid w:val="56146084"/>
    <w:rsid w:val="561D743A"/>
    <w:rsid w:val="56212A8D"/>
    <w:rsid w:val="562A008A"/>
    <w:rsid w:val="563013A8"/>
    <w:rsid w:val="56366AF5"/>
    <w:rsid w:val="563C570D"/>
    <w:rsid w:val="563D7B84"/>
    <w:rsid w:val="56411324"/>
    <w:rsid w:val="56414FE3"/>
    <w:rsid w:val="56460618"/>
    <w:rsid w:val="56462CE4"/>
    <w:rsid w:val="565D3392"/>
    <w:rsid w:val="56670988"/>
    <w:rsid w:val="566E6214"/>
    <w:rsid w:val="56803A45"/>
    <w:rsid w:val="56880C81"/>
    <w:rsid w:val="56A160EF"/>
    <w:rsid w:val="56BF4CAA"/>
    <w:rsid w:val="56CE4C14"/>
    <w:rsid w:val="56D01964"/>
    <w:rsid w:val="56D440CA"/>
    <w:rsid w:val="56EC2651"/>
    <w:rsid w:val="56EF7E1A"/>
    <w:rsid w:val="56F24573"/>
    <w:rsid w:val="56F53D96"/>
    <w:rsid w:val="57096900"/>
    <w:rsid w:val="57221ED3"/>
    <w:rsid w:val="57231DE4"/>
    <w:rsid w:val="573072A5"/>
    <w:rsid w:val="573B3C76"/>
    <w:rsid w:val="573B52E6"/>
    <w:rsid w:val="573D004C"/>
    <w:rsid w:val="573E63B6"/>
    <w:rsid w:val="573F1DAC"/>
    <w:rsid w:val="573F53D9"/>
    <w:rsid w:val="57447519"/>
    <w:rsid w:val="57520117"/>
    <w:rsid w:val="57586562"/>
    <w:rsid w:val="5771190E"/>
    <w:rsid w:val="57860543"/>
    <w:rsid w:val="579623A3"/>
    <w:rsid w:val="579A183F"/>
    <w:rsid w:val="57A21CC7"/>
    <w:rsid w:val="57B35C9D"/>
    <w:rsid w:val="57B65318"/>
    <w:rsid w:val="57BD0F69"/>
    <w:rsid w:val="57BD3170"/>
    <w:rsid w:val="57C92D70"/>
    <w:rsid w:val="57CB0270"/>
    <w:rsid w:val="57CC756D"/>
    <w:rsid w:val="57E16F72"/>
    <w:rsid w:val="57E74483"/>
    <w:rsid w:val="57ED7E07"/>
    <w:rsid w:val="57F3727E"/>
    <w:rsid w:val="57F37465"/>
    <w:rsid w:val="57F7403F"/>
    <w:rsid w:val="57FC1BC3"/>
    <w:rsid w:val="580B2A60"/>
    <w:rsid w:val="580D7684"/>
    <w:rsid w:val="581E18E2"/>
    <w:rsid w:val="5822658D"/>
    <w:rsid w:val="58276D8B"/>
    <w:rsid w:val="583154B5"/>
    <w:rsid w:val="58325B25"/>
    <w:rsid w:val="5836102E"/>
    <w:rsid w:val="583D0C85"/>
    <w:rsid w:val="58475EA4"/>
    <w:rsid w:val="584F325E"/>
    <w:rsid w:val="58500352"/>
    <w:rsid w:val="58500B86"/>
    <w:rsid w:val="585B059D"/>
    <w:rsid w:val="586F090C"/>
    <w:rsid w:val="588421A3"/>
    <w:rsid w:val="5886695A"/>
    <w:rsid w:val="589A0C19"/>
    <w:rsid w:val="58A44687"/>
    <w:rsid w:val="58AF6FD3"/>
    <w:rsid w:val="58BB3166"/>
    <w:rsid w:val="58BB6443"/>
    <w:rsid w:val="58C332F5"/>
    <w:rsid w:val="58D65B52"/>
    <w:rsid w:val="58DD6C9F"/>
    <w:rsid w:val="58EF66A7"/>
    <w:rsid w:val="58F938E5"/>
    <w:rsid w:val="58FF7223"/>
    <w:rsid w:val="590B3D71"/>
    <w:rsid w:val="590D3678"/>
    <w:rsid w:val="59147C39"/>
    <w:rsid w:val="592F5B38"/>
    <w:rsid w:val="59457359"/>
    <w:rsid w:val="595A7AE1"/>
    <w:rsid w:val="595D1E63"/>
    <w:rsid w:val="596F4CE8"/>
    <w:rsid w:val="5976172A"/>
    <w:rsid w:val="597656CB"/>
    <w:rsid w:val="597663E0"/>
    <w:rsid w:val="598A4B17"/>
    <w:rsid w:val="59A1496B"/>
    <w:rsid w:val="59B836D6"/>
    <w:rsid w:val="59BF7C53"/>
    <w:rsid w:val="59C418DE"/>
    <w:rsid w:val="59CD2481"/>
    <w:rsid w:val="59D21FD3"/>
    <w:rsid w:val="59E4147D"/>
    <w:rsid w:val="59F2144B"/>
    <w:rsid w:val="59FD7814"/>
    <w:rsid w:val="5A001683"/>
    <w:rsid w:val="5A1D2036"/>
    <w:rsid w:val="5A386456"/>
    <w:rsid w:val="5A3A46B9"/>
    <w:rsid w:val="5A3A73A8"/>
    <w:rsid w:val="5A476A52"/>
    <w:rsid w:val="5A4F422A"/>
    <w:rsid w:val="5A5070C1"/>
    <w:rsid w:val="5A5A5E69"/>
    <w:rsid w:val="5A6623ED"/>
    <w:rsid w:val="5A700010"/>
    <w:rsid w:val="5A7A1C3E"/>
    <w:rsid w:val="5A7A7BC3"/>
    <w:rsid w:val="5A8B5FA5"/>
    <w:rsid w:val="5A964F7B"/>
    <w:rsid w:val="5A9C73CD"/>
    <w:rsid w:val="5AA933C4"/>
    <w:rsid w:val="5AAD5B52"/>
    <w:rsid w:val="5AAE14B3"/>
    <w:rsid w:val="5AAF29C6"/>
    <w:rsid w:val="5AEA4766"/>
    <w:rsid w:val="5AED244D"/>
    <w:rsid w:val="5AF94970"/>
    <w:rsid w:val="5AFA19BE"/>
    <w:rsid w:val="5B3D151B"/>
    <w:rsid w:val="5B4F49A3"/>
    <w:rsid w:val="5B510B80"/>
    <w:rsid w:val="5B591E1F"/>
    <w:rsid w:val="5B62762B"/>
    <w:rsid w:val="5B7237F1"/>
    <w:rsid w:val="5B725020"/>
    <w:rsid w:val="5B791427"/>
    <w:rsid w:val="5B893B68"/>
    <w:rsid w:val="5B8B1199"/>
    <w:rsid w:val="5B8F736E"/>
    <w:rsid w:val="5B9777E7"/>
    <w:rsid w:val="5B986B8E"/>
    <w:rsid w:val="5BA10EF1"/>
    <w:rsid w:val="5BB53F24"/>
    <w:rsid w:val="5BB65179"/>
    <w:rsid w:val="5BC41FAB"/>
    <w:rsid w:val="5BCA528A"/>
    <w:rsid w:val="5BD12FC6"/>
    <w:rsid w:val="5BD66061"/>
    <w:rsid w:val="5BDF4D33"/>
    <w:rsid w:val="5BE12D6D"/>
    <w:rsid w:val="5BEA71EC"/>
    <w:rsid w:val="5BF210CB"/>
    <w:rsid w:val="5C192020"/>
    <w:rsid w:val="5C1F5206"/>
    <w:rsid w:val="5C203139"/>
    <w:rsid w:val="5C2A773C"/>
    <w:rsid w:val="5C630B0B"/>
    <w:rsid w:val="5C707F8A"/>
    <w:rsid w:val="5C725B16"/>
    <w:rsid w:val="5C7A5FC4"/>
    <w:rsid w:val="5C806824"/>
    <w:rsid w:val="5C8C10C5"/>
    <w:rsid w:val="5C8E7DA9"/>
    <w:rsid w:val="5C99540E"/>
    <w:rsid w:val="5C9A385E"/>
    <w:rsid w:val="5CAB6F1A"/>
    <w:rsid w:val="5CAE27EF"/>
    <w:rsid w:val="5CBF350B"/>
    <w:rsid w:val="5CC929B0"/>
    <w:rsid w:val="5CD510F0"/>
    <w:rsid w:val="5CD8096B"/>
    <w:rsid w:val="5CE02860"/>
    <w:rsid w:val="5CE439D4"/>
    <w:rsid w:val="5CF878E9"/>
    <w:rsid w:val="5D070FC5"/>
    <w:rsid w:val="5D1E3D01"/>
    <w:rsid w:val="5D380194"/>
    <w:rsid w:val="5D3D2FB2"/>
    <w:rsid w:val="5D472C0D"/>
    <w:rsid w:val="5D49375A"/>
    <w:rsid w:val="5D64614E"/>
    <w:rsid w:val="5D6654BB"/>
    <w:rsid w:val="5D6B7955"/>
    <w:rsid w:val="5D6D2F1E"/>
    <w:rsid w:val="5D7B7390"/>
    <w:rsid w:val="5D8F3DD3"/>
    <w:rsid w:val="5D9F756D"/>
    <w:rsid w:val="5DA94311"/>
    <w:rsid w:val="5DAB5ED8"/>
    <w:rsid w:val="5DAC089D"/>
    <w:rsid w:val="5DC54DA0"/>
    <w:rsid w:val="5DD058E1"/>
    <w:rsid w:val="5DD4629F"/>
    <w:rsid w:val="5DE5491C"/>
    <w:rsid w:val="5DEF172D"/>
    <w:rsid w:val="5DF01D5F"/>
    <w:rsid w:val="5DF13ED3"/>
    <w:rsid w:val="5DF235C3"/>
    <w:rsid w:val="5DF27547"/>
    <w:rsid w:val="5DFA2DD9"/>
    <w:rsid w:val="5E062D59"/>
    <w:rsid w:val="5E075DA8"/>
    <w:rsid w:val="5E0C04F4"/>
    <w:rsid w:val="5E123B2A"/>
    <w:rsid w:val="5E134CDB"/>
    <w:rsid w:val="5E1F2433"/>
    <w:rsid w:val="5E456B54"/>
    <w:rsid w:val="5E47502C"/>
    <w:rsid w:val="5E4C7CC4"/>
    <w:rsid w:val="5E500A9D"/>
    <w:rsid w:val="5E5545DB"/>
    <w:rsid w:val="5E5710CC"/>
    <w:rsid w:val="5E6155FB"/>
    <w:rsid w:val="5E777B6E"/>
    <w:rsid w:val="5E873972"/>
    <w:rsid w:val="5E973AB9"/>
    <w:rsid w:val="5E9B16EF"/>
    <w:rsid w:val="5E9F3F9B"/>
    <w:rsid w:val="5EA662FF"/>
    <w:rsid w:val="5EAE5422"/>
    <w:rsid w:val="5EB670A6"/>
    <w:rsid w:val="5EB72DF7"/>
    <w:rsid w:val="5EB87AD5"/>
    <w:rsid w:val="5ECC7623"/>
    <w:rsid w:val="5EE55F74"/>
    <w:rsid w:val="5EFB632D"/>
    <w:rsid w:val="5EFD2007"/>
    <w:rsid w:val="5F0479DF"/>
    <w:rsid w:val="5F080AB5"/>
    <w:rsid w:val="5F0B247C"/>
    <w:rsid w:val="5F165407"/>
    <w:rsid w:val="5F2035F7"/>
    <w:rsid w:val="5F233E9B"/>
    <w:rsid w:val="5F29268D"/>
    <w:rsid w:val="5F293F29"/>
    <w:rsid w:val="5F2A3827"/>
    <w:rsid w:val="5F3F2D41"/>
    <w:rsid w:val="5F535387"/>
    <w:rsid w:val="5F5E52F7"/>
    <w:rsid w:val="5F6069A6"/>
    <w:rsid w:val="5F666E4A"/>
    <w:rsid w:val="5F702AE3"/>
    <w:rsid w:val="5F7C77D5"/>
    <w:rsid w:val="5FAE1D49"/>
    <w:rsid w:val="5FB94837"/>
    <w:rsid w:val="5FB97DA6"/>
    <w:rsid w:val="5FBB7A34"/>
    <w:rsid w:val="5FC742C3"/>
    <w:rsid w:val="5FCB2716"/>
    <w:rsid w:val="5FD41360"/>
    <w:rsid w:val="5FD5116F"/>
    <w:rsid w:val="5FE468F2"/>
    <w:rsid w:val="5FEA5E42"/>
    <w:rsid w:val="60070DEC"/>
    <w:rsid w:val="60151A8B"/>
    <w:rsid w:val="60166A7A"/>
    <w:rsid w:val="602175D1"/>
    <w:rsid w:val="602933A6"/>
    <w:rsid w:val="605137E2"/>
    <w:rsid w:val="60532A9E"/>
    <w:rsid w:val="605412E9"/>
    <w:rsid w:val="60850B75"/>
    <w:rsid w:val="60981EF5"/>
    <w:rsid w:val="609B261A"/>
    <w:rsid w:val="60A029B9"/>
    <w:rsid w:val="60A47240"/>
    <w:rsid w:val="60A919DB"/>
    <w:rsid w:val="60AC000A"/>
    <w:rsid w:val="60AC142B"/>
    <w:rsid w:val="60B12C0B"/>
    <w:rsid w:val="60C166F5"/>
    <w:rsid w:val="60CD7CD3"/>
    <w:rsid w:val="60D12A37"/>
    <w:rsid w:val="60D86C2E"/>
    <w:rsid w:val="60D97AB9"/>
    <w:rsid w:val="60DF34C2"/>
    <w:rsid w:val="60DF620F"/>
    <w:rsid w:val="60EA484F"/>
    <w:rsid w:val="60F15F42"/>
    <w:rsid w:val="610653FB"/>
    <w:rsid w:val="61134AA1"/>
    <w:rsid w:val="611539DF"/>
    <w:rsid w:val="612745E2"/>
    <w:rsid w:val="612E04A3"/>
    <w:rsid w:val="612F6074"/>
    <w:rsid w:val="6148013B"/>
    <w:rsid w:val="614A3614"/>
    <w:rsid w:val="615C785F"/>
    <w:rsid w:val="615D0057"/>
    <w:rsid w:val="61620E07"/>
    <w:rsid w:val="618215FA"/>
    <w:rsid w:val="61824BB0"/>
    <w:rsid w:val="619D687B"/>
    <w:rsid w:val="61AF3629"/>
    <w:rsid w:val="61B14EF3"/>
    <w:rsid w:val="61B81D55"/>
    <w:rsid w:val="61BA1CD4"/>
    <w:rsid w:val="61C60ACE"/>
    <w:rsid w:val="61CC6075"/>
    <w:rsid w:val="61D80384"/>
    <w:rsid w:val="61DA7CD8"/>
    <w:rsid w:val="61F2735E"/>
    <w:rsid w:val="61F71957"/>
    <w:rsid w:val="61F757CD"/>
    <w:rsid w:val="620401DC"/>
    <w:rsid w:val="62195649"/>
    <w:rsid w:val="622B56E2"/>
    <w:rsid w:val="62313460"/>
    <w:rsid w:val="623174E4"/>
    <w:rsid w:val="623F2D68"/>
    <w:rsid w:val="624A51E8"/>
    <w:rsid w:val="625A4DB7"/>
    <w:rsid w:val="62866A7E"/>
    <w:rsid w:val="62946DC0"/>
    <w:rsid w:val="629967C9"/>
    <w:rsid w:val="62AC1D97"/>
    <w:rsid w:val="62AF31E8"/>
    <w:rsid w:val="62B04B9F"/>
    <w:rsid w:val="62C509CF"/>
    <w:rsid w:val="62D60638"/>
    <w:rsid w:val="62D74224"/>
    <w:rsid w:val="62E2430A"/>
    <w:rsid w:val="62E30661"/>
    <w:rsid w:val="62E55B5B"/>
    <w:rsid w:val="62FB1FB1"/>
    <w:rsid w:val="62FD2B64"/>
    <w:rsid w:val="62FE5AB8"/>
    <w:rsid w:val="62FF509F"/>
    <w:rsid w:val="63023E16"/>
    <w:rsid w:val="630F082F"/>
    <w:rsid w:val="631635E7"/>
    <w:rsid w:val="631A5572"/>
    <w:rsid w:val="63256243"/>
    <w:rsid w:val="63257667"/>
    <w:rsid w:val="632A2C3D"/>
    <w:rsid w:val="632D3B4A"/>
    <w:rsid w:val="63350746"/>
    <w:rsid w:val="634251F3"/>
    <w:rsid w:val="634E4D61"/>
    <w:rsid w:val="63590112"/>
    <w:rsid w:val="63600454"/>
    <w:rsid w:val="636A4277"/>
    <w:rsid w:val="63750BDC"/>
    <w:rsid w:val="6393129A"/>
    <w:rsid w:val="639E779D"/>
    <w:rsid w:val="63AB7B78"/>
    <w:rsid w:val="63B02385"/>
    <w:rsid w:val="63B80007"/>
    <w:rsid w:val="63C110B4"/>
    <w:rsid w:val="63C173F1"/>
    <w:rsid w:val="63D57C2F"/>
    <w:rsid w:val="63DA318E"/>
    <w:rsid w:val="63EF6D18"/>
    <w:rsid w:val="63F2685B"/>
    <w:rsid w:val="63F860CC"/>
    <w:rsid w:val="63FB6046"/>
    <w:rsid w:val="63FF4D33"/>
    <w:rsid w:val="64000425"/>
    <w:rsid w:val="64022D05"/>
    <w:rsid w:val="641C4CDB"/>
    <w:rsid w:val="641D2C18"/>
    <w:rsid w:val="64382A60"/>
    <w:rsid w:val="643E5FAC"/>
    <w:rsid w:val="6440266D"/>
    <w:rsid w:val="64481D5D"/>
    <w:rsid w:val="644E23E0"/>
    <w:rsid w:val="6468584F"/>
    <w:rsid w:val="646B291F"/>
    <w:rsid w:val="6472451A"/>
    <w:rsid w:val="647463FC"/>
    <w:rsid w:val="64797FAB"/>
    <w:rsid w:val="647E48EB"/>
    <w:rsid w:val="648376A5"/>
    <w:rsid w:val="64872F0C"/>
    <w:rsid w:val="649660E5"/>
    <w:rsid w:val="649E3723"/>
    <w:rsid w:val="64A86B89"/>
    <w:rsid w:val="64AB21B1"/>
    <w:rsid w:val="64AB4D16"/>
    <w:rsid w:val="64BC2E4D"/>
    <w:rsid w:val="64C35127"/>
    <w:rsid w:val="64CD6558"/>
    <w:rsid w:val="64CD6CF1"/>
    <w:rsid w:val="64D422B1"/>
    <w:rsid w:val="64DE20D4"/>
    <w:rsid w:val="64DF6F90"/>
    <w:rsid w:val="64F74A39"/>
    <w:rsid w:val="64F92688"/>
    <w:rsid w:val="650526EC"/>
    <w:rsid w:val="65136A7F"/>
    <w:rsid w:val="651765CD"/>
    <w:rsid w:val="65183549"/>
    <w:rsid w:val="651E4D75"/>
    <w:rsid w:val="65226DEC"/>
    <w:rsid w:val="65243C64"/>
    <w:rsid w:val="65294641"/>
    <w:rsid w:val="65305BD2"/>
    <w:rsid w:val="653A2F73"/>
    <w:rsid w:val="6556519C"/>
    <w:rsid w:val="655658B2"/>
    <w:rsid w:val="65570E50"/>
    <w:rsid w:val="657025A8"/>
    <w:rsid w:val="657638EC"/>
    <w:rsid w:val="658C720D"/>
    <w:rsid w:val="6599095D"/>
    <w:rsid w:val="659C1314"/>
    <w:rsid w:val="659E6DB0"/>
    <w:rsid w:val="659F1C03"/>
    <w:rsid w:val="65AB1A9E"/>
    <w:rsid w:val="65AB3076"/>
    <w:rsid w:val="65C4715A"/>
    <w:rsid w:val="65C93BC6"/>
    <w:rsid w:val="65D75646"/>
    <w:rsid w:val="65DB1355"/>
    <w:rsid w:val="65DF749E"/>
    <w:rsid w:val="65E30E62"/>
    <w:rsid w:val="65E435BF"/>
    <w:rsid w:val="65E671BF"/>
    <w:rsid w:val="65EE73F2"/>
    <w:rsid w:val="65F75441"/>
    <w:rsid w:val="66063339"/>
    <w:rsid w:val="66097D60"/>
    <w:rsid w:val="661E6AE2"/>
    <w:rsid w:val="66245C76"/>
    <w:rsid w:val="662843CE"/>
    <w:rsid w:val="662A40B9"/>
    <w:rsid w:val="662F6A54"/>
    <w:rsid w:val="663D4299"/>
    <w:rsid w:val="665A6AA5"/>
    <w:rsid w:val="66615B2B"/>
    <w:rsid w:val="667A4F2E"/>
    <w:rsid w:val="667B15C0"/>
    <w:rsid w:val="66856121"/>
    <w:rsid w:val="668C2DA4"/>
    <w:rsid w:val="668E5E0E"/>
    <w:rsid w:val="669905CE"/>
    <w:rsid w:val="66A26A63"/>
    <w:rsid w:val="66A6038C"/>
    <w:rsid w:val="66B50401"/>
    <w:rsid w:val="66B85C20"/>
    <w:rsid w:val="66BC37FE"/>
    <w:rsid w:val="66CC6E2D"/>
    <w:rsid w:val="66DD2E5B"/>
    <w:rsid w:val="66E840D0"/>
    <w:rsid w:val="670A73C8"/>
    <w:rsid w:val="67185A7A"/>
    <w:rsid w:val="671B0A10"/>
    <w:rsid w:val="671C0995"/>
    <w:rsid w:val="672055C9"/>
    <w:rsid w:val="67322ED3"/>
    <w:rsid w:val="674C1637"/>
    <w:rsid w:val="674C5C80"/>
    <w:rsid w:val="67583905"/>
    <w:rsid w:val="675C4706"/>
    <w:rsid w:val="676D5141"/>
    <w:rsid w:val="676D5DAC"/>
    <w:rsid w:val="676F09A3"/>
    <w:rsid w:val="67772F26"/>
    <w:rsid w:val="677F6F8A"/>
    <w:rsid w:val="67842D73"/>
    <w:rsid w:val="678F3463"/>
    <w:rsid w:val="679F5542"/>
    <w:rsid w:val="67C9221D"/>
    <w:rsid w:val="67D22EC3"/>
    <w:rsid w:val="67E74A90"/>
    <w:rsid w:val="67EB5B32"/>
    <w:rsid w:val="67ED3B2A"/>
    <w:rsid w:val="67F230DD"/>
    <w:rsid w:val="67F946B9"/>
    <w:rsid w:val="67FA088E"/>
    <w:rsid w:val="67FC6E26"/>
    <w:rsid w:val="681A4A1E"/>
    <w:rsid w:val="682E298E"/>
    <w:rsid w:val="68310061"/>
    <w:rsid w:val="683322DA"/>
    <w:rsid w:val="683641BA"/>
    <w:rsid w:val="683D2FEE"/>
    <w:rsid w:val="683F62DD"/>
    <w:rsid w:val="68503CB4"/>
    <w:rsid w:val="685309E3"/>
    <w:rsid w:val="68532A56"/>
    <w:rsid w:val="68550B65"/>
    <w:rsid w:val="68556B22"/>
    <w:rsid w:val="68565A6E"/>
    <w:rsid w:val="68572575"/>
    <w:rsid w:val="685A1E42"/>
    <w:rsid w:val="68654700"/>
    <w:rsid w:val="68665DE8"/>
    <w:rsid w:val="686B7E89"/>
    <w:rsid w:val="68702E1E"/>
    <w:rsid w:val="687B316D"/>
    <w:rsid w:val="68AB02FE"/>
    <w:rsid w:val="68D81F6D"/>
    <w:rsid w:val="68EC4CC5"/>
    <w:rsid w:val="69115012"/>
    <w:rsid w:val="691379D5"/>
    <w:rsid w:val="691B79A2"/>
    <w:rsid w:val="69220579"/>
    <w:rsid w:val="692968EC"/>
    <w:rsid w:val="692C54F4"/>
    <w:rsid w:val="692D5794"/>
    <w:rsid w:val="692E21DA"/>
    <w:rsid w:val="692F113C"/>
    <w:rsid w:val="69334920"/>
    <w:rsid w:val="693B6902"/>
    <w:rsid w:val="69481C4D"/>
    <w:rsid w:val="694A7904"/>
    <w:rsid w:val="696B5E1A"/>
    <w:rsid w:val="697435EC"/>
    <w:rsid w:val="698D02E8"/>
    <w:rsid w:val="699B7C60"/>
    <w:rsid w:val="699D07A2"/>
    <w:rsid w:val="69A65090"/>
    <w:rsid w:val="69A930A3"/>
    <w:rsid w:val="69AC1EDD"/>
    <w:rsid w:val="69AD4CC2"/>
    <w:rsid w:val="69BA6A87"/>
    <w:rsid w:val="69C85BEB"/>
    <w:rsid w:val="69CA51C1"/>
    <w:rsid w:val="69CD0B4C"/>
    <w:rsid w:val="69CD2F46"/>
    <w:rsid w:val="69CD441E"/>
    <w:rsid w:val="69D3749D"/>
    <w:rsid w:val="69D87872"/>
    <w:rsid w:val="69F16287"/>
    <w:rsid w:val="6A080DB7"/>
    <w:rsid w:val="6A0D46DF"/>
    <w:rsid w:val="6A2174B4"/>
    <w:rsid w:val="6A2E3ABD"/>
    <w:rsid w:val="6A3158BA"/>
    <w:rsid w:val="6A407E30"/>
    <w:rsid w:val="6A432D76"/>
    <w:rsid w:val="6A4D4E0F"/>
    <w:rsid w:val="6A597E5E"/>
    <w:rsid w:val="6A7238B8"/>
    <w:rsid w:val="6A7B4FAB"/>
    <w:rsid w:val="6A82386C"/>
    <w:rsid w:val="6A925487"/>
    <w:rsid w:val="6A995688"/>
    <w:rsid w:val="6AA67D15"/>
    <w:rsid w:val="6AA822AE"/>
    <w:rsid w:val="6ABA2302"/>
    <w:rsid w:val="6ABE69A3"/>
    <w:rsid w:val="6ABF2DAB"/>
    <w:rsid w:val="6AC04357"/>
    <w:rsid w:val="6AC13265"/>
    <w:rsid w:val="6AC16C07"/>
    <w:rsid w:val="6AC3468C"/>
    <w:rsid w:val="6AD361CF"/>
    <w:rsid w:val="6AEB0D94"/>
    <w:rsid w:val="6AFF0FC0"/>
    <w:rsid w:val="6B052554"/>
    <w:rsid w:val="6B076E8F"/>
    <w:rsid w:val="6B0A4B97"/>
    <w:rsid w:val="6B0B169A"/>
    <w:rsid w:val="6B0B2420"/>
    <w:rsid w:val="6B115F6B"/>
    <w:rsid w:val="6B174A0F"/>
    <w:rsid w:val="6B1B7E6C"/>
    <w:rsid w:val="6B3860E7"/>
    <w:rsid w:val="6B3A0CE5"/>
    <w:rsid w:val="6B3F672C"/>
    <w:rsid w:val="6B423377"/>
    <w:rsid w:val="6B452236"/>
    <w:rsid w:val="6B635AFD"/>
    <w:rsid w:val="6B6E253A"/>
    <w:rsid w:val="6B797260"/>
    <w:rsid w:val="6B905AD4"/>
    <w:rsid w:val="6B9A548A"/>
    <w:rsid w:val="6B9F73D5"/>
    <w:rsid w:val="6BAE6163"/>
    <w:rsid w:val="6BCD7788"/>
    <w:rsid w:val="6BCF66E7"/>
    <w:rsid w:val="6BD16257"/>
    <w:rsid w:val="6BE21A44"/>
    <w:rsid w:val="6BE767B1"/>
    <w:rsid w:val="6C021DE6"/>
    <w:rsid w:val="6C116EED"/>
    <w:rsid w:val="6C19595C"/>
    <w:rsid w:val="6C225CAC"/>
    <w:rsid w:val="6C2307E9"/>
    <w:rsid w:val="6C3220DE"/>
    <w:rsid w:val="6C3F6E1A"/>
    <w:rsid w:val="6C4026EE"/>
    <w:rsid w:val="6C414BBD"/>
    <w:rsid w:val="6C42257B"/>
    <w:rsid w:val="6C452655"/>
    <w:rsid w:val="6C4E66BE"/>
    <w:rsid w:val="6C57348B"/>
    <w:rsid w:val="6C577E98"/>
    <w:rsid w:val="6C675415"/>
    <w:rsid w:val="6C6C13E3"/>
    <w:rsid w:val="6C6C1F05"/>
    <w:rsid w:val="6C73182D"/>
    <w:rsid w:val="6C8B46D8"/>
    <w:rsid w:val="6CA17473"/>
    <w:rsid w:val="6CA2493C"/>
    <w:rsid w:val="6CA51F72"/>
    <w:rsid w:val="6CAC06AA"/>
    <w:rsid w:val="6CB24AB4"/>
    <w:rsid w:val="6CB36B7B"/>
    <w:rsid w:val="6CBD756C"/>
    <w:rsid w:val="6CBE5877"/>
    <w:rsid w:val="6CBF6242"/>
    <w:rsid w:val="6CD40822"/>
    <w:rsid w:val="6CD76FEC"/>
    <w:rsid w:val="6CDB4ABE"/>
    <w:rsid w:val="6CE92009"/>
    <w:rsid w:val="6CEC2CAF"/>
    <w:rsid w:val="6CEE2056"/>
    <w:rsid w:val="6CEF4A21"/>
    <w:rsid w:val="6CF457D6"/>
    <w:rsid w:val="6CF550B8"/>
    <w:rsid w:val="6D022F07"/>
    <w:rsid w:val="6D056646"/>
    <w:rsid w:val="6D0E31A5"/>
    <w:rsid w:val="6D196AD0"/>
    <w:rsid w:val="6D242D7F"/>
    <w:rsid w:val="6D245D2F"/>
    <w:rsid w:val="6D247490"/>
    <w:rsid w:val="6D285DB8"/>
    <w:rsid w:val="6D2878FE"/>
    <w:rsid w:val="6D363A08"/>
    <w:rsid w:val="6D364A32"/>
    <w:rsid w:val="6D394DCB"/>
    <w:rsid w:val="6D41094F"/>
    <w:rsid w:val="6D4375FC"/>
    <w:rsid w:val="6D635665"/>
    <w:rsid w:val="6D75178F"/>
    <w:rsid w:val="6D8614F5"/>
    <w:rsid w:val="6D8736DD"/>
    <w:rsid w:val="6D8C0D49"/>
    <w:rsid w:val="6DA56D38"/>
    <w:rsid w:val="6DB2649F"/>
    <w:rsid w:val="6DC440D8"/>
    <w:rsid w:val="6DC50AA0"/>
    <w:rsid w:val="6DC6530C"/>
    <w:rsid w:val="6DCA230B"/>
    <w:rsid w:val="6DCD0435"/>
    <w:rsid w:val="6DCD2E0D"/>
    <w:rsid w:val="6DD81921"/>
    <w:rsid w:val="6DE9257F"/>
    <w:rsid w:val="6DED6565"/>
    <w:rsid w:val="6DF24CE3"/>
    <w:rsid w:val="6DFC525C"/>
    <w:rsid w:val="6DFD7053"/>
    <w:rsid w:val="6DFE6676"/>
    <w:rsid w:val="6E00742C"/>
    <w:rsid w:val="6E176ED4"/>
    <w:rsid w:val="6E22267E"/>
    <w:rsid w:val="6E240AF4"/>
    <w:rsid w:val="6E276AFF"/>
    <w:rsid w:val="6E2B0D98"/>
    <w:rsid w:val="6E2C6B3D"/>
    <w:rsid w:val="6E3935D7"/>
    <w:rsid w:val="6E3C1489"/>
    <w:rsid w:val="6E3E4572"/>
    <w:rsid w:val="6E3F06BD"/>
    <w:rsid w:val="6E402DEA"/>
    <w:rsid w:val="6E470F4F"/>
    <w:rsid w:val="6E546C82"/>
    <w:rsid w:val="6E562C0A"/>
    <w:rsid w:val="6E6317D7"/>
    <w:rsid w:val="6E6F4E5C"/>
    <w:rsid w:val="6E74470E"/>
    <w:rsid w:val="6E7A4D00"/>
    <w:rsid w:val="6E7F0496"/>
    <w:rsid w:val="6E8178E3"/>
    <w:rsid w:val="6E824DE6"/>
    <w:rsid w:val="6E86226B"/>
    <w:rsid w:val="6E866313"/>
    <w:rsid w:val="6E8B7CE5"/>
    <w:rsid w:val="6E8C16D6"/>
    <w:rsid w:val="6E981883"/>
    <w:rsid w:val="6E996FD7"/>
    <w:rsid w:val="6EA115CF"/>
    <w:rsid w:val="6EB67A56"/>
    <w:rsid w:val="6ED4317A"/>
    <w:rsid w:val="6ED45DF6"/>
    <w:rsid w:val="6EDB1B9C"/>
    <w:rsid w:val="6EF63AD6"/>
    <w:rsid w:val="6EF74D41"/>
    <w:rsid w:val="6F057591"/>
    <w:rsid w:val="6F0A51E2"/>
    <w:rsid w:val="6F0E4E27"/>
    <w:rsid w:val="6F140243"/>
    <w:rsid w:val="6F1416D0"/>
    <w:rsid w:val="6F196DD9"/>
    <w:rsid w:val="6F1B3041"/>
    <w:rsid w:val="6F20251F"/>
    <w:rsid w:val="6F29571C"/>
    <w:rsid w:val="6F2E7020"/>
    <w:rsid w:val="6F3565CD"/>
    <w:rsid w:val="6F454F86"/>
    <w:rsid w:val="6F5F695F"/>
    <w:rsid w:val="6F6202F4"/>
    <w:rsid w:val="6F6D06EB"/>
    <w:rsid w:val="6F6D4344"/>
    <w:rsid w:val="6F7015BE"/>
    <w:rsid w:val="6F715E31"/>
    <w:rsid w:val="6F7C1152"/>
    <w:rsid w:val="6F7C2917"/>
    <w:rsid w:val="6F822679"/>
    <w:rsid w:val="6F8C57B4"/>
    <w:rsid w:val="6F90646B"/>
    <w:rsid w:val="6F970DE1"/>
    <w:rsid w:val="6F9D106C"/>
    <w:rsid w:val="6F9D3506"/>
    <w:rsid w:val="6FAA2F95"/>
    <w:rsid w:val="6FAD2741"/>
    <w:rsid w:val="6FAE147D"/>
    <w:rsid w:val="6FBC2703"/>
    <w:rsid w:val="6FC543A5"/>
    <w:rsid w:val="6FCB383C"/>
    <w:rsid w:val="6FE45CD4"/>
    <w:rsid w:val="6FEF32EE"/>
    <w:rsid w:val="6FF1725B"/>
    <w:rsid w:val="700F32FA"/>
    <w:rsid w:val="70122572"/>
    <w:rsid w:val="70193F7D"/>
    <w:rsid w:val="702269E7"/>
    <w:rsid w:val="702D1F80"/>
    <w:rsid w:val="702E6496"/>
    <w:rsid w:val="7031020E"/>
    <w:rsid w:val="703D25C7"/>
    <w:rsid w:val="70464F7E"/>
    <w:rsid w:val="704C3ECA"/>
    <w:rsid w:val="704D7EBB"/>
    <w:rsid w:val="705A17D6"/>
    <w:rsid w:val="706719F9"/>
    <w:rsid w:val="70942FB7"/>
    <w:rsid w:val="70A63A4B"/>
    <w:rsid w:val="70A712E8"/>
    <w:rsid w:val="70B10E82"/>
    <w:rsid w:val="70BB4B00"/>
    <w:rsid w:val="70C920F0"/>
    <w:rsid w:val="70CB2A47"/>
    <w:rsid w:val="70D1234C"/>
    <w:rsid w:val="70DC7B9D"/>
    <w:rsid w:val="70DE0A05"/>
    <w:rsid w:val="70E74F9F"/>
    <w:rsid w:val="70EE7689"/>
    <w:rsid w:val="70EF49A3"/>
    <w:rsid w:val="70F05156"/>
    <w:rsid w:val="70F60093"/>
    <w:rsid w:val="710157F5"/>
    <w:rsid w:val="710C2013"/>
    <w:rsid w:val="7114414C"/>
    <w:rsid w:val="7119450B"/>
    <w:rsid w:val="714604C7"/>
    <w:rsid w:val="71560DAA"/>
    <w:rsid w:val="71602898"/>
    <w:rsid w:val="7165762B"/>
    <w:rsid w:val="71693029"/>
    <w:rsid w:val="716C42AF"/>
    <w:rsid w:val="71853713"/>
    <w:rsid w:val="718601A1"/>
    <w:rsid w:val="71881A6F"/>
    <w:rsid w:val="71A03A33"/>
    <w:rsid w:val="71A10DAB"/>
    <w:rsid w:val="71A4471B"/>
    <w:rsid w:val="71A82706"/>
    <w:rsid w:val="71B058A3"/>
    <w:rsid w:val="71C93A9B"/>
    <w:rsid w:val="71CD4112"/>
    <w:rsid w:val="71D07EFE"/>
    <w:rsid w:val="71EB11D2"/>
    <w:rsid w:val="71EF2D6D"/>
    <w:rsid w:val="71F25ACF"/>
    <w:rsid w:val="71F81D84"/>
    <w:rsid w:val="71F8780B"/>
    <w:rsid w:val="71FB1D76"/>
    <w:rsid w:val="720B066F"/>
    <w:rsid w:val="720F4C5B"/>
    <w:rsid w:val="721708D9"/>
    <w:rsid w:val="721A0026"/>
    <w:rsid w:val="721A3504"/>
    <w:rsid w:val="7225105B"/>
    <w:rsid w:val="72380F95"/>
    <w:rsid w:val="723A4BD2"/>
    <w:rsid w:val="723C7904"/>
    <w:rsid w:val="72447130"/>
    <w:rsid w:val="72467188"/>
    <w:rsid w:val="72477E70"/>
    <w:rsid w:val="72487244"/>
    <w:rsid w:val="72540A14"/>
    <w:rsid w:val="725B08A0"/>
    <w:rsid w:val="726C6A8C"/>
    <w:rsid w:val="72704563"/>
    <w:rsid w:val="72712FE9"/>
    <w:rsid w:val="727570D3"/>
    <w:rsid w:val="727A4FA1"/>
    <w:rsid w:val="727F0B62"/>
    <w:rsid w:val="72AB242A"/>
    <w:rsid w:val="72CF0E96"/>
    <w:rsid w:val="72E17E93"/>
    <w:rsid w:val="72E304E0"/>
    <w:rsid w:val="72E973C0"/>
    <w:rsid w:val="72F952AF"/>
    <w:rsid w:val="73057B2B"/>
    <w:rsid w:val="7319244B"/>
    <w:rsid w:val="73202AE5"/>
    <w:rsid w:val="73204F26"/>
    <w:rsid w:val="732879A3"/>
    <w:rsid w:val="734B3125"/>
    <w:rsid w:val="73561765"/>
    <w:rsid w:val="735E4649"/>
    <w:rsid w:val="73710D79"/>
    <w:rsid w:val="73762BC7"/>
    <w:rsid w:val="73774988"/>
    <w:rsid w:val="73787C54"/>
    <w:rsid w:val="737D2B3D"/>
    <w:rsid w:val="73823BEA"/>
    <w:rsid w:val="73846ADD"/>
    <w:rsid w:val="73881253"/>
    <w:rsid w:val="738E0DE6"/>
    <w:rsid w:val="73A86665"/>
    <w:rsid w:val="73AA7B41"/>
    <w:rsid w:val="73B04A8F"/>
    <w:rsid w:val="73B64C9E"/>
    <w:rsid w:val="73B76026"/>
    <w:rsid w:val="73C1405D"/>
    <w:rsid w:val="73C83644"/>
    <w:rsid w:val="73CC03A2"/>
    <w:rsid w:val="73D47AF9"/>
    <w:rsid w:val="73DB0B82"/>
    <w:rsid w:val="73DF7B2B"/>
    <w:rsid w:val="73EA15A2"/>
    <w:rsid w:val="73FB62E7"/>
    <w:rsid w:val="73FF2DA5"/>
    <w:rsid w:val="74057A6D"/>
    <w:rsid w:val="740A728E"/>
    <w:rsid w:val="74131B14"/>
    <w:rsid w:val="741731B3"/>
    <w:rsid w:val="741A7F3F"/>
    <w:rsid w:val="74217D38"/>
    <w:rsid w:val="74392CA7"/>
    <w:rsid w:val="745519B8"/>
    <w:rsid w:val="74686717"/>
    <w:rsid w:val="746977D4"/>
    <w:rsid w:val="746C0A96"/>
    <w:rsid w:val="746F33DB"/>
    <w:rsid w:val="74854008"/>
    <w:rsid w:val="74965CA8"/>
    <w:rsid w:val="749915F8"/>
    <w:rsid w:val="74A40B76"/>
    <w:rsid w:val="74AE6E7A"/>
    <w:rsid w:val="74AF7910"/>
    <w:rsid w:val="74B40ADF"/>
    <w:rsid w:val="74CA6C63"/>
    <w:rsid w:val="74CB08FC"/>
    <w:rsid w:val="74CD6CA6"/>
    <w:rsid w:val="74D05F2D"/>
    <w:rsid w:val="74DC3686"/>
    <w:rsid w:val="74F45823"/>
    <w:rsid w:val="74FB1897"/>
    <w:rsid w:val="75070218"/>
    <w:rsid w:val="75162B90"/>
    <w:rsid w:val="75166680"/>
    <w:rsid w:val="751B4639"/>
    <w:rsid w:val="751E4732"/>
    <w:rsid w:val="753066D3"/>
    <w:rsid w:val="753C107E"/>
    <w:rsid w:val="753F4E6F"/>
    <w:rsid w:val="754F7F32"/>
    <w:rsid w:val="7555702B"/>
    <w:rsid w:val="75577D63"/>
    <w:rsid w:val="75783708"/>
    <w:rsid w:val="75805498"/>
    <w:rsid w:val="7587430A"/>
    <w:rsid w:val="759B540B"/>
    <w:rsid w:val="759F78C3"/>
    <w:rsid w:val="75A9758B"/>
    <w:rsid w:val="75AD7BE1"/>
    <w:rsid w:val="75C511A9"/>
    <w:rsid w:val="75D60CC8"/>
    <w:rsid w:val="75D855C4"/>
    <w:rsid w:val="75D96318"/>
    <w:rsid w:val="75E52F54"/>
    <w:rsid w:val="75EB4C75"/>
    <w:rsid w:val="75FE1C4D"/>
    <w:rsid w:val="76007D1B"/>
    <w:rsid w:val="760E0711"/>
    <w:rsid w:val="76180299"/>
    <w:rsid w:val="761D5538"/>
    <w:rsid w:val="76276805"/>
    <w:rsid w:val="76430250"/>
    <w:rsid w:val="76443DFC"/>
    <w:rsid w:val="76445A8F"/>
    <w:rsid w:val="7650742A"/>
    <w:rsid w:val="765F00EC"/>
    <w:rsid w:val="76623280"/>
    <w:rsid w:val="76675F94"/>
    <w:rsid w:val="766B1091"/>
    <w:rsid w:val="76744800"/>
    <w:rsid w:val="7686655A"/>
    <w:rsid w:val="769919D2"/>
    <w:rsid w:val="76A81703"/>
    <w:rsid w:val="76B92D9A"/>
    <w:rsid w:val="76CD3825"/>
    <w:rsid w:val="76E36696"/>
    <w:rsid w:val="76F9510A"/>
    <w:rsid w:val="770873F3"/>
    <w:rsid w:val="770E7CD0"/>
    <w:rsid w:val="7719189C"/>
    <w:rsid w:val="771A4C27"/>
    <w:rsid w:val="773649D9"/>
    <w:rsid w:val="774E3503"/>
    <w:rsid w:val="77545A8E"/>
    <w:rsid w:val="77650E26"/>
    <w:rsid w:val="776A7332"/>
    <w:rsid w:val="776E11EF"/>
    <w:rsid w:val="77846799"/>
    <w:rsid w:val="7785198F"/>
    <w:rsid w:val="77982EFB"/>
    <w:rsid w:val="779F7CB7"/>
    <w:rsid w:val="77A67C4E"/>
    <w:rsid w:val="77B7524B"/>
    <w:rsid w:val="77BD15DE"/>
    <w:rsid w:val="77C644EF"/>
    <w:rsid w:val="77DD7B3F"/>
    <w:rsid w:val="77E76F1E"/>
    <w:rsid w:val="781002EA"/>
    <w:rsid w:val="78191301"/>
    <w:rsid w:val="781A57C0"/>
    <w:rsid w:val="781B37F4"/>
    <w:rsid w:val="78417528"/>
    <w:rsid w:val="784D7F20"/>
    <w:rsid w:val="785974A5"/>
    <w:rsid w:val="786865EB"/>
    <w:rsid w:val="786B4D2F"/>
    <w:rsid w:val="78722E43"/>
    <w:rsid w:val="78805AD0"/>
    <w:rsid w:val="78895C7C"/>
    <w:rsid w:val="788C68C4"/>
    <w:rsid w:val="78922A54"/>
    <w:rsid w:val="789D0DA1"/>
    <w:rsid w:val="78A311A5"/>
    <w:rsid w:val="78A763AF"/>
    <w:rsid w:val="78AA15A8"/>
    <w:rsid w:val="78AB2673"/>
    <w:rsid w:val="78AD5057"/>
    <w:rsid w:val="78C05DA9"/>
    <w:rsid w:val="78C41D53"/>
    <w:rsid w:val="78D34BF7"/>
    <w:rsid w:val="78D45AD6"/>
    <w:rsid w:val="78DE4188"/>
    <w:rsid w:val="78DF0CAA"/>
    <w:rsid w:val="78F11FD4"/>
    <w:rsid w:val="78F43EC6"/>
    <w:rsid w:val="79007516"/>
    <w:rsid w:val="79124688"/>
    <w:rsid w:val="791509FF"/>
    <w:rsid w:val="79160F93"/>
    <w:rsid w:val="79175976"/>
    <w:rsid w:val="791B1586"/>
    <w:rsid w:val="791B5AD1"/>
    <w:rsid w:val="792957B1"/>
    <w:rsid w:val="79540A69"/>
    <w:rsid w:val="79545C4B"/>
    <w:rsid w:val="795604A4"/>
    <w:rsid w:val="795B515B"/>
    <w:rsid w:val="795D15A7"/>
    <w:rsid w:val="796151F6"/>
    <w:rsid w:val="79687FEE"/>
    <w:rsid w:val="79696154"/>
    <w:rsid w:val="796D510B"/>
    <w:rsid w:val="79712099"/>
    <w:rsid w:val="797C2D04"/>
    <w:rsid w:val="797F4E20"/>
    <w:rsid w:val="797F7528"/>
    <w:rsid w:val="79823D21"/>
    <w:rsid w:val="799827DC"/>
    <w:rsid w:val="79A130B4"/>
    <w:rsid w:val="79B50E16"/>
    <w:rsid w:val="79BA6D81"/>
    <w:rsid w:val="79BD0FDE"/>
    <w:rsid w:val="79C13A1B"/>
    <w:rsid w:val="79CC7B3A"/>
    <w:rsid w:val="79D3490C"/>
    <w:rsid w:val="79FF78C3"/>
    <w:rsid w:val="7A0545AA"/>
    <w:rsid w:val="7A077639"/>
    <w:rsid w:val="7A0D79EC"/>
    <w:rsid w:val="7A1B546D"/>
    <w:rsid w:val="7A23524D"/>
    <w:rsid w:val="7A274EE3"/>
    <w:rsid w:val="7A2B6D1D"/>
    <w:rsid w:val="7A444B73"/>
    <w:rsid w:val="7A67064E"/>
    <w:rsid w:val="7A67556F"/>
    <w:rsid w:val="7A68340B"/>
    <w:rsid w:val="7A6F3E4D"/>
    <w:rsid w:val="7A7105F3"/>
    <w:rsid w:val="7A71543E"/>
    <w:rsid w:val="7A741733"/>
    <w:rsid w:val="7A7B645C"/>
    <w:rsid w:val="7A846EA3"/>
    <w:rsid w:val="7A90656B"/>
    <w:rsid w:val="7A907424"/>
    <w:rsid w:val="7A9C0665"/>
    <w:rsid w:val="7A9E02FB"/>
    <w:rsid w:val="7A9E47A3"/>
    <w:rsid w:val="7AA3228D"/>
    <w:rsid w:val="7AB11899"/>
    <w:rsid w:val="7AB17CDC"/>
    <w:rsid w:val="7AC62FEF"/>
    <w:rsid w:val="7AC67530"/>
    <w:rsid w:val="7AE15946"/>
    <w:rsid w:val="7AE24129"/>
    <w:rsid w:val="7AE30F20"/>
    <w:rsid w:val="7AE55098"/>
    <w:rsid w:val="7AE55275"/>
    <w:rsid w:val="7AEF7649"/>
    <w:rsid w:val="7AF731E3"/>
    <w:rsid w:val="7AF91874"/>
    <w:rsid w:val="7AFF52C9"/>
    <w:rsid w:val="7B075D02"/>
    <w:rsid w:val="7B080D9C"/>
    <w:rsid w:val="7B097075"/>
    <w:rsid w:val="7B0F60B3"/>
    <w:rsid w:val="7B156D23"/>
    <w:rsid w:val="7B18784C"/>
    <w:rsid w:val="7B20523E"/>
    <w:rsid w:val="7B2B786E"/>
    <w:rsid w:val="7B4400C6"/>
    <w:rsid w:val="7B544B95"/>
    <w:rsid w:val="7B551A2C"/>
    <w:rsid w:val="7B5A7DC8"/>
    <w:rsid w:val="7B7610C6"/>
    <w:rsid w:val="7B7974ED"/>
    <w:rsid w:val="7B870B10"/>
    <w:rsid w:val="7B8B4B71"/>
    <w:rsid w:val="7B8F1043"/>
    <w:rsid w:val="7B983F7C"/>
    <w:rsid w:val="7B992B00"/>
    <w:rsid w:val="7BA56E6E"/>
    <w:rsid w:val="7BB71E45"/>
    <w:rsid w:val="7BC83E76"/>
    <w:rsid w:val="7BD76729"/>
    <w:rsid w:val="7BDA2283"/>
    <w:rsid w:val="7BDC4EC6"/>
    <w:rsid w:val="7BDE65C2"/>
    <w:rsid w:val="7BF00DCD"/>
    <w:rsid w:val="7BF21FD9"/>
    <w:rsid w:val="7BFC6C1A"/>
    <w:rsid w:val="7C071E41"/>
    <w:rsid w:val="7C096876"/>
    <w:rsid w:val="7C0F1EA8"/>
    <w:rsid w:val="7C1160D0"/>
    <w:rsid w:val="7C117F70"/>
    <w:rsid w:val="7C193370"/>
    <w:rsid w:val="7C1A4C79"/>
    <w:rsid w:val="7C1F19C4"/>
    <w:rsid w:val="7C401747"/>
    <w:rsid w:val="7C4D5E2A"/>
    <w:rsid w:val="7C527DA1"/>
    <w:rsid w:val="7C597199"/>
    <w:rsid w:val="7C5C466A"/>
    <w:rsid w:val="7C6533D0"/>
    <w:rsid w:val="7C6661AC"/>
    <w:rsid w:val="7C6A72CB"/>
    <w:rsid w:val="7C71327D"/>
    <w:rsid w:val="7C812BFD"/>
    <w:rsid w:val="7C87722B"/>
    <w:rsid w:val="7C8A4A6E"/>
    <w:rsid w:val="7C8C4B48"/>
    <w:rsid w:val="7C9475B2"/>
    <w:rsid w:val="7CA047E0"/>
    <w:rsid w:val="7CA51F67"/>
    <w:rsid w:val="7CAC030A"/>
    <w:rsid w:val="7CB973C2"/>
    <w:rsid w:val="7CBF6D9B"/>
    <w:rsid w:val="7CC32517"/>
    <w:rsid w:val="7CCD68E8"/>
    <w:rsid w:val="7CCF5A8D"/>
    <w:rsid w:val="7CD72D8B"/>
    <w:rsid w:val="7CDB69FA"/>
    <w:rsid w:val="7CDB6B37"/>
    <w:rsid w:val="7CDD7990"/>
    <w:rsid w:val="7CEB267D"/>
    <w:rsid w:val="7CF40AEA"/>
    <w:rsid w:val="7CF66793"/>
    <w:rsid w:val="7CF72BCC"/>
    <w:rsid w:val="7CFA0AB0"/>
    <w:rsid w:val="7CFA527C"/>
    <w:rsid w:val="7CFF5335"/>
    <w:rsid w:val="7D0221E5"/>
    <w:rsid w:val="7D03595A"/>
    <w:rsid w:val="7D0C0493"/>
    <w:rsid w:val="7D13312F"/>
    <w:rsid w:val="7D2D3988"/>
    <w:rsid w:val="7D2D6707"/>
    <w:rsid w:val="7D57384D"/>
    <w:rsid w:val="7D603602"/>
    <w:rsid w:val="7D631754"/>
    <w:rsid w:val="7D6B5851"/>
    <w:rsid w:val="7D847FAA"/>
    <w:rsid w:val="7D8967B2"/>
    <w:rsid w:val="7D906BBD"/>
    <w:rsid w:val="7D921800"/>
    <w:rsid w:val="7D965992"/>
    <w:rsid w:val="7DA3300B"/>
    <w:rsid w:val="7DA6225F"/>
    <w:rsid w:val="7DA66355"/>
    <w:rsid w:val="7DAE6E50"/>
    <w:rsid w:val="7DBF7380"/>
    <w:rsid w:val="7DD84C58"/>
    <w:rsid w:val="7DDB32F2"/>
    <w:rsid w:val="7DDD0B66"/>
    <w:rsid w:val="7DEC6A1C"/>
    <w:rsid w:val="7DEE2910"/>
    <w:rsid w:val="7E157987"/>
    <w:rsid w:val="7E1E0E21"/>
    <w:rsid w:val="7E1E2AD3"/>
    <w:rsid w:val="7E2706FE"/>
    <w:rsid w:val="7E2A215F"/>
    <w:rsid w:val="7E37304F"/>
    <w:rsid w:val="7E422CFB"/>
    <w:rsid w:val="7E481528"/>
    <w:rsid w:val="7E4902D1"/>
    <w:rsid w:val="7E4C4B93"/>
    <w:rsid w:val="7E53604B"/>
    <w:rsid w:val="7E5451C4"/>
    <w:rsid w:val="7E5751DF"/>
    <w:rsid w:val="7E5B0BF8"/>
    <w:rsid w:val="7E6F68A0"/>
    <w:rsid w:val="7E792DEE"/>
    <w:rsid w:val="7E7B0726"/>
    <w:rsid w:val="7E936E96"/>
    <w:rsid w:val="7E944D6E"/>
    <w:rsid w:val="7E9877E6"/>
    <w:rsid w:val="7EA01746"/>
    <w:rsid w:val="7EA716BD"/>
    <w:rsid w:val="7EA778CE"/>
    <w:rsid w:val="7EAD57EA"/>
    <w:rsid w:val="7EB801F4"/>
    <w:rsid w:val="7EC05BDA"/>
    <w:rsid w:val="7EC31B12"/>
    <w:rsid w:val="7EC518C4"/>
    <w:rsid w:val="7EDB6553"/>
    <w:rsid w:val="7EDB666F"/>
    <w:rsid w:val="7F295C8F"/>
    <w:rsid w:val="7F2B34CB"/>
    <w:rsid w:val="7F3313CE"/>
    <w:rsid w:val="7F502ED3"/>
    <w:rsid w:val="7F523B45"/>
    <w:rsid w:val="7F5B309B"/>
    <w:rsid w:val="7F607E19"/>
    <w:rsid w:val="7F6E2A8D"/>
    <w:rsid w:val="7F77558C"/>
    <w:rsid w:val="7F83628E"/>
    <w:rsid w:val="7F841E99"/>
    <w:rsid w:val="7F951548"/>
    <w:rsid w:val="7FA0062E"/>
    <w:rsid w:val="7FA513AA"/>
    <w:rsid w:val="7FA57BA6"/>
    <w:rsid w:val="7FAD3CBD"/>
    <w:rsid w:val="7FB378FD"/>
    <w:rsid w:val="7FBA037E"/>
    <w:rsid w:val="7FBE7F21"/>
    <w:rsid w:val="7FC0041A"/>
    <w:rsid w:val="7FC67850"/>
    <w:rsid w:val="7FCF66F7"/>
    <w:rsid w:val="7FD92FBB"/>
    <w:rsid w:val="7FDB3C72"/>
    <w:rsid w:val="7FDE287C"/>
    <w:rsid w:val="7FE616C4"/>
    <w:rsid w:val="7FE8430A"/>
    <w:rsid w:val="7FF306AE"/>
    <w:rsid w:val="7FFB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keepNext/>
      <w:keepLines/>
      <w:outlineLvl w:val="2"/>
    </w:pPr>
    <w:rPr>
      <w:rFonts w:ascii="Calibri" w:hAnsi="Calibri"/>
      <w:b/>
      <w:bCs/>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BodyText1I"/>
    <w:basedOn w:val="1"/>
    <w:qFormat/>
    <w:uiPriority w:val="0"/>
    <w:pPr>
      <w:ind w:firstLine="420" w:firstLineChars="100"/>
      <w:jc w:val="left"/>
    </w:pPr>
    <w:rPr>
      <w:rFonts w:ascii="宋体" w:hAnsi="宋体"/>
      <w:kern w:val="0"/>
      <w:sz w:val="28"/>
    </w:rPr>
  </w:style>
  <w:style w:type="paragraph" w:styleId="5">
    <w:name w:val="annotation text"/>
    <w:basedOn w:val="1"/>
    <w:qFormat/>
    <w:uiPriority w:val="0"/>
    <w:pPr>
      <w:jc w:val="left"/>
    </w:pPr>
  </w:style>
  <w:style w:type="paragraph" w:styleId="6">
    <w:name w:val="Body Text"/>
    <w:basedOn w:val="1"/>
    <w:next w:val="1"/>
    <w:qFormat/>
    <w:uiPriority w:val="99"/>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annotation reference"/>
    <w:basedOn w:val="12"/>
    <w:qFormat/>
    <w:uiPriority w:val="0"/>
    <w:rPr>
      <w:sz w:val="21"/>
      <w:szCs w:val="21"/>
    </w:rPr>
  </w:style>
  <w:style w:type="character" w:customStyle="1" w:styleId="14">
    <w:name w:val="NormalCharacter"/>
    <w:qFormat/>
    <w:uiPriority w:val="0"/>
    <w:rPr>
      <w:rFonts w:ascii="Times New Roman" w:hAnsi="Times New Roman" w:eastAsia="宋体" w:cs="Times New Roman"/>
    </w:rPr>
  </w:style>
  <w:style w:type="paragraph" w:customStyle="1" w:styleId="15">
    <w:name w:val="公文"/>
    <w:basedOn w:val="1"/>
    <w:qFormat/>
    <w:uiPriority w:val="0"/>
    <w:pPr>
      <w:spacing w:line="560" w:lineRule="exac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9536</Words>
  <Characters>9690</Characters>
  <Lines>0</Lines>
  <Paragraphs>0</Paragraphs>
  <TotalTime>4</TotalTime>
  <ScaleCrop>false</ScaleCrop>
  <LinksUpToDate>false</LinksUpToDate>
  <CharactersWithSpaces>9692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2023-08-17T08:11:00Z</dcterms:created>
  <dc:creator>Administrator</dc:creator>
  <cp:lastModifiedBy>体改处</cp:lastModifiedBy>
  <cp:lastPrinted>2024-05-06T01:59:00Z</cp:lastPrinted>
  <dcterms:modified xsi:type="dcterms:W3CDTF">2024-05-13T01:42:31Z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0C9E2A8E363E4C1E9E743FB612AA81E3_13</vt:lpwstr>
  </property>
</Properties>
</file>