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60" w:lineRule="exact"/>
        <w:jc w:val="both"/>
        <w:rPr>
          <w:rFonts w:ascii="黑体" w:hAnsi="黑体" w:eastAsia="黑体" w:cs="Times New Roman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Times New Roman"/>
          <w:kern w:val="2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bidi="ar-SA"/>
        </w:rPr>
        <w:t>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autoSpaceDE/>
        <w:autoSpaceDN/>
        <w:spacing w:before="140" w:line="223" w:lineRule="auto"/>
        <w:ind w:left="1779"/>
        <w:jc w:val="both"/>
        <w:outlineLvl w:val="3"/>
        <w:rPr>
          <w:rFonts w:ascii="宋体" w:hAnsi="宋体" w:eastAsia="宋体" w:cs="宋体"/>
          <w:kern w:val="2"/>
          <w:sz w:val="43"/>
          <w:szCs w:val="43"/>
          <w:lang w:val="en-US" w:bidi="ar-SA"/>
        </w:rPr>
      </w:pPr>
      <w:r>
        <w:rPr>
          <w:rFonts w:ascii="宋体" w:hAnsi="宋体" w:eastAsia="宋体" w:cs="宋体"/>
          <w:b/>
          <w:bCs/>
          <w:spacing w:val="5"/>
          <w:kern w:val="2"/>
          <w:sz w:val="43"/>
          <w:szCs w:val="43"/>
          <w:lang w:val="en-US" w:bidi="ar-SA"/>
        </w:rPr>
        <w:t>农药经营“一件事”申请表</w:t>
      </w:r>
    </w:p>
    <w:p>
      <w:pPr>
        <w:autoSpaceDE/>
        <w:autoSpaceDN/>
        <w:spacing w:before="161" w:line="225" w:lineRule="auto"/>
        <w:ind w:left="2977"/>
        <w:jc w:val="both"/>
        <w:rPr>
          <w:rFonts w:ascii="楷体" w:hAnsi="楷体" w:eastAsia="楷体" w:cs="楷体"/>
          <w:kern w:val="2"/>
          <w:sz w:val="31"/>
          <w:szCs w:val="31"/>
          <w:lang w:val="en-US" w:bidi="ar-SA"/>
        </w:rPr>
      </w:pPr>
      <w:r>
        <w:rPr>
          <w:rFonts w:ascii="楷体" w:hAnsi="楷体" w:eastAsia="楷体" w:cs="楷体"/>
          <w:spacing w:val="8"/>
          <w:kern w:val="2"/>
          <w:sz w:val="31"/>
          <w:szCs w:val="31"/>
          <w:lang w:val="en-US" w:bidi="ar-SA"/>
        </w:rPr>
        <w:t>（适用于首次申请）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autoSpaceDE/>
        <w:autoSpaceDN/>
        <w:spacing w:before="117" w:line="217" w:lineRule="auto"/>
        <w:ind w:left="729"/>
        <w:jc w:val="both"/>
        <w:rPr>
          <w:rFonts w:ascii="楷体" w:hAnsi="楷体" w:eastAsia="楷体" w:cs="楷体"/>
          <w:kern w:val="2"/>
          <w:sz w:val="36"/>
          <w:szCs w:val="36"/>
          <w:lang w:val="en-US" w:bidi="ar-SA"/>
        </w:rPr>
      </w:pPr>
      <w:r>
        <w:rPr>
          <w:rFonts w:ascii="黑体" w:hAnsi="黑体" w:eastAsia="黑体" w:cs="黑体"/>
          <w:spacing w:val="-5"/>
          <w:kern w:val="2"/>
          <w:sz w:val="36"/>
          <w:szCs w:val="36"/>
          <w:lang w:val="en-US" w:bidi="ar-SA"/>
        </w:rPr>
        <w:t>经</w:t>
      </w:r>
      <w:r>
        <w:rPr>
          <w:rFonts w:ascii="黑体" w:hAnsi="黑体" w:eastAsia="黑体" w:cs="黑体"/>
          <w:spacing w:val="22"/>
          <w:kern w:val="2"/>
          <w:sz w:val="36"/>
          <w:szCs w:val="36"/>
          <w:lang w:val="en-US" w:bidi="ar-SA"/>
        </w:rPr>
        <w:t xml:space="preserve"> </w:t>
      </w:r>
      <w:r>
        <w:rPr>
          <w:rFonts w:ascii="黑体" w:hAnsi="黑体" w:eastAsia="黑体" w:cs="黑体"/>
          <w:spacing w:val="-5"/>
          <w:kern w:val="2"/>
          <w:sz w:val="36"/>
          <w:szCs w:val="36"/>
          <w:lang w:val="en-US" w:bidi="ar-SA"/>
        </w:rPr>
        <w:t>营 者</w:t>
      </w:r>
      <w:r>
        <w:rPr>
          <w:rFonts w:ascii="黑体" w:hAnsi="黑体" w:eastAsia="黑体" w:cs="黑体"/>
          <w:spacing w:val="-3"/>
          <w:kern w:val="2"/>
          <w:sz w:val="36"/>
          <w:szCs w:val="36"/>
          <w:lang w:val="en-US" w:bidi="ar-SA"/>
        </w:rPr>
        <w:t>：</w:t>
      </w:r>
      <w:r>
        <w:rPr>
          <w:rFonts w:ascii="楷体" w:hAnsi="楷体" w:eastAsia="楷体" w:cs="楷体"/>
          <w:spacing w:val="22"/>
          <w:kern w:val="2"/>
          <w:sz w:val="36"/>
          <w:szCs w:val="36"/>
          <w:u w:val="single"/>
          <w:lang w:val="en-US" w:bidi="ar-SA"/>
        </w:rPr>
        <w:t xml:space="preserve">        </w:t>
      </w:r>
      <w:r>
        <w:rPr>
          <w:rFonts w:ascii="楷体" w:hAnsi="楷体" w:eastAsia="楷体" w:cs="楷体"/>
          <w:spacing w:val="-3"/>
          <w:kern w:val="2"/>
          <w:sz w:val="36"/>
          <w:szCs w:val="36"/>
          <w:u w:val="single"/>
          <w:lang w:val="en-US" w:bidi="ar-SA"/>
        </w:rPr>
        <w:t>（</w:t>
      </w:r>
      <w:r>
        <w:rPr>
          <w:rFonts w:ascii="楷体" w:hAnsi="楷体" w:eastAsia="楷体" w:cs="楷体"/>
          <w:spacing w:val="-5"/>
          <w:kern w:val="2"/>
          <w:sz w:val="36"/>
          <w:szCs w:val="36"/>
          <w:u w:val="single"/>
          <w:lang w:val="en-US" w:bidi="ar-SA"/>
        </w:rPr>
        <w:t>公章）</w:t>
      </w:r>
      <w:r>
        <w:rPr>
          <w:rFonts w:ascii="楷体" w:hAnsi="楷体" w:eastAsia="楷体" w:cs="楷体"/>
          <w:kern w:val="2"/>
          <w:sz w:val="36"/>
          <w:szCs w:val="36"/>
          <w:u w:val="single"/>
          <w:lang w:val="en-US" w:bidi="ar-SA"/>
        </w:rPr>
        <w:t xml:space="preserve">         </w:t>
      </w:r>
    </w:p>
    <w:p>
      <w:pPr>
        <w:autoSpaceDE/>
        <w:autoSpaceDN/>
        <w:spacing w:before="44" w:line="219" w:lineRule="auto"/>
        <w:ind w:left="726"/>
        <w:jc w:val="both"/>
        <w:rPr>
          <w:rFonts w:ascii="黑体" w:hAnsi="黑体" w:eastAsia="黑体" w:cs="黑体"/>
          <w:kern w:val="2"/>
          <w:sz w:val="36"/>
          <w:szCs w:val="36"/>
          <w:u w:val="none"/>
          <w:lang w:val="en-US" w:bidi="ar-SA"/>
        </w:rPr>
      </w:pPr>
      <w:r>
        <w:rPr>
          <w:rFonts w:ascii="黑体" w:hAnsi="黑体" w:eastAsia="黑体" w:cs="黑体"/>
          <w:spacing w:val="-14"/>
          <w:kern w:val="2"/>
          <w:sz w:val="36"/>
          <w:szCs w:val="36"/>
          <w:lang w:val="en-US" w:bidi="ar-SA"/>
        </w:rPr>
        <w:t>联</w:t>
      </w:r>
      <w:r>
        <w:rPr>
          <w:rFonts w:ascii="黑体" w:hAnsi="黑体" w:eastAsia="黑体" w:cs="黑体"/>
          <w:spacing w:val="21"/>
          <w:kern w:val="2"/>
          <w:sz w:val="36"/>
          <w:szCs w:val="36"/>
          <w:lang w:val="en-US" w:bidi="ar-SA"/>
        </w:rPr>
        <w:t xml:space="preserve"> </w:t>
      </w:r>
      <w:r>
        <w:rPr>
          <w:rFonts w:ascii="黑体" w:hAnsi="黑体" w:eastAsia="黑体" w:cs="黑体"/>
          <w:spacing w:val="-14"/>
          <w:kern w:val="2"/>
          <w:sz w:val="36"/>
          <w:szCs w:val="36"/>
          <w:lang w:val="en-US" w:bidi="ar-SA"/>
        </w:rPr>
        <w:t>系</w:t>
      </w:r>
      <w:r>
        <w:rPr>
          <w:rFonts w:ascii="黑体" w:hAnsi="黑体" w:eastAsia="黑体" w:cs="黑体"/>
          <w:spacing w:val="19"/>
          <w:kern w:val="2"/>
          <w:sz w:val="36"/>
          <w:szCs w:val="36"/>
          <w:lang w:val="en-US" w:bidi="ar-SA"/>
        </w:rPr>
        <w:t xml:space="preserve"> </w:t>
      </w:r>
      <w:r>
        <w:rPr>
          <w:rFonts w:ascii="黑体" w:hAnsi="黑体" w:eastAsia="黑体" w:cs="黑体"/>
          <w:spacing w:val="-14"/>
          <w:kern w:val="2"/>
          <w:sz w:val="36"/>
          <w:szCs w:val="36"/>
          <w:lang w:val="en-US" w:bidi="ar-SA"/>
        </w:rPr>
        <w:t>人：</w:t>
      </w:r>
      <w:r>
        <w:rPr>
          <w:rFonts w:ascii="黑体" w:hAnsi="黑体" w:eastAsia="黑体" w:cs="黑体"/>
          <w:kern w:val="2"/>
          <w:sz w:val="36"/>
          <w:szCs w:val="36"/>
          <w:u w:val="single"/>
          <w:lang w:val="en-US" w:bidi="ar-SA"/>
        </w:rPr>
        <w:t xml:space="preserve">                  </w:t>
      </w:r>
      <w:r>
        <w:rPr>
          <w:rFonts w:hint="eastAsia" w:ascii="黑体" w:hAnsi="黑体" w:eastAsia="黑体" w:cs="黑体"/>
          <w:kern w:val="2"/>
          <w:sz w:val="36"/>
          <w:szCs w:val="36"/>
          <w:u w:val="single"/>
          <w:lang w:val="en-US" w:eastAsia="zh-CN" w:bidi="ar-SA"/>
        </w:rPr>
        <w:t xml:space="preserve">       </w:t>
      </w:r>
      <w:r>
        <w:rPr>
          <w:rFonts w:hint="default" w:ascii="黑体" w:hAnsi="黑体" w:eastAsia="黑体" w:cs="黑体"/>
          <w:kern w:val="2"/>
          <w:sz w:val="36"/>
          <w:szCs w:val="36"/>
          <w:u w:val="single"/>
          <w:lang w:val="en" w:bidi="ar-SA"/>
        </w:rPr>
        <w:t xml:space="preserve"> </w:t>
      </w:r>
      <w:r>
        <w:rPr>
          <w:rFonts w:ascii="黑体" w:hAnsi="黑体" w:eastAsia="黑体" w:cs="黑体"/>
          <w:kern w:val="2"/>
          <w:sz w:val="36"/>
          <w:szCs w:val="36"/>
          <w:u w:val="none"/>
          <w:lang w:val="en" w:bidi="ar-SA"/>
        </w:rPr>
        <w:t xml:space="preserve">          </w:t>
      </w:r>
      <w:r>
        <w:rPr>
          <w:rFonts w:ascii="黑体" w:hAnsi="黑体" w:eastAsia="黑体" w:cs="黑体"/>
          <w:kern w:val="2"/>
          <w:sz w:val="36"/>
          <w:szCs w:val="36"/>
          <w:u w:val="none"/>
          <w:lang w:val="en-US" w:bidi="ar-SA"/>
        </w:rPr>
        <w:t xml:space="preserve">   </w:t>
      </w:r>
    </w:p>
    <w:p>
      <w:pPr>
        <w:autoSpaceDE/>
        <w:autoSpaceDN/>
        <w:spacing w:before="38" w:line="219" w:lineRule="auto"/>
        <w:ind w:left="726"/>
        <w:jc w:val="both"/>
        <w:rPr>
          <w:rFonts w:ascii="黑体" w:hAnsi="黑体" w:eastAsia="黑体" w:cs="黑体"/>
          <w:kern w:val="2"/>
          <w:sz w:val="36"/>
          <w:szCs w:val="36"/>
          <w:lang w:val="en-US" w:bidi="ar-SA"/>
        </w:rPr>
      </w:pPr>
      <w:r>
        <w:rPr>
          <w:rFonts w:ascii="黑体" w:hAnsi="黑体" w:eastAsia="黑体" w:cs="黑体"/>
          <w:spacing w:val="-3"/>
          <w:kern w:val="2"/>
          <w:sz w:val="36"/>
          <w:szCs w:val="36"/>
          <w:lang w:val="en-US" w:bidi="ar-SA"/>
        </w:rPr>
        <w:t>联系电话：</w:t>
      </w:r>
      <w:r>
        <w:rPr>
          <w:rFonts w:ascii="黑体" w:hAnsi="黑体" w:eastAsia="黑体" w:cs="黑体"/>
          <w:kern w:val="2"/>
          <w:sz w:val="36"/>
          <w:szCs w:val="36"/>
          <w:u w:val="single"/>
          <w:lang w:val="en-US" w:bidi="ar-SA"/>
        </w:rPr>
        <w:t xml:space="preserve">        </w:t>
      </w:r>
      <w:r>
        <w:rPr>
          <w:rFonts w:hint="eastAsia" w:ascii="黑体" w:hAnsi="黑体" w:eastAsia="黑体" w:cs="黑体"/>
          <w:kern w:val="2"/>
          <w:sz w:val="36"/>
          <w:szCs w:val="36"/>
          <w:u w:val="single"/>
          <w:lang w:val="en-US" w:eastAsia="zh-CN" w:bidi="ar-SA"/>
        </w:rPr>
        <w:t xml:space="preserve">    </w:t>
      </w:r>
      <w:r>
        <w:rPr>
          <w:rFonts w:ascii="黑体" w:hAnsi="黑体" w:eastAsia="黑体" w:cs="黑体"/>
          <w:kern w:val="2"/>
          <w:sz w:val="36"/>
          <w:szCs w:val="36"/>
          <w:u w:val="single"/>
          <w:lang w:val="en" w:bidi="ar-SA"/>
        </w:rPr>
        <w:t xml:space="preserve">    </w:t>
      </w:r>
      <w:r>
        <w:rPr>
          <w:rFonts w:ascii="黑体" w:hAnsi="黑体" w:eastAsia="黑体" w:cs="黑体"/>
          <w:kern w:val="2"/>
          <w:sz w:val="36"/>
          <w:szCs w:val="36"/>
          <w:u w:val="single"/>
          <w:lang w:val="en-US" w:bidi="ar-SA"/>
        </w:rPr>
        <w:t xml:space="preserve">          </w:t>
      </w:r>
    </w:p>
    <w:p>
      <w:pPr>
        <w:autoSpaceDE/>
        <w:autoSpaceDN/>
        <w:spacing w:before="42" w:line="217" w:lineRule="auto"/>
        <w:ind w:left="754"/>
        <w:jc w:val="both"/>
        <w:rPr>
          <w:rFonts w:ascii="楷体" w:hAnsi="楷体" w:eastAsia="楷体" w:cs="楷体"/>
          <w:kern w:val="2"/>
          <w:sz w:val="36"/>
          <w:szCs w:val="36"/>
          <w:lang w:val="en-US" w:bidi="ar-SA"/>
        </w:rPr>
      </w:pPr>
      <w:r>
        <w:rPr>
          <w:rFonts w:ascii="黑体" w:hAnsi="黑体" w:eastAsia="黑体" w:cs="黑体"/>
          <w:spacing w:val="-23"/>
          <w:kern w:val="2"/>
          <w:sz w:val="36"/>
          <w:szCs w:val="36"/>
          <w:lang w:val="en-US" w:bidi="ar-SA"/>
        </w:rPr>
        <w:t>申请日期：</w:t>
      </w:r>
      <w:r>
        <w:rPr>
          <w:rFonts w:ascii="楷体" w:hAnsi="楷体" w:eastAsia="楷体" w:cs="楷体"/>
          <w:spacing w:val="2"/>
          <w:kern w:val="2"/>
          <w:sz w:val="36"/>
          <w:szCs w:val="36"/>
          <w:u w:val="single"/>
          <w:lang w:val="en-US" w:bidi="ar-SA"/>
        </w:rPr>
        <w:t xml:space="preserve">         </w:t>
      </w:r>
      <w:r>
        <w:rPr>
          <w:rFonts w:ascii="楷体" w:hAnsi="楷体" w:eastAsia="楷体" w:cs="楷体"/>
          <w:spacing w:val="-23"/>
          <w:kern w:val="2"/>
          <w:sz w:val="36"/>
          <w:szCs w:val="36"/>
          <w:u w:val="single"/>
          <w:lang w:val="en-US" w:bidi="ar-SA"/>
        </w:rPr>
        <w:t>年</w:t>
      </w:r>
      <w:r>
        <w:rPr>
          <w:rFonts w:ascii="楷体" w:hAnsi="楷体" w:eastAsia="楷体" w:cs="楷体"/>
          <w:spacing w:val="8"/>
          <w:kern w:val="2"/>
          <w:sz w:val="36"/>
          <w:szCs w:val="36"/>
          <w:u w:val="single"/>
          <w:lang w:val="en-US" w:bidi="ar-SA"/>
        </w:rPr>
        <w:t xml:space="preserve">  </w:t>
      </w:r>
      <w:r>
        <w:rPr>
          <w:rFonts w:hint="eastAsia" w:ascii="楷体" w:hAnsi="楷体" w:eastAsia="楷体" w:cs="楷体"/>
          <w:spacing w:val="8"/>
          <w:kern w:val="2"/>
          <w:sz w:val="36"/>
          <w:szCs w:val="36"/>
          <w:u w:val="single"/>
          <w:lang w:val="en-US" w:eastAsia="zh-CN" w:bidi="ar-SA"/>
        </w:rPr>
        <w:t xml:space="preserve"> </w:t>
      </w:r>
      <w:r>
        <w:rPr>
          <w:rFonts w:ascii="楷体" w:hAnsi="楷体" w:eastAsia="楷体" w:cs="楷体"/>
          <w:spacing w:val="8"/>
          <w:kern w:val="2"/>
          <w:sz w:val="36"/>
          <w:szCs w:val="36"/>
          <w:u w:val="single"/>
          <w:lang w:val="en-US" w:bidi="ar-SA"/>
        </w:rPr>
        <w:t xml:space="preserve">  </w:t>
      </w:r>
      <w:r>
        <w:rPr>
          <w:rFonts w:ascii="楷体" w:hAnsi="楷体" w:eastAsia="楷体" w:cs="楷体"/>
          <w:spacing w:val="-23"/>
          <w:kern w:val="2"/>
          <w:sz w:val="36"/>
          <w:szCs w:val="36"/>
          <w:u w:val="single"/>
          <w:lang w:val="en-US" w:bidi="ar-SA"/>
        </w:rPr>
        <w:t>月</w:t>
      </w:r>
      <w:r>
        <w:rPr>
          <w:rFonts w:ascii="楷体" w:hAnsi="楷体" w:eastAsia="楷体" w:cs="楷体"/>
          <w:spacing w:val="22"/>
          <w:kern w:val="2"/>
          <w:sz w:val="36"/>
          <w:szCs w:val="36"/>
          <w:u w:val="single"/>
          <w:lang w:val="en-US" w:bidi="ar-SA"/>
        </w:rPr>
        <w:t xml:space="preserve">    </w:t>
      </w:r>
      <w:r>
        <w:rPr>
          <w:rFonts w:ascii="楷体" w:hAnsi="楷体" w:eastAsia="楷体" w:cs="楷体"/>
          <w:spacing w:val="-23"/>
          <w:kern w:val="2"/>
          <w:sz w:val="36"/>
          <w:szCs w:val="36"/>
          <w:u w:val="single"/>
          <w:lang w:val="en-US" w:bidi="ar-SA"/>
        </w:rPr>
        <w:t>日</w:t>
      </w:r>
      <w:r>
        <w:rPr>
          <w:rFonts w:ascii="楷体" w:hAnsi="楷体" w:eastAsia="楷体" w:cs="楷体"/>
          <w:spacing w:val="1"/>
          <w:kern w:val="2"/>
          <w:sz w:val="36"/>
          <w:szCs w:val="36"/>
          <w:u w:val="single"/>
          <w:lang w:val="en-US" w:bidi="ar-SA"/>
        </w:rPr>
        <w:t xml:space="preserve"> </w:t>
      </w:r>
      <w:r>
        <w:rPr>
          <w:rFonts w:hint="default" w:ascii="楷体" w:hAnsi="楷体" w:eastAsia="楷体" w:cs="楷体"/>
          <w:spacing w:val="1"/>
          <w:kern w:val="2"/>
          <w:sz w:val="36"/>
          <w:szCs w:val="36"/>
          <w:u w:val="single"/>
          <w:lang w:val="en" w:bidi="ar-SA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autoSpaceDE/>
        <w:autoSpaceDN/>
        <w:spacing w:line="560" w:lineRule="exact"/>
        <w:jc w:val="center"/>
        <w:rPr>
          <w:rFonts w:ascii="黑体" w:hAnsi="黑体" w:eastAsia="黑体" w:cs="黑体"/>
          <w:color w:val="auto"/>
          <w:spacing w:val="6"/>
          <w:kern w:val="2"/>
          <w:sz w:val="31"/>
          <w:szCs w:val="31"/>
          <w:lang w:val="en-US" w:bidi="ar-SA"/>
        </w:rPr>
      </w:pPr>
      <w:r>
        <w:rPr>
          <w:rFonts w:ascii="黑体" w:hAnsi="黑体" w:eastAsia="黑体" w:cs="黑体"/>
          <w:color w:val="auto"/>
          <w:spacing w:val="6"/>
          <w:kern w:val="2"/>
          <w:sz w:val="31"/>
          <w:szCs w:val="31"/>
          <w:lang w:val="en-US" w:bidi="ar-SA"/>
        </w:rPr>
        <w:t>山东省农业农村厅制</w:t>
      </w:r>
    </w:p>
    <w:p>
      <w:pPr>
        <w:autoSpaceDE/>
        <w:autoSpaceDN/>
        <w:spacing w:before="189" w:line="446" w:lineRule="exact"/>
        <w:ind w:left="1807"/>
        <w:jc w:val="both"/>
        <w:outlineLvl w:val="0"/>
        <w:rPr>
          <w:rFonts w:ascii="微软雅黑" w:hAnsi="微软雅黑" w:eastAsia="微软雅黑" w:cs="微软雅黑"/>
          <w:kern w:val="2"/>
          <w:sz w:val="44"/>
          <w:szCs w:val="44"/>
          <w:lang w:val="en-US" w:bidi="ar-SA"/>
        </w:rPr>
      </w:pPr>
      <w:r>
        <w:rPr>
          <w:rFonts w:ascii="黑体" w:hAnsi="黑体" w:eastAsia="黑体" w:cs="黑体"/>
          <w:spacing w:val="6"/>
          <w:kern w:val="2"/>
          <w:sz w:val="31"/>
          <w:szCs w:val="31"/>
          <w:lang w:val="en-US" w:bidi="ar-SA"/>
        </w:rPr>
        <w:br w:type="page"/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农药经营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eastAsia="zh-CN" w:bidi="ar-SA"/>
        </w:rPr>
        <w:t>“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一件事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eastAsia="zh-CN" w:bidi="ar-SA"/>
        </w:rPr>
        <w:t>”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申请表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0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autoSpaceDE/>
        <w:autoSpaceDN/>
        <w:spacing w:before="100" w:line="220" w:lineRule="auto"/>
        <w:ind w:left="46"/>
        <w:jc w:val="both"/>
        <w:outlineLvl w:val="1"/>
        <w:rPr>
          <w:rFonts w:ascii="黑体" w:hAnsi="黑体" w:eastAsia="黑体" w:cs="黑体"/>
          <w:kern w:val="2"/>
          <w:sz w:val="31"/>
          <w:szCs w:val="31"/>
          <w:lang w:val="en-US" w:bidi="ar-SA"/>
        </w:rPr>
      </w:pPr>
      <w:r>
        <w:rPr>
          <w:rFonts w:ascii="黑体" w:hAnsi="黑体" w:eastAsia="黑体" w:cs="黑体"/>
          <w:spacing w:val="6"/>
          <w:kern w:val="2"/>
          <w:sz w:val="31"/>
          <w:szCs w:val="31"/>
          <w:lang w:val="en-US" w:bidi="ar-SA"/>
        </w:rPr>
        <w:t>一、申请人基本情况</w:t>
      </w:r>
    </w:p>
    <w:tbl>
      <w:tblPr>
        <w:tblStyle w:val="6"/>
        <w:tblW w:w="8898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2736"/>
        <w:gridCol w:w="1837"/>
        <w:gridCol w:w="22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90" w:line="221" w:lineRule="auto"/>
              <w:ind w:left="360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经营者名称</w:t>
            </w:r>
          </w:p>
        </w:tc>
        <w:tc>
          <w:tcPr>
            <w:tcW w:w="6797" w:type="dxa"/>
            <w:gridSpan w:val="3"/>
            <w:noWrap w:val="0"/>
            <w:vAlign w:val="top"/>
          </w:tcPr>
          <w:p>
            <w:pPr>
              <w:pStyle w:val="9"/>
              <w:spacing w:before="191" w:line="219" w:lineRule="auto"/>
              <w:ind w:left="4605"/>
              <w:rPr>
                <w:rFonts w:eastAsia="宋体"/>
              </w:rPr>
            </w:pPr>
            <w:r>
              <w:rPr>
                <w:rFonts w:eastAsia="宋体"/>
                <w:spacing w:val="-7"/>
              </w:rPr>
              <w:t>（公章）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42" w:line="221" w:lineRule="auto"/>
              <w:ind w:left="777"/>
              <w:rPr>
                <w:rFonts w:eastAsia="宋体"/>
              </w:rPr>
            </w:pPr>
            <w:r>
              <w:rPr>
                <w:rFonts w:eastAsia="宋体"/>
                <w:spacing w:val="-3"/>
              </w:rPr>
              <w:t>住所</w:t>
            </w:r>
          </w:p>
        </w:tc>
        <w:tc>
          <w:tcPr>
            <w:tcW w:w="6797" w:type="dxa"/>
            <w:gridSpan w:val="3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40" w:line="221" w:lineRule="auto"/>
              <w:ind w:left="506"/>
              <w:rPr>
                <w:rFonts w:eastAsia="宋体"/>
              </w:rPr>
            </w:pPr>
            <w:r>
              <w:rPr>
                <w:rFonts w:eastAsia="宋体"/>
                <w:spacing w:val="-4"/>
              </w:rPr>
              <w:t>营业场所</w:t>
            </w:r>
          </w:p>
        </w:tc>
        <w:tc>
          <w:tcPr>
            <w:tcW w:w="6797" w:type="dxa"/>
            <w:gridSpan w:val="3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35" w:line="221" w:lineRule="auto"/>
              <w:ind w:left="496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仓储场所</w:t>
            </w:r>
          </w:p>
        </w:tc>
        <w:tc>
          <w:tcPr>
            <w:tcW w:w="6797" w:type="dxa"/>
            <w:gridSpan w:val="3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38" w:line="220" w:lineRule="auto"/>
              <w:ind w:left="518"/>
              <w:rPr>
                <w:rFonts w:eastAsia="宋体"/>
              </w:rPr>
            </w:pPr>
            <w:r>
              <w:rPr>
                <w:rFonts w:eastAsia="宋体"/>
                <w:spacing w:val="-6"/>
              </w:rPr>
              <w:t>邮政编码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9"/>
              <w:spacing w:before="139" w:line="219" w:lineRule="auto"/>
              <w:ind w:left="644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传真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43" w:line="221" w:lineRule="auto"/>
              <w:ind w:left="530"/>
              <w:rPr>
                <w:rFonts w:eastAsia="宋体"/>
              </w:rPr>
            </w:pPr>
            <w:r>
              <w:rPr>
                <w:rFonts w:eastAsia="宋体"/>
                <w:spacing w:val="-8"/>
              </w:rPr>
              <w:t>电子邮箱</w:t>
            </w:r>
          </w:p>
        </w:tc>
        <w:tc>
          <w:tcPr>
            <w:tcW w:w="6797" w:type="dxa"/>
            <w:gridSpan w:val="3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101" w:type="dxa"/>
            <w:noWrap w:val="0"/>
            <w:vAlign w:val="top"/>
          </w:tcPr>
          <w:p>
            <w:pPr>
              <w:autoSpaceDE/>
              <w:autoSpaceDN/>
              <w:spacing w:line="282" w:lineRule="auto"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  <w:p>
            <w:pPr>
              <w:pStyle w:val="9"/>
              <w:spacing w:before="91" w:line="221" w:lineRule="auto"/>
              <w:ind w:left="500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成立时间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9"/>
              <w:spacing w:before="176" w:line="219" w:lineRule="auto"/>
              <w:ind w:left="372"/>
              <w:rPr>
                <w:rFonts w:eastAsia="宋体"/>
              </w:rPr>
            </w:pPr>
            <w:r>
              <w:rPr>
                <w:rFonts w:eastAsia="宋体"/>
                <w:spacing w:val="-4"/>
              </w:rPr>
              <w:t>统一社会</w:t>
            </w:r>
          </w:p>
          <w:p>
            <w:pPr>
              <w:pStyle w:val="9"/>
              <w:spacing w:before="65" w:line="220" w:lineRule="auto"/>
              <w:ind w:left="365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信用代码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74" w:line="220" w:lineRule="auto"/>
              <w:ind w:left="522"/>
              <w:rPr>
                <w:rFonts w:eastAsia="宋体"/>
              </w:rPr>
            </w:pPr>
            <w:r>
              <w:rPr>
                <w:rFonts w:eastAsia="宋体"/>
                <w:spacing w:val="-6"/>
              </w:rPr>
              <w:t>固定资产</w:t>
            </w:r>
          </w:p>
          <w:p>
            <w:pPr>
              <w:pStyle w:val="9"/>
              <w:spacing w:before="67" w:line="221" w:lineRule="auto"/>
              <w:ind w:left="505"/>
              <w:rPr>
                <w:rFonts w:eastAsia="宋体"/>
              </w:rPr>
            </w:pPr>
            <w:r>
              <w:rPr>
                <w:rFonts w:eastAsia="宋体"/>
                <w:spacing w:val="-7"/>
              </w:rPr>
              <w:t>（万元）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9"/>
              <w:spacing w:before="174" w:line="221" w:lineRule="auto"/>
              <w:ind w:left="365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注册资金</w:t>
            </w:r>
          </w:p>
          <w:p>
            <w:pPr>
              <w:pStyle w:val="9"/>
              <w:spacing w:before="64" w:line="221" w:lineRule="auto"/>
              <w:ind w:left="373"/>
              <w:rPr>
                <w:rFonts w:eastAsia="宋体"/>
              </w:rPr>
            </w:pPr>
            <w:r>
              <w:rPr>
                <w:rFonts w:eastAsia="宋体"/>
                <w:spacing w:val="-7"/>
              </w:rPr>
              <w:t>（万元）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162" w:line="220" w:lineRule="auto"/>
              <w:ind w:left="359"/>
              <w:rPr>
                <w:rFonts w:eastAsia="宋体"/>
                <w:lang w:eastAsia="zh-CN"/>
              </w:rPr>
            </w:pPr>
            <w:r>
              <w:rPr>
                <w:rFonts w:eastAsia="宋体"/>
                <w:spacing w:val="-2"/>
                <w:lang w:eastAsia="zh-CN"/>
              </w:rPr>
              <w:t>法定代表人</w:t>
            </w:r>
          </w:p>
          <w:p>
            <w:pPr>
              <w:pStyle w:val="9"/>
              <w:spacing w:before="64" w:line="220" w:lineRule="auto"/>
              <w:ind w:left="366"/>
              <w:rPr>
                <w:rFonts w:eastAsia="宋体"/>
                <w:lang w:eastAsia="zh-CN"/>
              </w:rPr>
            </w:pPr>
            <w:r>
              <w:rPr>
                <w:rFonts w:eastAsia="宋体"/>
                <w:spacing w:val="-6"/>
                <w:lang w:eastAsia="zh-CN"/>
              </w:rPr>
              <w:t>（负责人）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autoSpaceDE/>
              <w:autoSpaceDN/>
              <w:spacing w:line="269" w:lineRule="auto"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  <w:p>
            <w:pPr>
              <w:pStyle w:val="9"/>
              <w:spacing w:before="91" w:line="222" w:lineRule="auto"/>
              <w:ind w:left="679"/>
              <w:rPr>
                <w:rFonts w:eastAsia="宋体"/>
              </w:rPr>
            </w:pPr>
            <w:r>
              <w:rPr>
                <w:rFonts w:eastAsia="宋体"/>
                <w:spacing w:val="-11"/>
              </w:rPr>
              <w:t>电话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autoSpaceDE/>
              <w:autoSpaceDN/>
              <w:spacing w:line="453" w:lineRule="auto"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  <w:p>
            <w:pPr>
              <w:pStyle w:val="9"/>
              <w:spacing w:before="91" w:line="222" w:lineRule="auto"/>
              <w:ind w:left="638"/>
              <w:rPr>
                <w:rFonts w:eastAsia="宋体"/>
              </w:rPr>
            </w:pPr>
            <w:r>
              <w:rPr>
                <w:rFonts w:eastAsia="宋体"/>
                <w:spacing w:val="-3"/>
              </w:rPr>
              <w:t>联系人</w:t>
            </w:r>
          </w:p>
        </w:tc>
        <w:tc>
          <w:tcPr>
            <w:tcW w:w="27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9"/>
              <w:spacing w:before="203" w:line="221" w:lineRule="auto"/>
              <w:ind w:left="390"/>
              <w:rPr>
                <w:rFonts w:eastAsia="宋体"/>
              </w:rPr>
            </w:pPr>
            <w:r>
              <w:rPr>
                <w:rFonts w:eastAsia="宋体"/>
                <w:spacing w:val="-6"/>
              </w:rPr>
              <w:t>固定电话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0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27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1837" w:type="dxa"/>
            <w:noWrap w:val="0"/>
            <w:vAlign w:val="top"/>
          </w:tcPr>
          <w:p>
            <w:pPr>
              <w:pStyle w:val="9"/>
              <w:spacing w:before="202" w:line="219" w:lineRule="auto"/>
              <w:ind w:left="646"/>
              <w:rPr>
                <w:rFonts w:eastAsia="宋体"/>
              </w:rPr>
            </w:pPr>
            <w:r>
              <w:rPr>
                <w:rFonts w:eastAsia="宋体"/>
                <w:spacing w:val="-3"/>
              </w:rPr>
              <w:t>手机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101" w:type="dxa"/>
            <w:noWrap w:val="0"/>
            <w:vAlign w:val="top"/>
          </w:tcPr>
          <w:p>
            <w:pPr>
              <w:pStyle w:val="9"/>
              <w:spacing w:before="224" w:line="220" w:lineRule="auto"/>
              <w:ind w:left="499"/>
              <w:rPr>
                <w:rFonts w:eastAsia="宋体"/>
                <w:lang w:eastAsia="zh-CN"/>
              </w:rPr>
            </w:pPr>
            <w:r>
              <w:rPr>
                <w:rFonts w:eastAsia="宋体"/>
                <w:spacing w:val="-2"/>
                <w:lang w:eastAsia="zh-CN"/>
              </w:rPr>
              <w:t>法定代表</w:t>
            </w:r>
          </w:p>
          <w:p>
            <w:pPr>
              <w:pStyle w:val="9"/>
              <w:spacing w:before="28" w:line="220" w:lineRule="auto"/>
              <w:ind w:left="126"/>
              <w:rPr>
                <w:rFonts w:eastAsia="宋体"/>
                <w:lang w:eastAsia="zh-CN"/>
              </w:rPr>
            </w:pPr>
            <w:r>
              <w:rPr>
                <w:rFonts w:eastAsia="宋体"/>
                <w:spacing w:val="-14"/>
                <w:lang w:eastAsia="zh-CN"/>
              </w:rPr>
              <w:t>（负责人）签名</w:t>
            </w:r>
          </w:p>
        </w:tc>
        <w:tc>
          <w:tcPr>
            <w:tcW w:w="6797" w:type="dxa"/>
            <w:gridSpan w:val="3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</w:tbl>
    <w:p>
      <w:pPr>
        <w:autoSpaceDE/>
        <w:autoSpaceDN/>
        <w:spacing w:line="560" w:lineRule="exact"/>
        <w:jc w:val="both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before="101" w:line="220" w:lineRule="auto"/>
        <w:jc w:val="both"/>
        <w:outlineLvl w:val="1"/>
        <w:rPr>
          <w:rFonts w:ascii="黑体" w:hAnsi="黑体" w:eastAsia="黑体" w:cs="黑体"/>
          <w:spacing w:val="8"/>
          <w:kern w:val="2"/>
          <w:sz w:val="31"/>
          <w:szCs w:val="31"/>
          <w:lang w:val="en-US" w:bidi="ar-SA"/>
        </w:rPr>
      </w:pPr>
    </w:p>
    <w:p>
      <w:pPr>
        <w:autoSpaceDE/>
        <w:autoSpaceDN/>
        <w:spacing w:before="101" w:line="220" w:lineRule="auto"/>
        <w:jc w:val="both"/>
        <w:outlineLvl w:val="1"/>
        <w:rPr>
          <w:rFonts w:ascii="黑体" w:hAnsi="黑体" w:eastAsia="黑体" w:cs="黑体"/>
          <w:spacing w:val="8"/>
          <w:kern w:val="2"/>
          <w:sz w:val="31"/>
          <w:szCs w:val="31"/>
          <w:lang w:val="en-US" w:bidi="ar-SA"/>
        </w:rPr>
      </w:pPr>
    </w:p>
    <w:p>
      <w:pPr>
        <w:autoSpaceDE/>
        <w:autoSpaceDN/>
        <w:spacing w:before="101" w:line="220" w:lineRule="auto"/>
        <w:jc w:val="both"/>
        <w:outlineLvl w:val="1"/>
        <w:rPr>
          <w:rFonts w:ascii="黑体" w:hAnsi="黑体" w:eastAsia="黑体" w:cs="黑体"/>
          <w:spacing w:val="8"/>
          <w:kern w:val="2"/>
          <w:sz w:val="31"/>
          <w:szCs w:val="31"/>
          <w:lang w:val="en-US" w:bidi="ar-SA"/>
        </w:rPr>
      </w:pPr>
    </w:p>
    <w:p>
      <w:pPr>
        <w:autoSpaceDE/>
        <w:autoSpaceDN/>
        <w:spacing w:before="101" w:line="220" w:lineRule="auto"/>
        <w:jc w:val="both"/>
        <w:outlineLvl w:val="1"/>
        <w:rPr>
          <w:rFonts w:ascii="黑体" w:hAnsi="黑体" w:eastAsia="黑体" w:cs="黑体"/>
          <w:kern w:val="2"/>
          <w:sz w:val="31"/>
          <w:szCs w:val="31"/>
          <w:lang w:val="en-US" w:bidi="ar-SA"/>
        </w:rPr>
      </w:pPr>
      <w:r>
        <w:rPr>
          <w:rFonts w:ascii="黑体" w:hAnsi="黑体" w:eastAsia="黑体" w:cs="黑体"/>
          <w:spacing w:val="8"/>
          <w:kern w:val="2"/>
          <w:sz w:val="31"/>
          <w:szCs w:val="31"/>
          <w:lang w:val="en-US" w:bidi="ar-SA"/>
        </w:rPr>
        <w:t>二、申请农药经营范围</w:t>
      </w:r>
    </w:p>
    <w:tbl>
      <w:tblPr>
        <w:tblStyle w:val="6"/>
        <w:tblW w:w="8883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6"/>
        <w:gridCol w:w="4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776" w:type="dxa"/>
            <w:noWrap w:val="0"/>
            <w:vAlign w:val="top"/>
          </w:tcPr>
          <w:p>
            <w:pPr>
              <w:pStyle w:val="9"/>
              <w:spacing w:before="284" w:line="220" w:lineRule="auto"/>
              <w:ind w:left="1558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经营范围分类</w:t>
            </w:r>
          </w:p>
        </w:tc>
        <w:tc>
          <w:tcPr>
            <w:tcW w:w="4107" w:type="dxa"/>
            <w:noWrap w:val="0"/>
            <w:vAlign w:val="top"/>
          </w:tcPr>
          <w:p>
            <w:pPr>
              <w:pStyle w:val="9"/>
              <w:spacing w:before="82" w:line="220" w:lineRule="auto"/>
              <w:ind w:left="1257"/>
              <w:rPr>
                <w:rFonts w:eastAsia="宋体"/>
                <w:lang w:eastAsia="zh-CN"/>
              </w:rPr>
            </w:pPr>
            <w:r>
              <w:rPr>
                <w:rFonts w:eastAsia="宋体"/>
                <w:spacing w:val="-8"/>
                <w:lang w:eastAsia="zh-CN"/>
              </w:rPr>
              <w:t>申请经营范围</w:t>
            </w:r>
          </w:p>
          <w:p>
            <w:pPr>
              <w:pStyle w:val="9"/>
              <w:spacing w:before="67" w:line="208" w:lineRule="auto"/>
              <w:ind w:left="250"/>
              <w:rPr>
                <w:rFonts w:eastAsia="宋体"/>
                <w:lang w:eastAsia="zh-CN"/>
              </w:rPr>
            </w:pPr>
            <w:r>
              <w:rPr>
                <w:rFonts w:eastAsia="宋体"/>
                <w:spacing w:val="-11"/>
                <w:lang w:eastAsia="zh-CN"/>
              </w:rPr>
              <w:t>（在对应的栏目中打“√”)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4776" w:type="dxa"/>
            <w:noWrap w:val="0"/>
            <w:vAlign w:val="top"/>
          </w:tcPr>
          <w:p>
            <w:pPr>
              <w:pStyle w:val="9"/>
              <w:spacing w:before="331" w:line="221" w:lineRule="auto"/>
              <w:ind w:left="2115"/>
              <w:rPr>
                <w:rFonts w:eastAsia="宋体"/>
              </w:rPr>
            </w:pPr>
            <w:r>
              <w:rPr>
                <w:rFonts w:eastAsia="宋体"/>
                <w:spacing w:val="-3"/>
              </w:rPr>
              <w:t>农药</w:t>
            </w:r>
          </w:p>
        </w:tc>
        <w:tc>
          <w:tcPr>
            <w:tcW w:w="4107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776" w:type="dxa"/>
            <w:noWrap w:val="0"/>
            <w:vAlign w:val="top"/>
          </w:tcPr>
          <w:p>
            <w:pPr>
              <w:autoSpaceDE/>
              <w:autoSpaceDN/>
              <w:spacing w:line="247" w:lineRule="auto"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  <w:p>
            <w:pPr>
              <w:pStyle w:val="9"/>
              <w:spacing w:before="91" w:line="220" w:lineRule="auto"/>
              <w:ind w:left="716"/>
              <w:rPr>
                <w:rFonts w:eastAsia="宋体"/>
                <w:lang w:eastAsia="zh-CN"/>
              </w:rPr>
            </w:pPr>
            <w:r>
              <w:rPr>
                <w:rFonts w:eastAsia="宋体"/>
                <w:spacing w:val="-2"/>
                <w:lang w:eastAsia="zh-CN"/>
              </w:rPr>
              <w:t>农药（限制使用农药除外）</w:t>
            </w:r>
          </w:p>
        </w:tc>
        <w:tc>
          <w:tcPr>
            <w:tcW w:w="4107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6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>
      <w:pPr>
        <w:autoSpaceDE/>
        <w:autoSpaceDN/>
        <w:spacing w:before="101" w:line="220" w:lineRule="auto"/>
        <w:ind w:left="40"/>
        <w:jc w:val="both"/>
        <w:outlineLvl w:val="1"/>
        <w:rPr>
          <w:rFonts w:ascii="黑体" w:hAnsi="黑体" w:eastAsia="黑体" w:cs="黑体"/>
          <w:kern w:val="2"/>
          <w:sz w:val="31"/>
          <w:szCs w:val="31"/>
          <w:lang w:val="en-US" w:bidi="ar-SA"/>
        </w:rPr>
      </w:pPr>
      <w:r>
        <w:rPr>
          <w:rFonts w:ascii="黑体" w:hAnsi="黑体" w:eastAsia="黑体" w:cs="黑体"/>
          <w:spacing w:val="6"/>
          <w:kern w:val="2"/>
          <w:sz w:val="31"/>
          <w:szCs w:val="31"/>
          <w:lang w:val="en-US" w:bidi="ar-SA"/>
        </w:rPr>
        <w:t>三、分支机构</w:t>
      </w:r>
    </w:p>
    <w:tbl>
      <w:tblPr>
        <w:tblStyle w:val="6"/>
        <w:tblW w:w="8787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3599"/>
        <w:gridCol w:w="3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225" w:type="dxa"/>
            <w:noWrap w:val="0"/>
            <w:vAlign w:val="top"/>
          </w:tcPr>
          <w:p>
            <w:pPr>
              <w:pStyle w:val="9"/>
              <w:spacing w:before="203" w:line="221" w:lineRule="auto"/>
              <w:ind w:left="340"/>
              <w:rPr>
                <w:rFonts w:eastAsia="宋体"/>
              </w:rPr>
            </w:pPr>
            <w:r>
              <w:rPr>
                <w:rFonts w:eastAsia="宋体"/>
                <w:spacing w:val="-3"/>
              </w:rPr>
              <w:t>序号</w:t>
            </w:r>
          </w:p>
        </w:tc>
        <w:tc>
          <w:tcPr>
            <w:tcW w:w="3599" w:type="dxa"/>
            <w:noWrap w:val="0"/>
            <w:vAlign w:val="top"/>
          </w:tcPr>
          <w:p>
            <w:pPr>
              <w:pStyle w:val="9"/>
              <w:spacing w:before="202" w:line="221" w:lineRule="auto"/>
              <w:ind w:left="1254"/>
              <w:rPr>
                <w:rFonts w:eastAsia="宋体"/>
              </w:rPr>
            </w:pPr>
            <w:r>
              <w:rPr>
                <w:rFonts w:eastAsia="宋体"/>
                <w:spacing w:val="-4"/>
              </w:rPr>
              <w:t>营业场所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9"/>
              <w:spacing w:before="202" w:line="221" w:lineRule="auto"/>
              <w:ind w:left="1426"/>
              <w:rPr>
                <w:rFonts w:eastAsia="宋体"/>
              </w:rPr>
            </w:pPr>
            <w:r>
              <w:rPr>
                <w:rFonts w:eastAsia="宋体"/>
                <w:spacing w:val="-2"/>
              </w:rPr>
              <w:t>仓储场所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25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599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  <w:tc>
          <w:tcPr>
            <w:tcW w:w="3963" w:type="dxa"/>
            <w:noWrap w:val="0"/>
            <w:vAlign w:val="top"/>
          </w:tcPr>
          <w:p>
            <w:pPr>
              <w:autoSpaceDE/>
              <w:autoSpaceDN/>
              <w:jc w:val="both"/>
              <w:rPr>
                <w:rFonts w:ascii="Calibri" w:hAnsi="Calibri" w:eastAsia="宋体" w:cs="Arial"/>
                <w:kern w:val="2"/>
                <w:sz w:val="21"/>
                <w:lang w:val="en-US" w:bidi="ar-SA"/>
              </w:rPr>
            </w:pPr>
          </w:p>
        </w:tc>
      </w:tr>
    </w:tbl>
    <w:p>
      <w:pPr>
        <w:autoSpaceDE/>
        <w:autoSpaceDN/>
        <w:spacing w:line="560" w:lineRule="exact"/>
        <w:jc w:val="both"/>
        <w:rPr>
          <w:rFonts w:ascii="黑体" w:hAnsi="黑体" w:eastAsia="黑体" w:cs="Times New Roman"/>
          <w:color w:val="000000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line="560" w:lineRule="exact"/>
        <w:jc w:val="both"/>
        <w:rPr>
          <w:rFonts w:ascii="黑体" w:hAnsi="黑体" w:eastAsia="黑体" w:cs="Times New Roman"/>
          <w:color w:val="000000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line="560" w:lineRule="exact"/>
        <w:jc w:val="both"/>
        <w:rPr>
          <w:rFonts w:ascii="黑体" w:hAnsi="黑体" w:eastAsia="黑体" w:cs="Times New Roman"/>
          <w:color w:val="000000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kern w:val="2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  <w:lang w:val="en-US" w:bidi="ar-SA"/>
        </w:rPr>
        <w:t>2</w:t>
      </w:r>
    </w:p>
    <w:p>
      <w:pPr>
        <w:autoSpaceDE/>
        <w:autoSpaceDN/>
        <w:spacing w:line="560" w:lineRule="exact"/>
        <w:ind w:firstLine="1600" w:firstLineChars="500"/>
        <w:jc w:val="both"/>
        <w:rPr>
          <w:rFonts w:ascii="仿宋_GB2312" w:hAnsi="Calibri" w:eastAsia="仿宋_GB2312" w:cs="Times New Roman"/>
          <w:color w:val="000000"/>
          <w:kern w:val="2"/>
          <w:sz w:val="32"/>
          <w:szCs w:val="32"/>
          <w:lang w:val="en-US" w:bidi="ar-SA"/>
        </w:rPr>
      </w:pPr>
    </w:p>
    <w:p>
      <w:pPr>
        <w:autoSpaceDE/>
        <w:autoSpaceDN/>
        <w:spacing w:line="560" w:lineRule="exact"/>
        <w:ind w:firstLine="1760" w:firstLineChars="400"/>
        <w:jc w:val="both"/>
        <w:outlineLvl w:val="0"/>
        <w:rPr>
          <w:rFonts w:hint="eastAsia" w:ascii="方正小标宋_GBK" w:hAnsi="微软雅黑" w:eastAsia="方正小标宋_GBK" w:cs="微软雅黑"/>
          <w:kern w:val="2"/>
          <w:sz w:val="44"/>
          <w:szCs w:val="44"/>
          <w:lang w:val="en-US" w:bidi="ar-SA"/>
        </w:rPr>
      </w:pPr>
      <w:bookmarkStart w:id="0" w:name="_GoBack"/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农药经营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eastAsia="zh-CN" w:bidi="ar-SA"/>
        </w:rPr>
        <w:t>“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一件事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eastAsia="zh-CN" w:bidi="ar-SA"/>
        </w:rPr>
        <w:t>”</w:t>
      </w:r>
      <w:bookmarkEnd w:id="0"/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办事指南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autoSpaceDE/>
        <w:autoSpaceDN/>
        <w:spacing w:line="560" w:lineRule="exact"/>
        <w:ind w:firstLine="660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5"/>
          <w:kern w:val="2"/>
          <w:sz w:val="32"/>
          <w:szCs w:val="32"/>
          <w:lang w:val="en-US" w:bidi="ar-SA"/>
        </w:rPr>
        <w:t>一、事项名称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农药经营“一件事”</w:t>
      </w:r>
    </w:p>
    <w:p>
      <w:pPr>
        <w:autoSpaceDE/>
        <w:autoSpaceDN/>
        <w:spacing w:line="560" w:lineRule="exact"/>
        <w:ind w:firstLine="668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7"/>
          <w:kern w:val="2"/>
          <w:sz w:val="32"/>
          <w:szCs w:val="32"/>
          <w:lang w:val="en-US" w:bidi="ar-SA"/>
        </w:rPr>
        <w:t>二、受理条件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本行政区域内合法设立的农药经营主体</w:t>
      </w:r>
    </w:p>
    <w:p>
      <w:pPr>
        <w:autoSpaceDE/>
        <w:autoSpaceDN/>
        <w:spacing w:line="560" w:lineRule="exact"/>
        <w:ind w:firstLine="668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7"/>
          <w:kern w:val="2"/>
          <w:sz w:val="32"/>
          <w:szCs w:val="32"/>
          <w:lang w:val="en-US" w:bidi="ar-SA"/>
        </w:rPr>
        <w:t>三、办理方式及地址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窗口办理：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“高效办成一件事”综合受理窗口进行现场办理。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网上办理：登录“爱山东”政务服务平台“高效办成一件事”专区进行线上办理。</w:t>
      </w:r>
    </w:p>
    <w:p>
      <w:pPr>
        <w:autoSpaceDE/>
        <w:autoSpaceDN/>
        <w:spacing w:line="560" w:lineRule="exact"/>
        <w:ind w:firstLine="656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4"/>
          <w:kern w:val="2"/>
          <w:sz w:val="32"/>
          <w:szCs w:val="32"/>
          <w:lang w:val="en-US" w:bidi="ar-SA"/>
        </w:rPr>
        <w:t>四、设定依据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1.《中华人民共和国公司法》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2.《中华人民共和国市场主体登记管理条例》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3.《农药管理条例》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4.《农药经营许可管理办法》</w:t>
      </w:r>
    </w:p>
    <w:p>
      <w:pPr>
        <w:autoSpaceDE/>
        <w:autoSpaceDN/>
        <w:spacing w:line="560" w:lineRule="exact"/>
        <w:ind w:firstLine="672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8"/>
          <w:kern w:val="2"/>
          <w:sz w:val="32"/>
          <w:szCs w:val="32"/>
          <w:lang w:val="en-US" w:bidi="ar-SA"/>
        </w:rPr>
        <w:t>五、一窗受理涉及审批事项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1.营业执照信息核验</w:t>
      </w:r>
    </w:p>
    <w:p>
      <w:pPr>
        <w:autoSpaceDE/>
        <w:autoSpaceDN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2.农药经营许可（县级权限）新设</w:t>
      </w:r>
    </w:p>
    <w:p>
      <w:pPr>
        <w:autoSpaceDE/>
        <w:autoSpaceDN/>
        <w:spacing w:line="560" w:lineRule="exact"/>
        <w:ind w:firstLine="672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8"/>
          <w:kern w:val="2"/>
          <w:sz w:val="32"/>
          <w:szCs w:val="32"/>
          <w:lang w:val="en-US" w:bidi="ar-SA"/>
        </w:rPr>
        <w:t>六、一窗受理涉及审批事项所需材料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1.农药经营“一件事”申请表（1份）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2.法定代表人（负责人）身份证明复印件（1份）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3.经营人员的学历证书或者56学时培训证明等基本情况（1份）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4.营业场所和仓储场所地址、面积、平面图等说明材料及照片（1份）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5.营业场所和仓储场所产权证或租赁证明（1份）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6.计算机管理系统、可追溯电子信息码扫描设备、安全防护、仓储设施清单及照片（1份）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7.有关管理制度目录及文本（1份）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8.申请材料真实性、合法性声明（1份）</w:t>
      </w:r>
    </w:p>
    <w:p>
      <w:pPr>
        <w:autoSpaceDE/>
        <w:autoSpaceDN/>
        <w:spacing w:line="560" w:lineRule="exact"/>
        <w:ind w:firstLine="672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8"/>
          <w:kern w:val="2"/>
          <w:sz w:val="32"/>
          <w:szCs w:val="32"/>
          <w:lang w:val="en-US" w:bidi="ar-SA"/>
        </w:rPr>
        <w:t>七、办结时限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9个工作日。公示时间、现场核查及问题整改时间不计算在内。</w:t>
      </w:r>
    </w:p>
    <w:p>
      <w:pPr>
        <w:autoSpaceDE/>
        <w:autoSpaceDN/>
        <w:spacing w:line="560" w:lineRule="exact"/>
        <w:ind w:firstLine="668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7"/>
          <w:kern w:val="2"/>
          <w:sz w:val="32"/>
          <w:szCs w:val="32"/>
          <w:lang w:val="en-US" w:bidi="ar-SA"/>
        </w:rPr>
        <w:t>八、办理结果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窗口取件：现场办理领取。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在线查询：登录“爱山东”政务服务平台“高效办成一件事”专区进行查询。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邮寄送达：有条件的区（市）可提供办理结果免费邮递服务。</w:t>
      </w:r>
    </w:p>
    <w:p>
      <w:pPr>
        <w:autoSpaceDE/>
        <w:autoSpaceDN/>
        <w:spacing w:line="560" w:lineRule="exact"/>
        <w:ind w:firstLine="664" w:firstLineChars="200"/>
        <w:jc w:val="both"/>
        <w:rPr>
          <w:rFonts w:ascii="黑体" w:hAnsi="黑体" w:eastAsia="黑体" w:cs="黑体"/>
          <w:spacing w:val="6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6"/>
          <w:kern w:val="2"/>
          <w:sz w:val="32"/>
          <w:szCs w:val="32"/>
          <w:lang w:val="en-US" w:bidi="ar-SA"/>
        </w:rPr>
        <w:t>九、收费标准</w:t>
      </w:r>
    </w:p>
    <w:p>
      <w:pPr>
        <w:autoSpaceDE/>
        <w:autoSpaceDN/>
        <w:spacing w:line="560" w:lineRule="exact"/>
        <w:ind w:firstLine="668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ascii="仿宋_GB2312" w:hAnsi="仿宋_GB2312" w:eastAsia="仿宋_GB2312" w:cs="仿宋_GB2312"/>
          <w:spacing w:val="7"/>
          <w:kern w:val="2"/>
          <w:sz w:val="32"/>
          <w:szCs w:val="32"/>
          <w:lang w:val="en-US" w:bidi="ar-SA"/>
        </w:rPr>
        <w:t>各事项办理不收费。</w:t>
      </w:r>
    </w:p>
    <w:p>
      <w:pPr>
        <w:autoSpaceDE/>
        <w:autoSpaceDN/>
        <w:spacing w:line="560" w:lineRule="exact"/>
        <w:ind w:firstLine="668" w:firstLineChars="200"/>
        <w:jc w:val="both"/>
        <w:outlineLvl w:val="1"/>
        <w:rPr>
          <w:rFonts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ascii="黑体" w:hAnsi="黑体" w:eastAsia="黑体" w:cs="黑体"/>
          <w:spacing w:val="7"/>
          <w:kern w:val="2"/>
          <w:sz w:val="32"/>
          <w:szCs w:val="32"/>
          <w:lang w:val="en-US" w:bidi="ar-SA"/>
        </w:rPr>
        <w:t>十、咨询方式</w:t>
      </w:r>
    </w:p>
    <w:p>
      <w:pPr>
        <w:pStyle w:val="3"/>
        <w:shd w:val="clear" w:color="auto" w:fill="auto"/>
        <w:autoSpaceDE/>
        <w:autoSpaceDN/>
        <w:spacing w:line="560" w:lineRule="exact"/>
        <w:ind w:firstLine="680" w:firstLineChars="200"/>
        <w:rPr>
          <w:rFonts w:ascii="仿宋_GB2312" w:hAnsi="仿宋_GB2312" w:eastAsia="仿宋_GB2312" w:cs="仿宋_GB2312"/>
          <w:spacing w:val="10"/>
          <w:sz w:val="32"/>
          <w:szCs w:val="32"/>
        </w:rPr>
      </w:pPr>
      <w:r>
        <w:rPr>
          <w:rFonts w:ascii="仿宋_GB2312" w:hAnsi="仿宋_GB2312" w:eastAsia="仿宋_GB2312" w:cs="仿宋_GB2312"/>
          <w:spacing w:val="10"/>
          <w:sz w:val="32"/>
          <w:szCs w:val="32"/>
        </w:rPr>
        <w:t>电话咨询：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市南区、市北区、李沧区：0532-66200000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崂山区：0532-88036167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西海岸新区：0532-85167692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城阳区：0532-66796911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即墨区：0532-85051002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胶州市：0532-82209012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莱西市：0532-81870169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平度市：0532-88397376</w:t>
      </w:r>
    </w:p>
    <w:p>
      <w:pPr>
        <w:pStyle w:val="3"/>
        <w:shd w:val="clear" w:color="auto" w:fill="auto"/>
        <w:autoSpaceDE/>
        <w:autoSpaceDN/>
        <w:spacing w:line="560" w:lineRule="exact"/>
        <w:ind w:firstLine="680" w:firstLineChars="200"/>
        <w:rPr>
          <w:rFonts w:ascii="仿宋_GB2312" w:hAnsi="仿宋_GB2312" w:eastAsia="仿宋_GB2312" w:cs="仿宋_GB2312"/>
          <w:spacing w:val="10"/>
          <w:sz w:val="32"/>
          <w:szCs w:val="32"/>
        </w:rPr>
      </w:pPr>
      <w:r>
        <w:rPr>
          <w:rFonts w:ascii="仿宋_GB2312" w:hAnsi="仿宋_GB2312" w:eastAsia="仿宋_GB2312" w:cs="仿宋_GB2312"/>
          <w:spacing w:val="10"/>
          <w:sz w:val="32"/>
          <w:szCs w:val="32"/>
        </w:rPr>
        <w:t>现场咨询：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市南区、市北区、李沧区：山东省青岛市市南区福州南路17号，27号青岛市政务服务中心（青岛市民中心）4楼Z03-09号综合受理窗口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崂山区：山东省青岛市崂山区中韩街道新锦路6号政务服务中心3楼综合受理窗口C2-C10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西海岸新区：山东省青岛市黄岛区七墩山路77号南区青岛西海岸新区政务服务中心三楼综合受理B07窗口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城阳区：山东省青岛市城阳区文阳路675号城阳区政务服务中心三楼高效办成一件事19号窗口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即墨区：山东省青岛市即墨区振武路496号政务服务中心一楼综合受理29号窗口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胶州市：青岛市胶州市北京路2号政务服务中心A区3楼行政审批服务专区1-6号“高效办成一件事”窗口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平度市：平度市北京路379-2号平度市政务服务中心A区二楼38号窗口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莱西市：莱西市政务服务中心（莱西市长岛路148号）1楼“高效办成一件事”服务专区</w:t>
      </w:r>
    </w:p>
    <w:p>
      <w:pPr>
        <w:autoSpaceDE/>
        <w:autoSpaceDN/>
        <w:spacing w:line="560" w:lineRule="exact"/>
        <w:ind w:firstLine="668" w:firstLineChars="200"/>
        <w:jc w:val="both"/>
        <w:outlineLvl w:val="1"/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spacing w:val="7"/>
          <w:kern w:val="2"/>
          <w:sz w:val="32"/>
          <w:szCs w:val="32"/>
          <w:lang w:val="en-US" w:bidi="ar-SA"/>
        </w:rPr>
        <w:t>十一、办理时间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法定工作日：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市南区、市北区、李沧区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、崂山区、西海岸新区、城阳区</w:t>
      </w:r>
      <w:r>
        <w:rPr>
          <w:rFonts w:hint="eastAsia" w:ascii="仿宋_GB2312" w:hAnsi="仿宋_GB2312" w:eastAsia="仿宋_GB2312" w:cs="仿宋_GB2312"/>
          <w:sz w:val="32"/>
          <w:szCs w:val="32"/>
        </w:rPr>
        <w:t>：上午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09:00</w:t>
      </w:r>
      <w:r>
        <w:rPr>
          <w:rFonts w:hint="eastAsia" w:ascii="仿宋_GB2312" w:hAnsi="仿宋_GB2312" w:eastAsia="仿宋_GB2312" w:cs="仿宋_GB2312"/>
          <w:sz w:val="32"/>
          <w:szCs w:val="32"/>
        </w:rPr>
        <w:t>-12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即墨区：上午08:30-11:40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下午13:30-17:00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胶州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：5月1日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9月30日上午8:30-12:00，下午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0-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:30；10月1日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4月30日上午8:30-12:00，下午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:30-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</w:p>
    <w:p>
      <w:pPr>
        <w:pStyle w:val="3"/>
        <w:shd w:val="clear" w:color="auto" w:fill="auto"/>
        <w:autoSpaceDE/>
        <w:autoSpaceDN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平度市、</w:t>
      </w:r>
      <w:r>
        <w:rPr>
          <w:rFonts w:hint="eastAsia" w:ascii="仿宋_GB2312" w:hAnsi="仿宋_GB2312" w:eastAsia="仿宋_GB2312" w:cs="仿宋_GB2312"/>
          <w:sz w:val="32"/>
          <w:szCs w:val="32"/>
        </w:rPr>
        <w:t>莱西市：5月1日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9月30日上午8:30-12:00，下午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:00-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:30；10月1日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4月30日上午8:30-12:00，下午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:30-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</w:p>
    <w:p>
      <w:pPr>
        <w:autoSpaceDE/>
        <w:autoSpaceDN/>
        <w:spacing w:line="560" w:lineRule="exact"/>
        <w:ind w:firstLine="668" w:firstLineChars="200"/>
        <w:jc w:val="both"/>
        <w:outlineLvl w:val="1"/>
        <w:rPr>
          <w:rFonts w:ascii="黑体" w:hAnsi="黑体" w:eastAsia="黑体" w:cs="黑体"/>
          <w:spacing w:val="7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spacing w:val="7"/>
          <w:kern w:val="2"/>
          <w:sz w:val="32"/>
          <w:szCs w:val="32"/>
          <w:lang w:val="en-US" w:bidi="ar-SA"/>
        </w:rPr>
        <w:t>十二、监督投诉</w:t>
      </w:r>
    </w:p>
    <w:p>
      <w:pPr>
        <w:autoSpaceDE/>
        <w:autoSpaceDN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监督投诉电话：0532-12345</w:t>
      </w:r>
    </w:p>
    <w:p>
      <w:pPr>
        <w:autoSpaceDE/>
        <w:autoSpaceDN/>
        <w:spacing w:line="560" w:lineRule="exact"/>
        <w:jc w:val="both"/>
        <w:rPr>
          <w:rFonts w:ascii="黑体" w:hAnsi="黑体" w:eastAsia="黑体" w:cs="仿宋_GB2312"/>
          <w:kern w:val="2"/>
          <w:sz w:val="32"/>
          <w:szCs w:val="32"/>
          <w:lang w:val="en-US" w:bidi="ar-SA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  <w:br w:type="page"/>
      </w:r>
      <w:r>
        <w:rPr>
          <w:rFonts w:ascii="黑体" w:hAnsi="黑体" w:eastAsia="黑体" w:cs="仿宋_GB2312"/>
          <w:kern w:val="2"/>
          <w:sz w:val="32"/>
          <w:szCs w:val="32"/>
          <w:lang w:val="en-US" w:bidi="ar-SA"/>
        </w:rPr>
        <w:t>附件</w:t>
      </w:r>
      <w:r>
        <w:rPr>
          <w:rFonts w:hint="eastAsia" w:ascii="黑体" w:hAnsi="黑体" w:eastAsia="黑体" w:cs="仿宋_GB2312"/>
          <w:kern w:val="2"/>
          <w:sz w:val="32"/>
          <w:szCs w:val="32"/>
          <w:lang w:val="en-US" w:bidi="ar-SA"/>
        </w:rPr>
        <w:t>3</w:t>
      </w:r>
    </w:p>
    <w:p>
      <w:pPr>
        <w:autoSpaceDE/>
        <w:autoSpaceDN/>
        <w:spacing w:line="560" w:lineRule="exact"/>
        <w:jc w:val="both"/>
        <w:rPr>
          <w:rFonts w:ascii="微软雅黑" w:hAnsi="微软雅黑" w:eastAsia="微软雅黑" w:cs="微软雅黑"/>
          <w:kern w:val="2"/>
          <w:position w:val="-2"/>
          <w:sz w:val="44"/>
          <w:szCs w:val="44"/>
          <w:lang w:val="en-US" w:bidi="ar-SA"/>
        </w:rPr>
      </w:pPr>
    </w:p>
    <w:p>
      <w:pPr>
        <w:autoSpaceDE/>
        <w:autoSpaceDN/>
        <w:spacing w:line="560" w:lineRule="exact"/>
        <w:jc w:val="center"/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</w:pP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农药经营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eastAsia="zh-CN" w:bidi="ar-SA"/>
        </w:rPr>
        <w:t>“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一件事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eastAsia="zh-CN" w:bidi="ar-SA"/>
        </w:rPr>
        <w:t>”</w:t>
      </w:r>
      <w:r>
        <w:rPr>
          <w:rFonts w:hint="eastAsia" w:ascii="方正小标宋_GBK" w:hAnsi="微软雅黑" w:eastAsia="方正小标宋_GBK" w:cs="微软雅黑"/>
          <w:kern w:val="2"/>
          <w:position w:val="-2"/>
          <w:sz w:val="44"/>
          <w:szCs w:val="44"/>
          <w:lang w:val="en-US" w:bidi="ar-SA"/>
        </w:rPr>
        <w:t>流程图</w:t>
      </w:r>
    </w:p>
    <w:p>
      <w:pPr>
        <w:autoSpaceDE/>
        <w:autoSpaceDN/>
        <w:spacing w:line="560" w:lineRule="exact"/>
        <w:jc w:val="center"/>
        <w:rPr>
          <w:rFonts w:ascii="微软雅黑" w:hAnsi="微软雅黑" w:eastAsia="微软雅黑" w:cs="微软雅黑"/>
          <w:kern w:val="2"/>
          <w:position w:val="-2"/>
          <w:sz w:val="44"/>
          <w:szCs w:val="44"/>
          <w:lang w:val="en-US" w:bidi="ar-SA"/>
        </w:rPr>
      </w:pPr>
      <w:r>
        <w:rPr>
          <w:rFonts w:ascii="Calibri" w:hAnsi="Calibri" w:eastAsia="宋体" w:cs="Times New Roman"/>
          <w:kern w:val="2"/>
          <w:sz w:val="21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333375</wp:posOffset>
            </wp:positionV>
            <wp:extent cx="5267325" cy="5905500"/>
            <wp:effectExtent l="0" t="0" r="9525" b="0"/>
            <wp:wrapNone/>
            <wp:docPr id="1" name="图片 1" descr="未命名文件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1)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  <w:sectPr>
          <w:footerReference r:id="rId3" w:type="default"/>
          <w:pgSz w:w="11910" w:h="16840"/>
          <w:pgMar w:top="2098" w:right="1474" w:bottom="1985" w:left="1588" w:header="284" w:footer="175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14374"/>
    <w:rsid w:val="33097FC2"/>
    <w:rsid w:val="4E81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方正小标宋_GBK" w:hAnsi="方正小标宋_GBK" w:eastAsia="仿宋_GB2312" w:cs="方正小标宋_GBK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qFormat/>
    <w:uiPriority w:val="99"/>
    <w:pPr>
      <w:widowControl w:val="0"/>
      <w:shd w:val="clear" w:color="auto" w:fill="0000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link w:val="8"/>
    <w:uiPriority w:val="0"/>
    <w:pPr>
      <w:snapToGrid w:val="0"/>
      <w:spacing w:line="240" w:lineRule="auto"/>
    </w:pPr>
    <w:rPr>
      <w:rFonts w:ascii="宋体" w:hAnsi="宋体" w:eastAsia="宋体" w:cs="宋体"/>
      <w:sz w:val="18"/>
      <w:szCs w:val="18"/>
      <w:lang w:eastAsia="en-US"/>
    </w:rPr>
  </w:style>
  <w:style w:type="character" w:customStyle="1" w:styleId="8">
    <w:name w:val="脚注文本 字符"/>
    <w:link w:val="5"/>
    <w:qFormat/>
    <w:uiPriority w:val="0"/>
    <w:rPr>
      <w:rFonts w:ascii="宋体" w:hAnsi="宋体" w:eastAsia="宋体" w:cs="宋体"/>
      <w:kern w:val="0"/>
      <w:sz w:val="18"/>
      <w:szCs w:val="18"/>
      <w:vertAlign w:val="baseline"/>
      <w:lang w:eastAsia="en-US"/>
    </w:rPr>
  </w:style>
  <w:style w:type="paragraph" w:customStyle="1" w:styleId="9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2025-08-19T07:08:00Z</dcterms:created>
  <dc:creator>Lenovo</dc:creator>
  <cp:lastModifiedBy>Lenovo</cp:lastModifiedBy>
  <dcterms:modified xsi:type="dcterms:W3CDTF">2025-08-19T07:09:09Z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