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b/>
          <w:sz w:val="44"/>
          <w:szCs w:val="44"/>
        </w:rPr>
      </w:pPr>
    </w:p>
    <w:p>
      <w:pPr>
        <w:spacing w:line="600" w:lineRule="exact"/>
        <w:jc w:val="center"/>
        <w:rPr>
          <w:b/>
          <w:sz w:val="44"/>
          <w:szCs w:val="44"/>
        </w:rPr>
      </w:pPr>
      <w:r>
        <w:rPr>
          <w:rFonts w:hint="eastAsia"/>
          <w:b/>
          <w:sz w:val="44"/>
          <w:szCs w:val="44"/>
        </w:rPr>
        <w:t>关于202</w:t>
      </w:r>
      <w:r>
        <w:rPr>
          <w:rFonts w:hint="eastAsia"/>
          <w:b/>
          <w:sz w:val="44"/>
          <w:szCs w:val="44"/>
          <w:lang w:val="en-US" w:eastAsia="zh-CN"/>
        </w:rPr>
        <w:t>5</w:t>
      </w:r>
      <w:r>
        <w:rPr>
          <w:rFonts w:hint="eastAsia"/>
          <w:b/>
          <w:sz w:val="44"/>
          <w:szCs w:val="44"/>
        </w:rPr>
        <w:t>年青岛市</w:t>
      </w:r>
      <w:r>
        <w:rPr>
          <w:rFonts w:hint="eastAsia"/>
          <w:b/>
          <w:sz w:val="44"/>
          <w:szCs w:val="44"/>
          <w:highlight w:val="none"/>
          <w:lang w:eastAsia="zh-CN"/>
        </w:rPr>
        <w:t>（青岛市信访局）</w:t>
      </w:r>
      <w:r>
        <w:rPr>
          <w:rFonts w:hint="eastAsia"/>
          <w:b/>
          <w:sz w:val="44"/>
          <w:szCs w:val="44"/>
        </w:rPr>
        <w:t>考试录用公务员</w:t>
      </w:r>
      <w:r>
        <w:rPr>
          <w:rFonts w:hint="eastAsia"/>
          <w:b/>
          <w:sz w:val="44"/>
          <w:szCs w:val="44"/>
          <w:lang w:eastAsia="zh-CN"/>
        </w:rPr>
        <w:t>面试</w:t>
      </w:r>
      <w:r>
        <w:rPr>
          <w:rFonts w:hint="eastAsia"/>
          <w:b/>
          <w:sz w:val="44"/>
          <w:szCs w:val="44"/>
        </w:rPr>
        <w:t>资格</w:t>
      </w:r>
      <w:r>
        <w:rPr>
          <w:rFonts w:hint="eastAsia"/>
          <w:b/>
          <w:sz w:val="44"/>
          <w:szCs w:val="44"/>
          <w:lang w:eastAsia="zh-CN"/>
        </w:rPr>
        <w:t>复审</w:t>
      </w:r>
      <w:r>
        <w:rPr>
          <w:rFonts w:hint="eastAsia"/>
          <w:b/>
          <w:sz w:val="44"/>
          <w:szCs w:val="44"/>
        </w:rPr>
        <w:t>有关事宜的公告</w:t>
      </w:r>
    </w:p>
    <w:p>
      <w:pPr>
        <w:spacing w:line="600" w:lineRule="exact"/>
        <w:jc w:val="center"/>
        <w:rPr>
          <w:rFonts w:hint="eastAsia" w:eastAsia="宋体"/>
          <w:b/>
          <w:sz w:val="44"/>
          <w:szCs w:val="44"/>
          <w:lang w:eastAsia="zh-CN"/>
        </w:rPr>
      </w:pP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ascii="仿宋_GB2312" w:hAnsi="宋体" w:eastAsia="仿宋_GB2312" w:cs="宋体"/>
          <w:kern w:val="0"/>
          <w:sz w:val="36"/>
          <w:szCs w:val="36"/>
        </w:rPr>
      </w:pPr>
      <w:r>
        <w:rPr>
          <w:rFonts w:hint="eastAsia" w:ascii="仿宋_GB2312" w:hAnsi="宋体" w:eastAsia="仿宋_GB2312" w:cs="宋体"/>
          <w:kern w:val="0"/>
          <w:sz w:val="36"/>
          <w:szCs w:val="36"/>
        </w:rPr>
        <w:t>根据《202</w:t>
      </w:r>
      <w:r>
        <w:rPr>
          <w:rFonts w:hint="eastAsia" w:ascii="仿宋_GB2312" w:hAnsi="宋体" w:eastAsia="仿宋_GB2312" w:cs="宋体"/>
          <w:kern w:val="0"/>
          <w:sz w:val="36"/>
          <w:szCs w:val="36"/>
          <w:lang w:val="en-US" w:eastAsia="zh-CN"/>
        </w:rPr>
        <w:t>5</w:t>
      </w:r>
      <w:r>
        <w:rPr>
          <w:rFonts w:hint="eastAsia" w:ascii="仿宋_GB2312" w:hAnsi="宋体" w:eastAsia="仿宋_GB2312" w:cs="宋体"/>
          <w:kern w:val="0"/>
          <w:sz w:val="36"/>
          <w:szCs w:val="36"/>
        </w:rPr>
        <w:t>年</w:t>
      </w:r>
      <w:r>
        <w:rPr>
          <w:rFonts w:hint="eastAsia" w:ascii="仿宋_GB2312" w:hAnsi="宋体" w:eastAsia="仿宋_GB2312" w:cs="宋体"/>
          <w:kern w:val="0"/>
          <w:sz w:val="36"/>
          <w:szCs w:val="36"/>
          <w:lang w:eastAsia="zh-CN"/>
        </w:rPr>
        <w:t>度</w:t>
      </w:r>
      <w:r>
        <w:rPr>
          <w:rFonts w:hint="eastAsia" w:ascii="仿宋_GB2312" w:hAnsi="宋体" w:eastAsia="仿宋_GB2312" w:cs="宋体"/>
          <w:kern w:val="0"/>
          <w:sz w:val="36"/>
          <w:szCs w:val="36"/>
        </w:rPr>
        <w:t>青岛市各级机关</w:t>
      </w:r>
      <w:r>
        <w:rPr>
          <w:rFonts w:hint="eastAsia" w:ascii="仿宋_GB2312" w:hAnsi="宋体" w:eastAsia="仿宋_GB2312" w:cs="宋体"/>
          <w:kern w:val="0"/>
          <w:sz w:val="36"/>
          <w:szCs w:val="36"/>
          <w:lang w:eastAsia="zh-CN"/>
        </w:rPr>
        <w:t>考试录用</w:t>
      </w:r>
      <w:r>
        <w:rPr>
          <w:rFonts w:hint="eastAsia" w:ascii="仿宋_GB2312" w:hAnsi="宋体" w:eastAsia="仿宋_GB2312" w:cs="宋体"/>
          <w:kern w:val="0"/>
          <w:sz w:val="36"/>
          <w:szCs w:val="36"/>
        </w:rPr>
        <w:t>公务员公告》有关规定，现将《202</w:t>
      </w:r>
      <w:r>
        <w:rPr>
          <w:rFonts w:hint="eastAsia" w:ascii="仿宋_GB2312" w:hAnsi="宋体" w:eastAsia="仿宋_GB2312" w:cs="宋体"/>
          <w:kern w:val="0"/>
          <w:sz w:val="36"/>
          <w:szCs w:val="36"/>
          <w:lang w:val="en-US" w:eastAsia="zh-CN"/>
        </w:rPr>
        <w:t>5</w:t>
      </w:r>
      <w:r>
        <w:rPr>
          <w:rFonts w:hint="eastAsia" w:ascii="仿宋_GB2312" w:hAnsi="宋体" w:eastAsia="仿宋_GB2312" w:cs="宋体"/>
          <w:kern w:val="0"/>
          <w:sz w:val="36"/>
          <w:szCs w:val="36"/>
        </w:rPr>
        <w:t>年</w:t>
      </w:r>
      <w:r>
        <w:rPr>
          <w:rFonts w:hint="eastAsia" w:ascii="仿宋_GB2312" w:hAnsi="宋体" w:eastAsia="仿宋_GB2312" w:cs="宋体"/>
          <w:kern w:val="0"/>
          <w:sz w:val="36"/>
          <w:szCs w:val="36"/>
          <w:lang w:eastAsia="zh-CN"/>
        </w:rPr>
        <w:t>度</w:t>
      </w:r>
      <w:r>
        <w:rPr>
          <w:rFonts w:hint="eastAsia" w:ascii="仿宋_GB2312" w:hAnsi="宋体" w:eastAsia="仿宋_GB2312" w:cs="宋体"/>
          <w:kern w:val="0"/>
          <w:sz w:val="36"/>
          <w:szCs w:val="36"/>
        </w:rPr>
        <w:t>青岛市</w:t>
      </w:r>
      <w:r>
        <w:rPr>
          <w:rFonts w:hint="eastAsia" w:ascii="仿宋_GB2312" w:hAnsi="宋体" w:eastAsia="仿宋_GB2312" w:cs="宋体"/>
          <w:kern w:val="0"/>
          <w:sz w:val="36"/>
          <w:szCs w:val="36"/>
          <w:highlight w:val="none"/>
          <w:lang w:eastAsia="zh-CN"/>
        </w:rPr>
        <w:t>（青岛市信访局）</w:t>
      </w:r>
      <w:r>
        <w:rPr>
          <w:rFonts w:hint="eastAsia" w:ascii="仿宋_GB2312" w:hAnsi="宋体" w:eastAsia="仿宋_GB2312" w:cs="宋体"/>
          <w:kern w:val="0"/>
          <w:sz w:val="36"/>
          <w:szCs w:val="36"/>
        </w:rPr>
        <w:t>考试录用公务员进入面试资格</w:t>
      </w:r>
      <w:r>
        <w:rPr>
          <w:rFonts w:hint="eastAsia" w:ascii="仿宋_GB2312" w:hAnsi="宋体" w:eastAsia="仿宋_GB2312" w:cs="宋体"/>
          <w:kern w:val="0"/>
          <w:sz w:val="36"/>
          <w:szCs w:val="36"/>
          <w:lang w:eastAsia="zh-CN"/>
        </w:rPr>
        <w:t>复审</w:t>
      </w:r>
      <w:r>
        <w:rPr>
          <w:rFonts w:hint="eastAsia" w:ascii="仿宋_GB2312" w:hAnsi="宋体" w:eastAsia="仿宋_GB2312" w:cs="宋体"/>
          <w:kern w:val="0"/>
          <w:sz w:val="36"/>
          <w:szCs w:val="36"/>
        </w:rPr>
        <w:t>人</w:t>
      </w:r>
      <w:r>
        <w:rPr>
          <w:rFonts w:hint="eastAsia" w:ascii="仿宋_GB2312" w:hAnsi="宋体" w:eastAsia="仿宋_GB2312" w:cs="宋体"/>
          <w:kern w:val="0"/>
          <w:sz w:val="36"/>
          <w:szCs w:val="36"/>
          <w:lang w:eastAsia="zh-CN"/>
        </w:rPr>
        <w:t>选</w:t>
      </w:r>
      <w:r>
        <w:rPr>
          <w:rFonts w:hint="eastAsia" w:ascii="仿宋_GB2312" w:hAnsi="宋体" w:eastAsia="仿宋_GB2312" w:cs="宋体"/>
          <w:kern w:val="0"/>
          <w:sz w:val="36"/>
          <w:szCs w:val="36"/>
        </w:rPr>
        <w:t>名单》公布（见附件），并将资格</w:t>
      </w:r>
      <w:r>
        <w:rPr>
          <w:rFonts w:hint="eastAsia" w:ascii="仿宋_GB2312" w:hAnsi="宋体" w:eastAsia="仿宋_GB2312" w:cs="宋体"/>
          <w:kern w:val="0"/>
          <w:sz w:val="36"/>
          <w:szCs w:val="36"/>
          <w:lang w:eastAsia="zh-CN"/>
        </w:rPr>
        <w:t>复审</w:t>
      </w:r>
      <w:r>
        <w:rPr>
          <w:rFonts w:hint="eastAsia" w:ascii="仿宋_GB2312" w:hAnsi="宋体" w:eastAsia="仿宋_GB2312" w:cs="宋体"/>
          <w:kern w:val="0"/>
          <w:sz w:val="36"/>
          <w:szCs w:val="36"/>
        </w:rPr>
        <w:t>有关事宜公告如下：</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eastAsia="黑体"/>
          <w:sz w:val="36"/>
          <w:szCs w:val="36"/>
        </w:rPr>
      </w:pPr>
      <w:r>
        <w:rPr>
          <w:rFonts w:hint="eastAsia" w:eastAsia="黑体"/>
          <w:sz w:val="36"/>
          <w:szCs w:val="36"/>
          <w:lang w:eastAsia="zh-CN"/>
        </w:rPr>
        <w:t>一</w:t>
      </w:r>
      <w:r>
        <w:rPr>
          <w:rFonts w:eastAsia="黑体"/>
          <w:sz w:val="36"/>
          <w:szCs w:val="36"/>
        </w:rPr>
        <w:t>、确定面试人选</w:t>
      </w:r>
    </w:p>
    <w:p>
      <w:pPr>
        <w:keepNext w:val="0"/>
        <w:keepLines w:val="0"/>
        <w:pageBreakBefore w:val="0"/>
        <w:widowControl w:val="0"/>
        <w:kinsoku/>
        <w:overflowPunct/>
        <w:topLinePunct w:val="0"/>
        <w:autoSpaceDE/>
        <w:autoSpaceDN/>
        <w:bidi w:val="0"/>
        <w:adjustRightInd/>
        <w:snapToGrid/>
        <w:spacing w:line="600" w:lineRule="exact"/>
        <w:ind w:firstLine="720" w:firstLineChars="200"/>
        <w:jc w:val="left"/>
        <w:textAlignment w:val="auto"/>
        <w:rPr>
          <w:rFonts w:hint="default" w:ascii="Times New Roman" w:hAnsi="Times New Roman" w:eastAsia="仿宋_GB2312" w:cs="Times New Roman"/>
          <w:b w:val="0"/>
          <w:bCs/>
          <w:spacing w:val="-6"/>
          <w:sz w:val="36"/>
          <w:szCs w:val="36"/>
        </w:rPr>
      </w:pPr>
      <w:r>
        <w:rPr>
          <w:rFonts w:hint="eastAsia" w:eastAsia="仿宋_GB2312" w:cs="Times New Roman"/>
          <w:sz w:val="36"/>
          <w:szCs w:val="36"/>
          <w:lang w:eastAsia="zh-CN"/>
        </w:rPr>
        <w:t>面试人选</w:t>
      </w:r>
      <w:r>
        <w:rPr>
          <w:rFonts w:hint="default" w:ascii="Times New Roman" w:hAnsi="Times New Roman" w:eastAsia="仿宋_GB2312" w:cs="Times New Roman"/>
          <w:sz w:val="36"/>
          <w:szCs w:val="36"/>
        </w:rPr>
        <w:t>从达到笔试合格分数线的报考者中，按照职位录用计划的3倍，根据笔试成绩从高到低的顺序</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依次确定各职位参加面试的人选。笔试合格人数未达到录用计划3倍的职位，确定现有</w:t>
      </w:r>
      <w:r>
        <w:rPr>
          <w:rFonts w:hint="default" w:ascii="Times New Roman" w:hAnsi="Times New Roman" w:eastAsia="仿宋_GB2312" w:cs="Times New Roman"/>
          <w:sz w:val="36"/>
          <w:szCs w:val="36"/>
          <w:lang w:eastAsia="zh-CN"/>
        </w:rPr>
        <w:t>的</w:t>
      </w:r>
      <w:r>
        <w:rPr>
          <w:rFonts w:hint="default" w:ascii="Times New Roman" w:hAnsi="Times New Roman" w:eastAsia="仿宋_GB2312" w:cs="Times New Roman"/>
          <w:sz w:val="36"/>
          <w:szCs w:val="36"/>
        </w:rPr>
        <w:t>笔试合格人员为面试人选；最后一名笔试成绩并列的，笔试成绩并列人员同时确定为面试人选。</w:t>
      </w:r>
      <w:r>
        <w:rPr>
          <w:rFonts w:hint="default" w:ascii="Times New Roman" w:hAnsi="Times New Roman" w:eastAsia="仿宋_GB2312" w:cs="Times New Roman"/>
          <w:b/>
          <w:bCs w:val="0"/>
          <w:sz w:val="36"/>
          <w:szCs w:val="36"/>
          <w:lang w:eastAsia="zh-CN"/>
        </w:rPr>
        <w:t>存在违规违纪、缺考科目的，不得确定为面试人选</w:t>
      </w:r>
      <w:r>
        <w:rPr>
          <w:rFonts w:hint="default" w:ascii="Times New Roman" w:hAnsi="Times New Roman" w:eastAsia="仿宋_GB2312" w:cs="Times New Roman"/>
          <w:b w:val="0"/>
          <w:bCs/>
          <w:spacing w:val="-6"/>
          <w:sz w:val="36"/>
          <w:szCs w:val="36"/>
        </w:rPr>
        <w:t>。</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hint="eastAsia" w:eastAsia="黑体"/>
          <w:sz w:val="36"/>
          <w:szCs w:val="36"/>
          <w:lang w:eastAsia="zh-CN"/>
        </w:rPr>
      </w:pPr>
      <w:r>
        <w:rPr>
          <w:rFonts w:hint="eastAsia" w:eastAsia="黑体"/>
          <w:sz w:val="36"/>
          <w:szCs w:val="36"/>
          <w:lang w:eastAsia="zh-CN"/>
        </w:rPr>
        <w:t>二</w:t>
      </w:r>
      <w:r>
        <w:rPr>
          <w:rFonts w:hint="eastAsia" w:eastAsia="黑体"/>
          <w:sz w:val="36"/>
          <w:szCs w:val="36"/>
        </w:rPr>
        <w:t>、资格审查</w:t>
      </w:r>
      <w:r>
        <w:rPr>
          <w:rFonts w:eastAsia="黑体"/>
          <w:sz w:val="36"/>
          <w:szCs w:val="36"/>
        </w:rPr>
        <w:t>时间和</w:t>
      </w:r>
      <w:r>
        <w:rPr>
          <w:rFonts w:hint="eastAsia" w:eastAsia="黑体"/>
          <w:sz w:val="36"/>
          <w:szCs w:val="36"/>
          <w:lang w:eastAsia="zh-CN"/>
        </w:rPr>
        <w:t>方式</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hint="eastAsia" w:ascii="仿宋_GB2312" w:hAnsi="宋体" w:eastAsia="仿宋_GB2312" w:cs="宋体"/>
          <w:kern w:val="0"/>
          <w:sz w:val="36"/>
          <w:szCs w:val="36"/>
          <w:lang w:val="en-US" w:eastAsia="zh-CN"/>
        </w:rPr>
      </w:pPr>
      <w:r>
        <w:rPr>
          <w:rFonts w:hint="eastAsia" w:ascii="仿宋_GB2312" w:hAnsi="宋体" w:eastAsia="仿宋_GB2312" w:cs="宋体"/>
          <w:kern w:val="0"/>
          <w:sz w:val="36"/>
          <w:szCs w:val="36"/>
        </w:rPr>
        <w:t>资格</w:t>
      </w:r>
      <w:r>
        <w:rPr>
          <w:rFonts w:hint="eastAsia" w:ascii="仿宋_GB2312" w:hAnsi="宋体" w:eastAsia="仿宋_GB2312" w:cs="宋体"/>
          <w:kern w:val="0"/>
          <w:sz w:val="36"/>
          <w:szCs w:val="36"/>
          <w:lang w:eastAsia="zh-CN"/>
        </w:rPr>
        <w:t>复审时间：</w:t>
      </w:r>
      <w:r>
        <w:rPr>
          <w:rFonts w:hint="eastAsia" w:ascii="仿宋_GB2312" w:hAnsi="宋体" w:eastAsia="仿宋_GB2312" w:cs="宋体"/>
          <w:kern w:val="0"/>
          <w:sz w:val="36"/>
          <w:szCs w:val="36"/>
          <w:lang w:val="en-US" w:eastAsia="zh-CN"/>
        </w:rPr>
        <w:t>2025年1月23日（星期四）下午14:30。</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hint="eastAsia" w:ascii="仿宋_GB2312" w:hAnsi="宋体" w:eastAsia="仿宋_GB2312" w:cs="宋体"/>
          <w:kern w:val="0"/>
          <w:sz w:val="36"/>
          <w:szCs w:val="36"/>
          <w:lang w:eastAsia="zh-CN"/>
        </w:rPr>
      </w:pPr>
      <w:r>
        <w:rPr>
          <w:rFonts w:hint="eastAsia" w:ascii="仿宋_GB2312" w:hAnsi="宋体" w:eastAsia="仿宋_GB2312" w:cs="宋体"/>
          <w:kern w:val="0"/>
          <w:sz w:val="36"/>
          <w:szCs w:val="36"/>
        </w:rPr>
        <w:t>资格</w:t>
      </w:r>
      <w:r>
        <w:rPr>
          <w:rFonts w:hint="eastAsia" w:ascii="仿宋_GB2312" w:hAnsi="宋体" w:eastAsia="仿宋_GB2312" w:cs="宋体"/>
          <w:kern w:val="0"/>
          <w:sz w:val="36"/>
          <w:szCs w:val="36"/>
          <w:lang w:eastAsia="zh-CN"/>
        </w:rPr>
        <w:t>复审方式：现场审查（青岛市市南区南通路中段</w:t>
      </w:r>
      <w:r>
        <w:rPr>
          <w:rFonts w:hint="eastAsia" w:ascii="仿宋_GB2312" w:hAnsi="宋体" w:eastAsia="仿宋_GB2312" w:cs="宋体"/>
          <w:kern w:val="0"/>
          <w:sz w:val="36"/>
          <w:szCs w:val="36"/>
          <w:lang w:val="en-US" w:eastAsia="zh-CN"/>
        </w:rPr>
        <w:t>市政府大院西侧青岛市信访接待中心613房间</w:t>
      </w:r>
      <w:r>
        <w:rPr>
          <w:rFonts w:hint="eastAsia" w:ascii="仿宋_GB2312" w:hAnsi="宋体" w:eastAsia="仿宋_GB2312" w:cs="宋体"/>
          <w:kern w:val="0"/>
          <w:sz w:val="36"/>
          <w:szCs w:val="36"/>
          <w:lang w:eastAsia="zh-CN"/>
        </w:rPr>
        <w:t>）。</w:t>
      </w:r>
      <w:bookmarkStart w:id="0" w:name="_GoBack"/>
      <w:bookmarkEnd w:id="0"/>
    </w:p>
    <w:p>
      <w:pPr>
        <w:keepNext w:val="0"/>
        <w:keepLines w:val="0"/>
        <w:pageBreakBefore w:val="0"/>
        <w:numPr>
          <w:ilvl w:val="0"/>
          <w:numId w:val="1"/>
        </w:numPr>
        <w:kinsoku/>
        <w:overflowPunct/>
        <w:topLinePunct w:val="0"/>
        <w:autoSpaceDE/>
        <w:autoSpaceDN/>
        <w:bidi w:val="0"/>
        <w:adjustRightInd/>
        <w:snapToGrid/>
        <w:spacing w:line="600" w:lineRule="exact"/>
        <w:ind w:firstLine="720" w:firstLineChars="200"/>
        <w:textAlignment w:val="auto"/>
        <w:rPr>
          <w:rFonts w:hint="eastAsia" w:ascii="黑体" w:hAnsi="黑体" w:eastAsia="黑体"/>
          <w:sz w:val="36"/>
          <w:szCs w:val="36"/>
        </w:rPr>
      </w:pPr>
      <w:r>
        <w:rPr>
          <w:rFonts w:hint="eastAsia" w:ascii="黑体" w:hAnsi="黑体" w:eastAsia="黑体"/>
          <w:sz w:val="36"/>
          <w:szCs w:val="36"/>
        </w:rPr>
        <w:t>资格审查需提交的材料</w:t>
      </w:r>
    </w:p>
    <w:p>
      <w:pPr>
        <w:keepNext w:val="0"/>
        <w:keepLines w:val="0"/>
        <w:pageBreakBefore w:val="0"/>
        <w:numPr>
          <w:ilvl w:val="0"/>
          <w:numId w:val="0"/>
        </w:numPr>
        <w:kinsoku/>
        <w:overflowPunct/>
        <w:topLinePunct w:val="0"/>
        <w:autoSpaceDE/>
        <w:autoSpaceDN/>
        <w:bidi w:val="0"/>
        <w:adjustRightInd/>
        <w:snapToGrid/>
        <w:spacing w:line="600" w:lineRule="exact"/>
        <w:textAlignment w:val="auto"/>
        <w:rPr>
          <w:rFonts w:hint="eastAsia" w:eastAsia="仿宋_GB2312"/>
          <w:sz w:val="36"/>
          <w:szCs w:val="36"/>
        </w:rPr>
      </w:pPr>
      <w:r>
        <w:rPr>
          <w:rFonts w:hint="eastAsia" w:eastAsia="仿宋_GB2312"/>
          <w:sz w:val="36"/>
          <w:szCs w:val="36"/>
          <w:lang w:val="en-US" w:eastAsia="zh-CN"/>
        </w:rPr>
        <w:t xml:space="preserve">    </w:t>
      </w:r>
      <w:r>
        <w:rPr>
          <w:rFonts w:hint="eastAsia" w:eastAsia="仿宋_GB2312"/>
          <w:sz w:val="36"/>
          <w:szCs w:val="36"/>
          <w:lang w:eastAsia="zh-CN"/>
        </w:rPr>
        <w:t>进入面试前资格复审</w:t>
      </w:r>
      <w:r>
        <w:rPr>
          <w:rFonts w:eastAsia="仿宋_GB2312"/>
          <w:sz w:val="36"/>
          <w:szCs w:val="36"/>
        </w:rPr>
        <w:t>人选须向招录机关提交本人有效居民身份证、《录用公务员报名登记表》、《报考公务员诚信承诺书》、笔试准考证、学历（学位）证</w:t>
      </w:r>
      <w:r>
        <w:rPr>
          <w:rFonts w:hint="eastAsia" w:eastAsia="仿宋_GB2312"/>
          <w:sz w:val="36"/>
          <w:szCs w:val="36"/>
        </w:rPr>
        <w:t>、</w:t>
      </w:r>
      <w:r>
        <w:rPr>
          <w:rFonts w:hint="eastAsia" w:eastAsia="仿宋_GB2312"/>
          <w:sz w:val="36"/>
          <w:szCs w:val="36"/>
          <w:lang w:val="en-US" w:eastAsia="zh-CN"/>
        </w:rPr>
        <w:t>1</w:t>
      </w:r>
      <w:r>
        <w:rPr>
          <w:rFonts w:eastAsia="仿宋_GB2312"/>
          <w:sz w:val="36"/>
          <w:szCs w:val="36"/>
        </w:rPr>
        <w:t>张1寸近期同底版免冠彩色照片</w:t>
      </w:r>
      <w:r>
        <w:rPr>
          <w:rFonts w:hint="eastAsia" w:eastAsia="仿宋_GB2312"/>
          <w:sz w:val="36"/>
          <w:szCs w:val="36"/>
        </w:rPr>
        <w:t>以及</w:t>
      </w:r>
      <w:r>
        <w:rPr>
          <w:rFonts w:eastAsia="仿宋_GB2312"/>
          <w:sz w:val="36"/>
          <w:szCs w:val="36"/>
        </w:rPr>
        <w:t>职位条件要求的相关证明材料。</w:t>
      </w:r>
      <w:r>
        <w:rPr>
          <w:rFonts w:hint="eastAsia" w:eastAsia="仿宋_GB2312"/>
          <w:sz w:val="36"/>
          <w:szCs w:val="36"/>
        </w:rPr>
        <w:t>相关证明材料主要包括：</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eastAsia="仿宋_GB2312"/>
          <w:sz w:val="36"/>
          <w:szCs w:val="36"/>
        </w:rPr>
      </w:pPr>
      <w:r>
        <w:rPr>
          <w:rFonts w:hint="eastAsia" w:eastAsia="仿宋_GB2312"/>
          <w:sz w:val="36"/>
          <w:szCs w:val="36"/>
        </w:rPr>
        <w:t>1、</w:t>
      </w:r>
      <w:r>
        <w:rPr>
          <w:rFonts w:hint="eastAsia" w:eastAsia="仿宋_GB2312"/>
          <w:sz w:val="36"/>
          <w:szCs w:val="36"/>
          <w:lang w:eastAsia="zh-CN"/>
        </w:rPr>
        <w:t>尚未取得学历（学位）证的</w:t>
      </w:r>
      <w:r>
        <w:rPr>
          <w:rFonts w:hint="eastAsia" w:ascii="仿宋_GB2312" w:eastAsia="仿宋_GB2312"/>
          <w:color w:val="000000"/>
          <w:sz w:val="36"/>
          <w:szCs w:val="36"/>
        </w:rPr>
        <w:t>应届毕业生，还</w:t>
      </w:r>
      <w:r>
        <w:rPr>
          <w:rFonts w:eastAsia="仿宋_GB2312"/>
          <w:sz w:val="36"/>
          <w:szCs w:val="36"/>
        </w:rPr>
        <w:t>应提交学生证和所在学校出具的就业推荐表或就业协议书（指已与用人单位签约的大学生）</w:t>
      </w:r>
      <w:r>
        <w:rPr>
          <w:rFonts w:hint="eastAsia" w:eastAsia="仿宋_GB2312"/>
          <w:sz w:val="36"/>
          <w:szCs w:val="36"/>
          <w:lang w:eastAsia="zh-CN"/>
        </w:rPr>
        <w:t>等证明材料</w:t>
      </w:r>
      <w:r>
        <w:rPr>
          <w:rFonts w:hint="eastAsia" w:ascii="仿宋_GB2312" w:eastAsia="仿宋_GB2312"/>
          <w:color w:val="000000"/>
          <w:sz w:val="36"/>
          <w:szCs w:val="36"/>
        </w:rPr>
        <w:t>。</w:t>
      </w:r>
    </w:p>
    <w:p>
      <w:pPr>
        <w:keepNext w:val="0"/>
        <w:keepLines w:val="0"/>
        <w:pageBreakBefore w:val="0"/>
        <w:kinsoku/>
        <w:overflowPunct/>
        <w:topLinePunct w:val="0"/>
        <w:autoSpaceDE/>
        <w:autoSpaceDN/>
        <w:bidi w:val="0"/>
        <w:adjustRightInd/>
        <w:snapToGrid/>
        <w:spacing w:line="600" w:lineRule="exact"/>
        <w:ind w:firstLine="660"/>
        <w:textAlignment w:val="auto"/>
        <w:rPr>
          <w:rFonts w:eastAsia="仿宋_GB2312"/>
          <w:sz w:val="36"/>
          <w:szCs w:val="36"/>
        </w:rPr>
      </w:pPr>
      <w:r>
        <w:rPr>
          <w:rFonts w:hint="eastAsia" w:eastAsia="仿宋_GB2312"/>
          <w:sz w:val="36"/>
          <w:szCs w:val="36"/>
        </w:rPr>
        <w:t>2、</w:t>
      </w:r>
      <w:r>
        <w:rPr>
          <w:rFonts w:eastAsia="仿宋_GB2312"/>
          <w:sz w:val="36"/>
          <w:szCs w:val="36"/>
        </w:rPr>
        <w:t>在职人员还应提交</w:t>
      </w:r>
      <w:r>
        <w:rPr>
          <w:rFonts w:ascii="仿宋_GB2312" w:eastAsia="仿宋_GB2312"/>
          <w:color w:val="000000"/>
          <w:sz w:val="36"/>
          <w:szCs w:val="36"/>
        </w:rPr>
        <w:t>有用人管理权限部门或单位出具的同意报考介绍信（经招录机关</w:t>
      </w:r>
      <w:r>
        <w:rPr>
          <w:rFonts w:eastAsia="仿宋_GB2312"/>
          <w:sz w:val="36"/>
          <w:szCs w:val="36"/>
        </w:rPr>
        <w:t>同意，也可在体检和考察前提供）。</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eastAsia="仿宋_GB2312"/>
          <w:sz w:val="36"/>
          <w:szCs w:val="36"/>
        </w:rPr>
      </w:pPr>
      <w:r>
        <w:rPr>
          <w:rFonts w:hint="eastAsia" w:eastAsia="仿宋_GB2312"/>
          <w:sz w:val="36"/>
          <w:szCs w:val="36"/>
        </w:rPr>
        <w:t>3、</w:t>
      </w:r>
      <w:r>
        <w:rPr>
          <w:rFonts w:eastAsia="仿宋_GB2312"/>
          <w:sz w:val="36"/>
          <w:szCs w:val="36"/>
        </w:rPr>
        <w:t>在全国各军队院校取得学历证书的人员，还应当提供相应的证明材料。</w:t>
      </w:r>
      <w:r>
        <w:rPr>
          <w:rFonts w:hint="eastAsia" w:eastAsia="仿宋_GB2312"/>
          <w:sz w:val="36"/>
          <w:szCs w:val="36"/>
        </w:rPr>
        <w:t>以退役军人</w:t>
      </w:r>
      <w:r>
        <w:rPr>
          <w:rFonts w:eastAsia="仿宋_GB2312"/>
          <w:sz w:val="36"/>
          <w:szCs w:val="36"/>
        </w:rPr>
        <w:t>或者高校毕业</w:t>
      </w:r>
      <w:r>
        <w:rPr>
          <w:rFonts w:hint="eastAsia" w:eastAsia="仿宋_GB2312"/>
          <w:sz w:val="36"/>
          <w:szCs w:val="36"/>
        </w:rPr>
        <w:t>生</w:t>
      </w:r>
      <w:r>
        <w:rPr>
          <w:rFonts w:eastAsia="仿宋_GB2312"/>
          <w:sz w:val="36"/>
          <w:szCs w:val="36"/>
        </w:rPr>
        <w:t>士兵身份报考</w:t>
      </w:r>
      <w:r>
        <w:rPr>
          <w:rFonts w:hint="eastAsia" w:eastAsia="仿宋_GB2312"/>
          <w:sz w:val="36"/>
          <w:szCs w:val="36"/>
          <w:lang w:eastAsia="zh-CN"/>
        </w:rPr>
        <w:t>定向考录职位</w:t>
      </w:r>
      <w:r>
        <w:rPr>
          <w:rFonts w:eastAsia="仿宋_GB2312"/>
          <w:sz w:val="36"/>
          <w:szCs w:val="36"/>
        </w:rPr>
        <w:t>的，须提供户口簿和退役军人</w:t>
      </w:r>
      <w:r>
        <w:rPr>
          <w:rFonts w:hint="eastAsia" w:eastAsia="仿宋_GB2312"/>
          <w:sz w:val="36"/>
          <w:szCs w:val="36"/>
        </w:rPr>
        <w:t>证明</w:t>
      </w:r>
      <w:r>
        <w:rPr>
          <w:rFonts w:eastAsia="仿宋_GB2312"/>
          <w:sz w:val="36"/>
          <w:szCs w:val="36"/>
        </w:rPr>
        <w:t>。</w:t>
      </w:r>
    </w:p>
    <w:p>
      <w:pPr>
        <w:spacing w:line="560" w:lineRule="exact"/>
        <w:ind w:firstLine="720" w:firstLineChars="200"/>
        <w:rPr>
          <w:rFonts w:eastAsia="仿宋_GB2312"/>
          <w:sz w:val="36"/>
          <w:szCs w:val="36"/>
        </w:rPr>
      </w:pPr>
      <w:r>
        <w:rPr>
          <w:rFonts w:hint="eastAsia" w:eastAsia="仿宋_GB2312"/>
          <w:sz w:val="36"/>
          <w:szCs w:val="36"/>
        </w:rPr>
        <w:t>4、在报考服务基层项目人员职位的人员中，</w:t>
      </w:r>
      <w:r>
        <w:rPr>
          <w:rFonts w:eastAsia="仿宋_GB2312"/>
          <w:sz w:val="36"/>
          <w:szCs w:val="36"/>
        </w:rPr>
        <w:t>“选聘高校毕业生到村任职”项目人员须提供县以上组织部门考核认定的证明材料，“三支一扶”计划项目人员须提供山东省“三支一扶”工作协调管理办公室签发的《招募通知书》和县</w:t>
      </w:r>
      <w:r>
        <w:rPr>
          <w:rFonts w:hint="eastAsia" w:eastAsia="仿宋_GB2312"/>
          <w:sz w:val="36"/>
          <w:szCs w:val="36"/>
          <w:lang w:eastAsia="zh-CN"/>
        </w:rPr>
        <w:t>级</w:t>
      </w:r>
      <w:r>
        <w:rPr>
          <w:rFonts w:eastAsia="仿宋_GB2312"/>
          <w:sz w:val="36"/>
          <w:szCs w:val="36"/>
        </w:rPr>
        <w:t>以上人力资源社会保障部门出具的考核材料，“大学生志愿服务西部计划”项目人员应当提供共青团中央或者</w:t>
      </w:r>
      <w:r>
        <w:rPr>
          <w:rFonts w:hint="eastAsia" w:eastAsia="仿宋_GB2312"/>
          <w:sz w:val="36"/>
          <w:szCs w:val="36"/>
          <w:lang w:eastAsia="zh-CN"/>
        </w:rPr>
        <w:t>服务省团</w:t>
      </w:r>
      <w:r>
        <w:rPr>
          <w:rFonts w:eastAsia="仿宋_GB2312"/>
          <w:sz w:val="36"/>
          <w:szCs w:val="36"/>
        </w:rPr>
        <w:t>省委统一制作的服务证、共青团省委考核认定的证明和大学生志愿服务西部计划鉴定表</w:t>
      </w:r>
      <w:r>
        <w:rPr>
          <w:rFonts w:hint="default" w:eastAsia="仿宋_GB2312"/>
          <w:sz w:val="36"/>
          <w:szCs w:val="36"/>
          <w:lang w:eastAsia="zh-CN"/>
        </w:rPr>
        <w:t>，</w:t>
      </w:r>
      <w:r>
        <w:rPr>
          <w:rFonts w:eastAsia="仿宋_GB2312"/>
          <w:sz w:val="36"/>
          <w:szCs w:val="36"/>
        </w:rPr>
        <w:t>青岛“三支一扶”高校毕业生项目的人员，还须提供青岛市“三支一扶”工作协调管理办公室签发的《招募通知书》和区、市人力资源社会保障部门考核认定的证明材料。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hint="eastAsia" w:eastAsia="仿宋_GB2312"/>
          <w:sz w:val="36"/>
          <w:szCs w:val="36"/>
          <w:lang w:eastAsia="zh-CN"/>
        </w:rPr>
      </w:pPr>
      <w:r>
        <w:rPr>
          <w:rFonts w:hint="eastAsia" w:eastAsia="仿宋_GB2312"/>
          <w:sz w:val="36"/>
          <w:szCs w:val="36"/>
          <w:lang w:eastAsia="zh-CN"/>
        </w:rPr>
        <w:t>5、报考“面向残疾人”职位的考生，需提交户口簿、有效期内的《中华人民共和国残疾人证》或《中华人民共和国残疾军人证》，以及国家承认的学历学位证书等相关材料。在职人员还应提交有用人管理权限部门或单位出具的同意报考的介绍信（经招录机关同意，也可在体检和考察前提供），山东生源的考生需提供</w:t>
      </w:r>
      <w:r>
        <w:rPr>
          <w:rFonts w:eastAsia="仿宋_GB2312"/>
          <w:sz w:val="36"/>
          <w:szCs w:val="36"/>
        </w:rPr>
        <w:t>学生证和所在学校出具的就业推荐表或就业协议书</w:t>
      </w:r>
      <w:r>
        <w:rPr>
          <w:rFonts w:hint="eastAsia" w:eastAsia="仿宋_GB2312"/>
          <w:sz w:val="36"/>
          <w:szCs w:val="36"/>
          <w:lang w:eastAsia="zh-CN"/>
        </w:rPr>
        <w:t>证明应届生身份。</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hint="eastAsia" w:eastAsia="仿宋_GB2312"/>
          <w:sz w:val="36"/>
          <w:szCs w:val="36"/>
        </w:rPr>
      </w:pPr>
      <w:r>
        <w:rPr>
          <w:rFonts w:hint="eastAsia" w:eastAsia="仿宋_GB2312"/>
          <w:sz w:val="36"/>
          <w:szCs w:val="36"/>
          <w:lang w:val="en-US" w:eastAsia="zh-CN"/>
        </w:rPr>
        <w:t>6</w:t>
      </w:r>
      <w:r>
        <w:rPr>
          <w:rFonts w:hint="eastAsia" w:eastAsia="仿宋_GB2312"/>
          <w:sz w:val="36"/>
          <w:szCs w:val="36"/>
        </w:rPr>
        <w:t>、毕业时取得高级工、技师</w:t>
      </w:r>
      <w:r>
        <w:rPr>
          <w:rFonts w:hint="eastAsia" w:eastAsia="仿宋_GB2312"/>
          <w:sz w:val="36"/>
          <w:szCs w:val="36"/>
          <w:lang w:eastAsia="zh-CN"/>
        </w:rPr>
        <w:t>（含预备技师）</w:t>
      </w:r>
      <w:r>
        <w:rPr>
          <w:rFonts w:hint="eastAsia" w:eastAsia="仿宋_GB2312"/>
          <w:sz w:val="36"/>
          <w:szCs w:val="36"/>
        </w:rPr>
        <w:t>职业资格</w:t>
      </w:r>
      <w:r>
        <w:rPr>
          <w:rFonts w:hint="eastAsia" w:eastAsia="仿宋_GB2312"/>
          <w:sz w:val="36"/>
          <w:szCs w:val="36"/>
          <w:lang w:eastAsia="zh-CN"/>
        </w:rPr>
        <w:t>（职业技能等级）</w:t>
      </w:r>
      <w:r>
        <w:rPr>
          <w:rFonts w:hint="eastAsia" w:eastAsia="仿宋_GB2312"/>
          <w:sz w:val="36"/>
          <w:szCs w:val="36"/>
        </w:rPr>
        <w:t>的</w:t>
      </w:r>
      <w:r>
        <w:rPr>
          <w:rFonts w:hint="eastAsia" w:eastAsia="仿宋_GB2312"/>
          <w:sz w:val="36"/>
          <w:szCs w:val="36"/>
          <w:lang w:eastAsia="zh-CN"/>
        </w:rPr>
        <w:t>毕业生</w:t>
      </w:r>
      <w:r>
        <w:rPr>
          <w:rFonts w:hint="eastAsia" w:eastAsia="仿宋_GB2312"/>
          <w:sz w:val="36"/>
          <w:szCs w:val="36"/>
        </w:rPr>
        <w:t>，分别按照大专、本科毕业生享受公务员招考政策待遇。在资格审查时，要出具毕业证书、本人有效居民身份证等证明材料。已与用工单位签订就业（定向培养）协议或劳动合同的，要出具用工单位同意报考的证明（经招录机关同意，也可在体检和考察前提供）。</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hint="eastAsia" w:eastAsia="仿宋_GB2312"/>
          <w:sz w:val="36"/>
          <w:szCs w:val="36"/>
        </w:rPr>
      </w:pPr>
      <w:r>
        <w:rPr>
          <w:rFonts w:hint="eastAsia" w:eastAsia="仿宋_GB2312"/>
          <w:sz w:val="36"/>
          <w:szCs w:val="36"/>
          <w:lang w:val="en-US" w:eastAsia="zh-CN"/>
        </w:rPr>
        <w:t>7</w:t>
      </w:r>
      <w:r>
        <w:rPr>
          <w:rFonts w:hint="eastAsia" w:eastAsia="仿宋_GB2312"/>
          <w:sz w:val="36"/>
          <w:szCs w:val="36"/>
        </w:rPr>
        <w:t>、</w:t>
      </w:r>
      <w:r>
        <w:rPr>
          <w:rFonts w:hint="eastAsia" w:eastAsia="仿宋_GB2312"/>
          <w:sz w:val="36"/>
          <w:szCs w:val="36"/>
          <w:lang w:eastAsia="zh-CN"/>
        </w:rPr>
        <w:t>进入面试前资格复审人选</w:t>
      </w:r>
      <w:r>
        <w:rPr>
          <w:rFonts w:hint="eastAsia" w:eastAsia="仿宋_GB2312"/>
          <w:sz w:val="36"/>
          <w:szCs w:val="36"/>
        </w:rPr>
        <w:t>除提供上述基本资格</w:t>
      </w:r>
      <w:r>
        <w:rPr>
          <w:rFonts w:hint="eastAsia" w:eastAsia="仿宋_GB2312"/>
          <w:sz w:val="36"/>
          <w:szCs w:val="36"/>
          <w:lang w:eastAsia="zh-CN"/>
        </w:rPr>
        <w:t>复审</w:t>
      </w:r>
      <w:r>
        <w:rPr>
          <w:rFonts w:hint="eastAsia" w:eastAsia="仿宋_GB2312"/>
          <w:sz w:val="36"/>
          <w:szCs w:val="36"/>
        </w:rPr>
        <w:t>材料外，还要根据本人所报考职位规定的资格条件提供相关证明材料。相关工作经历证明要由有用人权限部门或单位组织人事（劳工）部门出具；职位要求考生具有相关资格证书的，要在资格</w:t>
      </w:r>
      <w:r>
        <w:rPr>
          <w:rFonts w:hint="eastAsia" w:eastAsia="仿宋_GB2312"/>
          <w:sz w:val="36"/>
          <w:szCs w:val="36"/>
          <w:lang w:eastAsia="zh-CN"/>
        </w:rPr>
        <w:t>复审</w:t>
      </w:r>
      <w:r>
        <w:rPr>
          <w:rFonts w:hint="eastAsia" w:eastAsia="仿宋_GB2312"/>
          <w:sz w:val="36"/>
          <w:szCs w:val="36"/>
        </w:rPr>
        <w:t>时出具相关证书的</w:t>
      </w:r>
      <w:r>
        <w:rPr>
          <w:rFonts w:hint="eastAsia" w:eastAsia="仿宋_GB2312"/>
          <w:sz w:val="36"/>
          <w:szCs w:val="36"/>
          <w:lang w:eastAsia="zh-CN"/>
        </w:rPr>
        <w:t>证明，</w:t>
      </w:r>
      <w:r>
        <w:rPr>
          <w:rFonts w:eastAsia="仿宋_GB2312"/>
          <w:sz w:val="36"/>
          <w:szCs w:val="36"/>
        </w:rPr>
        <w:t>报考者在报名前已通过考试但未取得证书的，可在面试资格审查时提供由相关部门出具的</w:t>
      </w:r>
      <w:r>
        <w:rPr>
          <w:rFonts w:hint="eastAsia" w:eastAsia="仿宋_GB2312"/>
          <w:sz w:val="36"/>
          <w:szCs w:val="36"/>
          <w:lang w:eastAsia="zh-CN"/>
        </w:rPr>
        <w:t>合格记录；</w:t>
      </w:r>
      <w:r>
        <w:rPr>
          <w:rFonts w:hint="eastAsia" w:eastAsia="仿宋_GB2312"/>
          <w:sz w:val="36"/>
          <w:szCs w:val="36"/>
        </w:rPr>
        <w:t>已取得国（境）外学历学位证书、但未获得教育部门认证的，报考者应提供国（境）外学历学位证书及有资质的机构出具的翻译资料</w:t>
      </w:r>
      <w:r>
        <w:rPr>
          <w:rFonts w:hint="eastAsia" w:eastAsia="仿宋_GB2312"/>
          <w:sz w:val="36"/>
          <w:szCs w:val="36"/>
          <w:lang w:eastAsia="zh-CN"/>
        </w:rPr>
        <w:t>；</w:t>
      </w:r>
      <w:r>
        <w:rPr>
          <w:rFonts w:hint="eastAsia" w:eastAsia="仿宋_GB2312"/>
          <w:sz w:val="36"/>
          <w:szCs w:val="36"/>
        </w:rPr>
        <w:t>未参加相关资格（资质）考试和未取得国（境）外学历学位证书的，报考者应当作出规定时间内可取得相关材料的承诺</w:t>
      </w:r>
      <w:r>
        <w:rPr>
          <w:rFonts w:hint="eastAsia" w:eastAsia="仿宋_GB2312"/>
          <w:sz w:val="36"/>
          <w:szCs w:val="36"/>
          <w:lang w:eastAsia="zh-CN"/>
        </w:rPr>
        <w:t>，</w:t>
      </w:r>
      <w:r>
        <w:rPr>
          <w:rFonts w:hint="eastAsia" w:eastAsia="仿宋_GB2312"/>
          <w:sz w:val="36"/>
          <w:szCs w:val="36"/>
        </w:rPr>
        <w:t>资格（资质）证书和国（境）外学历学位认证应于202</w:t>
      </w:r>
      <w:r>
        <w:rPr>
          <w:rFonts w:hint="eastAsia" w:eastAsia="仿宋_GB2312"/>
          <w:sz w:val="36"/>
          <w:szCs w:val="36"/>
          <w:lang w:val="en-US" w:eastAsia="zh-CN"/>
        </w:rPr>
        <w:t>5</w:t>
      </w:r>
      <w:r>
        <w:rPr>
          <w:rFonts w:hint="eastAsia" w:eastAsia="仿宋_GB2312"/>
          <w:sz w:val="36"/>
          <w:szCs w:val="36"/>
        </w:rPr>
        <w:t>年9月30日前取得。</w:t>
      </w:r>
    </w:p>
    <w:p>
      <w:pPr>
        <w:pStyle w:val="4"/>
        <w:keepNext w:val="0"/>
        <w:keepLines w:val="0"/>
        <w:pageBreakBefore w:val="0"/>
        <w:kinsoku/>
        <w:overflowPunct/>
        <w:topLinePunct w:val="0"/>
        <w:autoSpaceDE/>
        <w:autoSpaceDN/>
        <w:bidi w:val="0"/>
        <w:adjustRightInd/>
        <w:snapToGrid/>
        <w:spacing w:before="0" w:beforeAutospacing="0" w:after="0" w:afterAutospacing="0" w:line="600" w:lineRule="exact"/>
        <w:ind w:firstLine="720" w:firstLineChars="200"/>
        <w:textAlignment w:val="auto"/>
        <w:rPr>
          <w:rFonts w:ascii="Times New Roman" w:hAnsi="Times New Roman" w:eastAsia="仿宋_GB2312" w:cs="Times New Roman"/>
          <w:kern w:val="2"/>
          <w:sz w:val="36"/>
          <w:szCs w:val="36"/>
        </w:rPr>
      </w:pPr>
      <w:r>
        <w:rPr>
          <w:rFonts w:hint="eastAsia" w:ascii="Times New Roman" w:hAnsi="Times New Roman" w:eastAsia="仿宋_GB2312" w:cs="Times New Roman"/>
          <w:kern w:val="2"/>
          <w:sz w:val="36"/>
          <w:szCs w:val="36"/>
          <w:lang w:val="en-US" w:eastAsia="zh-CN"/>
        </w:rPr>
        <w:t>8</w:t>
      </w:r>
      <w:r>
        <w:rPr>
          <w:rFonts w:hint="eastAsia" w:ascii="Times New Roman" w:hAnsi="Times New Roman" w:eastAsia="仿宋_GB2312" w:cs="Times New Roman"/>
          <w:kern w:val="2"/>
          <w:sz w:val="36"/>
          <w:szCs w:val="36"/>
        </w:rPr>
        <w:t>、已与报名时的工作单位解约，且目前无工作单位的，应出具原单位解约证明材料或相关失业</w:t>
      </w:r>
      <w:r>
        <w:rPr>
          <w:rFonts w:hint="eastAsia" w:ascii="Times New Roman" w:hAnsi="Times New Roman" w:eastAsia="仿宋_GB2312" w:cs="Times New Roman"/>
          <w:kern w:val="2"/>
          <w:sz w:val="36"/>
          <w:szCs w:val="36"/>
          <w:lang w:eastAsia="zh-CN"/>
        </w:rPr>
        <w:t>承诺</w:t>
      </w:r>
      <w:r>
        <w:rPr>
          <w:rFonts w:hint="eastAsia" w:ascii="Times New Roman" w:hAnsi="Times New Roman" w:eastAsia="仿宋_GB2312" w:cs="Times New Roman"/>
          <w:kern w:val="2"/>
          <w:sz w:val="36"/>
          <w:szCs w:val="36"/>
        </w:rPr>
        <w:t>；本人与报名登记表上填写工作单位之间属临时用工，且现已辞职的，</w:t>
      </w:r>
      <w:r>
        <w:rPr>
          <w:rFonts w:hint="eastAsia" w:ascii="Times New Roman" w:hAnsi="Times New Roman" w:eastAsia="仿宋_GB2312" w:cs="Times New Roman"/>
          <w:kern w:val="2"/>
          <w:sz w:val="36"/>
          <w:szCs w:val="36"/>
          <w:lang w:eastAsia="zh-CN"/>
        </w:rPr>
        <w:t>或</w:t>
      </w:r>
      <w:r>
        <w:rPr>
          <w:rFonts w:hint="eastAsia" w:ascii="Times New Roman" w:hAnsi="Times New Roman" w:eastAsia="仿宋_GB2312" w:cs="Times New Roman"/>
          <w:kern w:val="2"/>
          <w:sz w:val="36"/>
          <w:szCs w:val="36"/>
        </w:rPr>
        <w:t>报名时无工作单位的，应出具相关失业</w:t>
      </w:r>
      <w:r>
        <w:rPr>
          <w:rFonts w:hint="eastAsia" w:ascii="Times New Roman" w:hAnsi="Times New Roman" w:eastAsia="仿宋_GB2312" w:cs="Times New Roman"/>
          <w:kern w:val="2"/>
          <w:sz w:val="36"/>
          <w:szCs w:val="36"/>
          <w:lang w:eastAsia="zh-CN"/>
        </w:rPr>
        <w:t>承诺；</w:t>
      </w:r>
      <w:r>
        <w:rPr>
          <w:rFonts w:hint="eastAsia" w:ascii="Times New Roman" w:hAnsi="Times New Roman" w:eastAsia="仿宋_GB2312" w:cs="Times New Roman"/>
          <w:kern w:val="2"/>
          <w:sz w:val="36"/>
          <w:szCs w:val="36"/>
        </w:rPr>
        <w:t>现工作单位与报名时工作单位不一致的，应出具与原单位解约的证明材料和现工作单位的劳动合同及同意报考证明。</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eastAsia="黑体"/>
          <w:sz w:val="36"/>
          <w:szCs w:val="36"/>
        </w:rPr>
      </w:pPr>
      <w:r>
        <w:rPr>
          <w:rFonts w:hint="eastAsia" w:eastAsia="黑体"/>
          <w:sz w:val="36"/>
          <w:szCs w:val="36"/>
          <w:lang w:eastAsia="zh-CN"/>
        </w:rPr>
        <w:t>四</w:t>
      </w:r>
      <w:r>
        <w:rPr>
          <w:rFonts w:eastAsia="黑体"/>
          <w:sz w:val="36"/>
          <w:szCs w:val="36"/>
        </w:rPr>
        <w:t>、其他</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ascii="仿宋" w:hAnsi="仿宋" w:eastAsia="仿宋"/>
          <w:sz w:val="36"/>
          <w:szCs w:val="36"/>
          <w:lang w:val="en-US"/>
        </w:rPr>
      </w:pPr>
      <w:r>
        <w:rPr>
          <w:rFonts w:hint="eastAsia" w:ascii="仿宋" w:hAnsi="仿宋" w:eastAsia="仿宋"/>
          <w:sz w:val="36"/>
          <w:szCs w:val="36"/>
          <w:highlight w:val="none"/>
          <w:lang w:eastAsia="zh-CN"/>
        </w:rPr>
        <w:t>咨询电话：</w:t>
      </w:r>
      <w:r>
        <w:rPr>
          <w:rFonts w:hint="eastAsia" w:ascii="仿宋" w:hAnsi="仿宋" w:eastAsia="仿宋"/>
          <w:sz w:val="36"/>
          <w:szCs w:val="36"/>
          <w:highlight w:val="none"/>
          <w:lang w:val="en-US" w:eastAsia="zh-CN"/>
        </w:rPr>
        <w:t>0532-51917701</w:t>
      </w:r>
    </w:p>
    <w:p>
      <w:pPr>
        <w:keepNext w:val="0"/>
        <w:keepLines w:val="0"/>
        <w:pageBreakBefore w:val="0"/>
        <w:kinsoku/>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附件：</w:t>
      </w:r>
      <w:r>
        <w:rPr>
          <w:rFonts w:hint="eastAsia" w:ascii="仿宋_GB2312" w:hAnsi="仿宋_GB2312" w:eastAsia="仿宋_GB2312" w:cs="仿宋_GB2312"/>
          <w:kern w:val="0"/>
          <w:sz w:val="36"/>
          <w:szCs w:val="36"/>
        </w:rPr>
        <w:t>202</w:t>
      </w:r>
      <w:r>
        <w:rPr>
          <w:rFonts w:hint="eastAsia" w:ascii="仿宋_GB2312" w:hAnsi="仿宋_GB2312" w:eastAsia="仿宋_GB2312" w:cs="仿宋_GB2312"/>
          <w:kern w:val="0"/>
          <w:sz w:val="36"/>
          <w:szCs w:val="36"/>
          <w:lang w:val="en-US" w:eastAsia="zh-CN"/>
        </w:rPr>
        <w:t>5</w:t>
      </w:r>
      <w:r>
        <w:rPr>
          <w:rFonts w:hint="eastAsia" w:ascii="仿宋_GB2312" w:hAnsi="仿宋_GB2312" w:eastAsia="仿宋_GB2312" w:cs="仿宋_GB2312"/>
          <w:kern w:val="0"/>
          <w:sz w:val="36"/>
          <w:szCs w:val="36"/>
        </w:rPr>
        <w:t>年青岛市</w:t>
      </w:r>
      <w:r>
        <w:rPr>
          <w:rFonts w:hint="eastAsia" w:ascii="仿宋_GB2312" w:hAnsi="仿宋_GB2312" w:eastAsia="仿宋_GB2312" w:cs="仿宋_GB2312"/>
          <w:kern w:val="0"/>
          <w:sz w:val="36"/>
          <w:szCs w:val="36"/>
          <w:highlight w:val="none"/>
          <w:lang w:eastAsia="zh-CN"/>
        </w:rPr>
        <w:t>（青岛市信访局）</w:t>
      </w:r>
      <w:r>
        <w:rPr>
          <w:rFonts w:hint="eastAsia" w:ascii="仿宋_GB2312" w:hAnsi="仿宋_GB2312" w:eastAsia="仿宋_GB2312" w:cs="仿宋_GB2312"/>
          <w:kern w:val="0"/>
          <w:sz w:val="36"/>
          <w:szCs w:val="36"/>
        </w:rPr>
        <w:t>考试录用公务员进入面试资格</w:t>
      </w:r>
      <w:r>
        <w:rPr>
          <w:rFonts w:hint="eastAsia" w:ascii="仿宋_GB2312" w:hAnsi="仿宋_GB2312" w:eastAsia="仿宋_GB2312" w:cs="仿宋_GB2312"/>
          <w:kern w:val="0"/>
          <w:sz w:val="36"/>
          <w:szCs w:val="36"/>
          <w:lang w:eastAsia="zh-CN"/>
        </w:rPr>
        <w:t>复审</w:t>
      </w:r>
      <w:r>
        <w:rPr>
          <w:rFonts w:hint="eastAsia" w:ascii="仿宋_GB2312" w:hAnsi="仿宋_GB2312" w:eastAsia="仿宋_GB2312" w:cs="仿宋_GB2312"/>
          <w:kern w:val="0"/>
          <w:sz w:val="36"/>
          <w:szCs w:val="36"/>
        </w:rPr>
        <w:t>人员名单</w:t>
      </w:r>
    </w:p>
    <w:p>
      <w:pPr>
        <w:keepNext w:val="0"/>
        <w:keepLines w:val="0"/>
        <w:pageBreakBefore w:val="0"/>
        <w:kinsoku/>
        <w:overflowPunct/>
        <w:topLinePunct w:val="0"/>
        <w:autoSpaceDE/>
        <w:autoSpaceDN/>
        <w:bidi w:val="0"/>
        <w:adjustRightInd/>
        <w:snapToGrid/>
        <w:spacing w:line="600" w:lineRule="exact"/>
        <w:ind w:firstLine="2160" w:firstLineChars="600"/>
        <w:textAlignment w:val="auto"/>
        <w:rPr>
          <w:rFonts w:hint="eastAsia" w:ascii="仿宋_GB2312" w:hAnsi="仿宋_GB2312" w:eastAsia="仿宋_GB2312" w:cs="仿宋_GB2312"/>
          <w:sz w:val="36"/>
          <w:szCs w:val="36"/>
        </w:rPr>
      </w:pPr>
    </w:p>
    <w:p>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highlight w:val="none"/>
          <w:lang w:val="en-US" w:eastAsia="zh-CN"/>
        </w:rPr>
        <w:t xml:space="preserve">    青岛市信访局</w:t>
      </w:r>
      <w:r>
        <w:rPr>
          <w:rFonts w:hint="eastAsia" w:ascii="仿宋_GB2312" w:hAnsi="仿宋_GB2312" w:eastAsia="仿宋_GB2312" w:cs="仿宋_GB2312"/>
          <w:sz w:val="36"/>
          <w:szCs w:val="36"/>
          <w:highlight w:val="none"/>
        </w:rPr>
        <w:t xml:space="preserve">   </w:t>
      </w:r>
      <w:r>
        <w:rPr>
          <w:rFonts w:hint="eastAsia" w:ascii="仿宋_GB2312" w:hAnsi="仿宋_GB2312" w:eastAsia="仿宋_GB2312" w:cs="仿宋_GB2312"/>
          <w:sz w:val="36"/>
          <w:szCs w:val="36"/>
        </w:rPr>
        <w:t xml:space="preserve">    </w:t>
      </w:r>
    </w:p>
    <w:p>
      <w:pPr>
        <w:keepNext w:val="0"/>
        <w:keepLines w:val="0"/>
        <w:pageBreakBefore w:val="0"/>
        <w:kinsoku/>
        <w:overflowPunct/>
        <w:topLinePunct w:val="0"/>
        <w:autoSpaceDE/>
        <w:autoSpaceDN/>
        <w:bidi w:val="0"/>
        <w:adjustRightInd/>
        <w:snapToGrid/>
        <w:spacing w:line="600" w:lineRule="exact"/>
        <w:ind w:firstLine="4320" w:firstLineChars="1200"/>
        <w:textAlignment w:val="auto"/>
        <w:rPr>
          <w:rFonts w:hint="eastAsia" w:ascii="仿宋_GB2312" w:hAnsi="仿宋_GB2312" w:eastAsia="仿宋_GB2312" w:cs="仿宋_GB2312"/>
        </w:rPr>
      </w:pPr>
      <w:r>
        <w:rPr>
          <w:rFonts w:hint="eastAsia" w:ascii="仿宋_GB2312" w:hAnsi="仿宋_GB2312" w:eastAsia="仿宋_GB2312" w:cs="仿宋_GB2312"/>
          <w:sz w:val="36"/>
          <w:szCs w:val="36"/>
        </w:rPr>
        <w:t>202</w:t>
      </w:r>
      <w:r>
        <w:rPr>
          <w:rFonts w:hint="eastAsia" w:ascii="仿宋_GB2312" w:hAnsi="仿宋_GB2312" w:eastAsia="仿宋_GB2312" w:cs="仿宋_GB2312"/>
          <w:sz w:val="36"/>
          <w:szCs w:val="36"/>
          <w:lang w:val="en-US" w:eastAsia="zh-CN"/>
        </w:rPr>
        <w:t>5</w:t>
      </w:r>
      <w:r>
        <w:rPr>
          <w:rFonts w:hint="eastAsia" w:ascii="仿宋_GB2312" w:hAnsi="仿宋_GB2312" w:eastAsia="仿宋_GB2312" w:cs="仿宋_GB2312"/>
          <w:sz w:val="36"/>
          <w:szCs w:val="36"/>
        </w:rPr>
        <w:t>年</w:t>
      </w:r>
      <w:r>
        <w:rPr>
          <w:rFonts w:hint="eastAsia" w:ascii="仿宋_GB2312" w:hAnsi="仿宋_GB2312" w:eastAsia="仿宋_GB2312" w:cs="仿宋_GB2312"/>
          <w:sz w:val="36"/>
          <w:szCs w:val="36"/>
          <w:lang w:val="en-US" w:eastAsia="zh-CN"/>
        </w:rPr>
        <w:t>1</w:t>
      </w:r>
      <w:r>
        <w:rPr>
          <w:rFonts w:hint="eastAsia" w:ascii="仿宋_GB2312" w:hAnsi="仿宋_GB2312" w:eastAsia="仿宋_GB2312" w:cs="仿宋_GB2312"/>
          <w:sz w:val="36"/>
          <w:szCs w:val="36"/>
        </w:rPr>
        <w:t>月</w:t>
      </w:r>
      <w:r>
        <w:rPr>
          <w:rFonts w:hint="eastAsia" w:ascii="仿宋_GB2312" w:hAnsi="仿宋_GB2312" w:eastAsia="仿宋_GB2312" w:cs="仿宋_GB2312"/>
          <w:sz w:val="36"/>
          <w:szCs w:val="36"/>
          <w:lang w:val="en-US" w:eastAsia="zh-CN"/>
        </w:rPr>
        <w:t>20</w:t>
      </w:r>
      <w:r>
        <w:rPr>
          <w:rFonts w:hint="eastAsia" w:ascii="仿宋_GB2312" w:hAnsi="仿宋_GB2312" w:eastAsia="仿宋_GB2312" w:cs="仿宋_GB2312"/>
          <w:sz w:val="36"/>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E3D03E"/>
    <w:multiLevelType w:val="singleLevel"/>
    <w:tmpl w:val="8FE3D03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BD"/>
    <w:rsid w:val="00013028"/>
    <w:rsid w:val="000156A4"/>
    <w:rsid w:val="0002290D"/>
    <w:rsid w:val="00024993"/>
    <w:rsid w:val="000314CB"/>
    <w:rsid w:val="00037347"/>
    <w:rsid w:val="000468BE"/>
    <w:rsid w:val="0005209E"/>
    <w:rsid w:val="00052A52"/>
    <w:rsid w:val="00072866"/>
    <w:rsid w:val="00083B8A"/>
    <w:rsid w:val="00093D49"/>
    <w:rsid w:val="000A1FE1"/>
    <w:rsid w:val="000C1E96"/>
    <w:rsid w:val="000C5AF8"/>
    <w:rsid w:val="000D6B0D"/>
    <w:rsid w:val="000E5549"/>
    <w:rsid w:val="000F3EE8"/>
    <w:rsid w:val="001009C8"/>
    <w:rsid w:val="0013355C"/>
    <w:rsid w:val="001415A9"/>
    <w:rsid w:val="001422B7"/>
    <w:rsid w:val="0016021B"/>
    <w:rsid w:val="0016426D"/>
    <w:rsid w:val="0017479C"/>
    <w:rsid w:val="00180E81"/>
    <w:rsid w:val="0018426F"/>
    <w:rsid w:val="001A6D93"/>
    <w:rsid w:val="001C692F"/>
    <w:rsid w:val="001D130B"/>
    <w:rsid w:val="001D45FE"/>
    <w:rsid w:val="001D607B"/>
    <w:rsid w:val="00203BFA"/>
    <w:rsid w:val="0021639D"/>
    <w:rsid w:val="002266A8"/>
    <w:rsid w:val="002268F4"/>
    <w:rsid w:val="00235A98"/>
    <w:rsid w:val="002379E3"/>
    <w:rsid w:val="0026332F"/>
    <w:rsid w:val="00263D27"/>
    <w:rsid w:val="00267015"/>
    <w:rsid w:val="00271AED"/>
    <w:rsid w:val="00275979"/>
    <w:rsid w:val="002A1FD5"/>
    <w:rsid w:val="002B0325"/>
    <w:rsid w:val="002C0EDC"/>
    <w:rsid w:val="002C714B"/>
    <w:rsid w:val="002F2980"/>
    <w:rsid w:val="002F5E18"/>
    <w:rsid w:val="00303A8D"/>
    <w:rsid w:val="00311944"/>
    <w:rsid w:val="003374A9"/>
    <w:rsid w:val="0038561D"/>
    <w:rsid w:val="0039358E"/>
    <w:rsid w:val="0039416F"/>
    <w:rsid w:val="003A1B97"/>
    <w:rsid w:val="003B0D28"/>
    <w:rsid w:val="003B11CE"/>
    <w:rsid w:val="003B4749"/>
    <w:rsid w:val="003C2EA0"/>
    <w:rsid w:val="003D091D"/>
    <w:rsid w:val="003D1F27"/>
    <w:rsid w:val="003E0B2B"/>
    <w:rsid w:val="003F6F6C"/>
    <w:rsid w:val="00402C2C"/>
    <w:rsid w:val="004136B7"/>
    <w:rsid w:val="004244FF"/>
    <w:rsid w:val="00425334"/>
    <w:rsid w:val="00433B96"/>
    <w:rsid w:val="004434DA"/>
    <w:rsid w:val="00451129"/>
    <w:rsid w:val="004735B1"/>
    <w:rsid w:val="0047462E"/>
    <w:rsid w:val="00482D98"/>
    <w:rsid w:val="0048428D"/>
    <w:rsid w:val="004927C3"/>
    <w:rsid w:val="004A6D3C"/>
    <w:rsid w:val="004B38CB"/>
    <w:rsid w:val="004D616E"/>
    <w:rsid w:val="004E2172"/>
    <w:rsid w:val="004F39BD"/>
    <w:rsid w:val="004F6826"/>
    <w:rsid w:val="005136C8"/>
    <w:rsid w:val="005221E2"/>
    <w:rsid w:val="00522408"/>
    <w:rsid w:val="00532B42"/>
    <w:rsid w:val="00536DCD"/>
    <w:rsid w:val="00576CAC"/>
    <w:rsid w:val="00577709"/>
    <w:rsid w:val="005C1BD1"/>
    <w:rsid w:val="005E7BA5"/>
    <w:rsid w:val="005F4DB2"/>
    <w:rsid w:val="006008B4"/>
    <w:rsid w:val="00615866"/>
    <w:rsid w:val="006168BB"/>
    <w:rsid w:val="006230A2"/>
    <w:rsid w:val="006230EB"/>
    <w:rsid w:val="00652C5A"/>
    <w:rsid w:val="006560D9"/>
    <w:rsid w:val="006678DC"/>
    <w:rsid w:val="006A148B"/>
    <w:rsid w:val="006B66DA"/>
    <w:rsid w:val="006B7E0B"/>
    <w:rsid w:val="006C4081"/>
    <w:rsid w:val="006C71E3"/>
    <w:rsid w:val="006D11C2"/>
    <w:rsid w:val="006D15B2"/>
    <w:rsid w:val="006E0E7A"/>
    <w:rsid w:val="00742FBC"/>
    <w:rsid w:val="007436FF"/>
    <w:rsid w:val="007502F5"/>
    <w:rsid w:val="00772169"/>
    <w:rsid w:val="0078560D"/>
    <w:rsid w:val="00787320"/>
    <w:rsid w:val="007A0DBD"/>
    <w:rsid w:val="007A159F"/>
    <w:rsid w:val="007E21E6"/>
    <w:rsid w:val="007F05F6"/>
    <w:rsid w:val="007F1D2F"/>
    <w:rsid w:val="008210BB"/>
    <w:rsid w:val="0083167E"/>
    <w:rsid w:val="00834689"/>
    <w:rsid w:val="008405B9"/>
    <w:rsid w:val="008469A9"/>
    <w:rsid w:val="0086429C"/>
    <w:rsid w:val="00866097"/>
    <w:rsid w:val="00871B21"/>
    <w:rsid w:val="00873802"/>
    <w:rsid w:val="00894F51"/>
    <w:rsid w:val="00897C64"/>
    <w:rsid w:val="008A78BE"/>
    <w:rsid w:val="008F2396"/>
    <w:rsid w:val="009304FC"/>
    <w:rsid w:val="009576D8"/>
    <w:rsid w:val="009B31DD"/>
    <w:rsid w:val="009C3326"/>
    <w:rsid w:val="009F17A4"/>
    <w:rsid w:val="00A000F0"/>
    <w:rsid w:val="00A00E6C"/>
    <w:rsid w:val="00A13EAD"/>
    <w:rsid w:val="00A348F2"/>
    <w:rsid w:val="00A67997"/>
    <w:rsid w:val="00A74480"/>
    <w:rsid w:val="00A77AF2"/>
    <w:rsid w:val="00A77BF7"/>
    <w:rsid w:val="00A853D7"/>
    <w:rsid w:val="00AA4762"/>
    <w:rsid w:val="00AF3FBC"/>
    <w:rsid w:val="00AF46B2"/>
    <w:rsid w:val="00AF75A1"/>
    <w:rsid w:val="00B062C5"/>
    <w:rsid w:val="00B13231"/>
    <w:rsid w:val="00B251BA"/>
    <w:rsid w:val="00B30D47"/>
    <w:rsid w:val="00B41CFF"/>
    <w:rsid w:val="00B54B65"/>
    <w:rsid w:val="00B555F4"/>
    <w:rsid w:val="00B63662"/>
    <w:rsid w:val="00B63D00"/>
    <w:rsid w:val="00B82039"/>
    <w:rsid w:val="00B97712"/>
    <w:rsid w:val="00BA705A"/>
    <w:rsid w:val="00BB7016"/>
    <w:rsid w:val="00BD24B8"/>
    <w:rsid w:val="00C04DA8"/>
    <w:rsid w:val="00C12E7D"/>
    <w:rsid w:val="00C16B81"/>
    <w:rsid w:val="00C27FC3"/>
    <w:rsid w:val="00C44CC7"/>
    <w:rsid w:val="00C54312"/>
    <w:rsid w:val="00C71DC2"/>
    <w:rsid w:val="00C80BF3"/>
    <w:rsid w:val="00C8740A"/>
    <w:rsid w:val="00CA2EDF"/>
    <w:rsid w:val="00CB269B"/>
    <w:rsid w:val="00CB5988"/>
    <w:rsid w:val="00CC0B7F"/>
    <w:rsid w:val="00CD2D80"/>
    <w:rsid w:val="00CD6B70"/>
    <w:rsid w:val="00CF0FF8"/>
    <w:rsid w:val="00CF25C0"/>
    <w:rsid w:val="00D0470C"/>
    <w:rsid w:val="00D10DC0"/>
    <w:rsid w:val="00D65271"/>
    <w:rsid w:val="00D74F39"/>
    <w:rsid w:val="00D867F1"/>
    <w:rsid w:val="00D962F1"/>
    <w:rsid w:val="00DC20F7"/>
    <w:rsid w:val="00DC6D96"/>
    <w:rsid w:val="00DD7D75"/>
    <w:rsid w:val="00DE7FE5"/>
    <w:rsid w:val="00DF6927"/>
    <w:rsid w:val="00E03A3E"/>
    <w:rsid w:val="00E17590"/>
    <w:rsid w:val="00E22AEC"/>
    <w:rsid w:val="00E23FEC"/>
    <w:rsid w:val="00E441DC"/>
    <w:rsid w:val="00E730F8"/>
    <w:rsid w:val="00E7331B"/>
    <w:rsid w:val="00E97982"/>
    <w:rsid w:val="00EB3605"/>
    <w:rsid w:val="00EC16CA"/>
    <w:rsid w:val="00EE2102"/>
    <w:rsid w:val="00F22744"/>
    <w:rsid w:val="00F24FA7"/>
    <w:rsid w:val="00F31E7E"/>
    <w:rsid w:val="00F31F95"/>
    <w:rsid w:val="00F329DE"/>
    <w:rsid w:val="00F44CFB"/>
    <w:rsid w:val="00F71B05"/>
    <w:rsid w:val="00F73C46"/>
    <w:rsid w:val="00F82658"/>
    <w:rsid w:val="00F850A3"/>
    <w:rsid w:val="00F90D6D"/>
    <w:rsid w:val="00F93FA6"/>
    <w:rsid w:val="00FA00DE"/>
    <w:rsid w:val="00FB66FB"/>
    <w:rsid w:val="00FC095A"/>
    <w:rsid w:val="00FC5084"/>
    <w:rsid w:val="00FD3B04"/>
    <w:rsid w:val="00FE2270"/>
    <w:rsid w:val="03B15DA5"/>
    <w:rsid w:val="04E414D0"/>
    <w:rsid w:val="04EA2DE2"/>
    <w:rsid w:val="04F65981"/>
    <w:rsid w:val="04F66A9B"/>
    <w:rsid w:val="05190A5C"/>
    <w:rsid w:val="06B56D06"/>
    <w:rsid w:val="08B3522B"/>
    <w:rsid w:val="08B369DF"/>
    <w:rsid w:val="0965199F"/>
    <w:rsid w:val="0B40060D"/>
    <w:rsid w:val="0E370719"/>
    <w:rsid w:val="0E932630"/>
    <w:rsid w:val="124F5AF8"/>
    <w:rsid w:val="14A513EE"/>
    <w:rsid w:val="181B0008"/>
    <w:rsid w:val="1D5507B8"/>
    <w:rsid w:val="2145191D"/>
    <w:rsid w:val="236C41E9"/>
    <w:rsid w:val="24B17061"/>
    <w:rsid w:val="25D07116"/>
    <w:rsid w:val="26355050"/>
    <w:rsid w:val="263A2E5A"/>
    <w:rsid w:val="2BD67F59"/>
    <w:rsid w:val="2D5B59B1"/>
    <w:rsid w:val="2F5B5A46"/>
    <w:rsid w:val="303A19D6"/>
    <w:rsid w:val="304F405B"/>
    <w:rsid w:val="322C0CD5"/>
    <w:rsid w:val="332E036B"/>
    <w:rsid w:val="35587009"/>
    <w:rsid w:val="358F0B71"/>
    <w:rsid w:val="36743D12"/>
    <w:rsid w:val="36965D31"/>
    <w:rsid w:val="3F6C07AA"/>
    <w:rsid w:val="405521D7"/>
    <w:rsid w:val="40AB7129"/>
    <w:rsid w:val="410C3856"/>
    <w:rsid w:val="413E24C4"/>
    <w:rsid w:val="419F4EC4"/>
    <w:rsid w:val="4C96044B"/>
    <w:rsid w:val="4CEBE212"/>
    <w:rsid w:val="4F2C44A7"/>
    <w:rsid w:val="516C3460"/>
    <w:rsid w:val="5510286C"/>
    <w:rsid w:val="555F4BB9"/>
    <w:rsid w:val="55701131"/>
    <w:rsid w:val="584D341C"/>
    <w:rsid w:val="592A4767"/>
    <w:rsid w:val="5AA02337"/>
    <w:rsid w:val="5E191B89"/>
    <w:rsid w:val="5EBF14B8"/>
    <w:rsid w:val="5ED147B7"/>
    <w:rsid w:val="61AD0FA2"/>
    <w:rsid w:val="63697647"/>
    <w:rsid w:val="65C438DE"/>
    <w:rsid w:val="66D23437"/>
    <w:rsid w:val="688F4437"/>
    <w:rsid w:val="6B8E6782"/>
    <w:rsid w:val="6BDC4651"/>
    <w:rsid w:val="6C8E61E8"/>
    <w:rsid w:val="6D595049"/>
    <w:rsid w:val="6DC53F32"/>
    <w:rsid w:val="6F855ECA"/>
    <w:rsid w:val="70863190"/>
    <w:rsid w:val="710D10A9"/>
    <w:rsid w:val="744031AD"/>
    <w:rsid w:val="74AE7F6C"/>
    <w:rsid w:val="770115B9"/>
    <w:rsid w:val="777750DB"/>
    <w:rsid w:val="77A17898"/>
    <w:rsid w:val="79041AA2"/>
    <w:rsid w:val="79DFEBFA"/>
    <w:rsid w:val="7BD557BE"/>
    <w:rsid w:val="7F1F50BF"/>
    <w:rsid w:val="7F57E21D"/>
    <w:rsid w:val="AEEB9934"/>
    <w:rsid w:val="B9BEB4A1"/>
    <w:rsid w:val="DFAB868B"/>
    <w:rsid w:val="F9DDEFC4"/>
    <w:rsid w:val="FFFF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421</Words>
  <Characters>2400</Characters>
  <Lines>20</Lines>
  <Paragraphs>5</Paragraphs>
  <TotalTime>3</TotalTime>
  <ScaleCrop>false</ScaleCrop>
  <LinksUpToDate>false</LinksUpToDate>
  <CharactersWithSpaces>2816</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2020-08-10T12:20:00Z</dcterms:created>
  <dc:creator>马克诠</dc:creator>
  <cp:lastModifiedBy>user</cp:lastModifiedBy>
  <dcterms:modified xsi:type="dcterms:W3CDTF">2025-01-19T10:42:02Z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y fmtid="{D5CDD505-2E9C-101B-9397-08002B2CF9AE}" pid="3" name="ICV">
    <vt:lpwstr>698B7BE7F5E1480AAA9962979B45DDF4</vt:lpwstr>
  </property>
</Properties>
</file>