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default"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市司法局2025年建议提案办理情况</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Calibri" w:eastAsia="仿宋_GB2312" w:cs="楷体_GB2312"/>
          <w:sz w:val="32"/>
          <w:szCs w:val="32"/>
          <w:lang w:val="en-US" w:eastAsia="zh-CN"/>
        </w:rPr>
      </w:pP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default" w:ascii="仿宋_GB2312" w:hAnsi="Calibri" w:eastAsia="仿宋_GB2312" w:cs="楷体_GB2312"/>
          <w:sz w:val="32"/>
          <w:szCs w:val="32"/>
          <w:lang w:val="en-US" w:eastAsia="zh-CN"/>
        </w:rPr>
      </w:pPr>
      <w:r>
        <w:rPr>
          <w:rFonts w:hint="eastAsia" w:ascii="仿宋_GB2312" w:hAnsi="Calibri" w:eastAsia="仿宋_GB2312" w:cs="楷体_GB2312"/>
          <w:sz w:val="32"/>
          <w:szCs w:val="32"/>
          <w:lang w:val="en-US" w:eastAsia="zh-CN"/>
        </w:rPr>
        <w:t>2025年度，市司法局在市委、市政府的统一领导下，认真落实各级工作部署，有序推进代表建议委员提案办理工作，按期全部完成16件代表建议、11件委员提案和1件省人大代表建议的办理、答复工作。</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一、总体情况</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Calibri" w:eastAsia="仿宋_GB2312" w:cs="楷体_GB2312"/>
          <w:sz w:val="32"/>
          <w:szCs w:val="32"/>
          <w:lang w:val="en-US" w:eastAsia="zh-CN"/>
        </w:rPr>
      </w:pPr>
      <w:r>
        <w:rPr>
          <w:rFonts w:hint="eastAsia" w:ascii="仿宋_GB2312" w:hAnsi="Calibri" w:eastAsia="仿宋_GB2312" w:cs="楷体_GB2312"/>
          <w:sz w:val="32"/>
          <w:szCs w:val="32"/>
          <w:lang w:val="en-US" w:eastAsia="zh-CN"/>
        </w:rPr>
        <w:t>2025年度，市司法局收到市十七届人大四次会议代表建议16件，其中主办件6件（含分别办理3件，平字件1件），会办件10件。收到市政协十四届四次会议委员提案11件，其中主办件7件，会办件4件。</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_GB2312" w:hAnsi="Calibri" w:eastAsia="仿宋_GB2312" w:cs="楷体_GB2312"/>
          <w:sz w:val="32"/>
          <w:szCs w:val="32"/>
          <w:lang w:val="en-US" w:eastAsia="zh-CN"/>
        </w:rPr>
      </w:pPr>
      <w:r>
        <w:rPr>
          <w:rFonts w:hint="eastAsia" w:ascii="仿宋_GB2312" w:hAnsi="Calibri" w:eastAsia="仿宋_GB2312" w:cs="楷体_GB2312"/>
          <w:sz w:val="32"/>
          <w:szCs w:val="32"/>
          <w:lang w:val="en-US" w:eastAsia="zh-CN"/>
        </w:rPr>
        <w:t>3月中旬，14件会办件按期完成与代表委员沟通、与主办单位沟通、拟定答复意见并逐级审签、报送主办单位等工作，在限定时间内完成了会办件的办理。</w:t>
      </w:r>
    </w:p>
    <w:p>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default"/>
          <w:lang w:val="en-US" w:eastAsia="zh-CN"/>
        </w:rPr>
      </w:pPr>
      <w:r>
        <w:rPr>
          <w:rFonts w:hint="eastAsia" w:ascii="仿宋_GB2312" w:hAnsi="Calibri" w:eastAsia="仿宋_GB2312" w:cs="楷体_GB2312"/>
          <w:sz w:val="32"/>
          <w:szCs w:val="32"/>
          <w:lang w:val="en-US" w:eastAsia="zh-CN"/>
        </w:rPr>
        <w:t>5月初，通过与代表委员沟通、座谈，协调会办单位联动等办理程序，完成对会议期间的12件建议提案主办件的答复意见稿件。随后，市司法局结合实际启动了与代表委员的面复工作并按期完成。</w:t>
      </w:r>
      <w:r>
        <w:rPr>
          <w:rFonts w:hint="eastAsia" w:ascii="仿宋_GB2312" w:eastAsia="仿宋_GB2312" w:cs="楷体_GB2312"/>
          <w:sz w:val="32"/>
          <w:szCs w:val="32"/>
          <w:lang w:val="en-US" w:eastAsia="zh-CN"/>
        </w:rPr>
        <w:t>其中一件平字件主办件于6月签收后，9月完成答复办理工作。</w:t>
      </w:r>
    </w:p>
    <w:p>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相关做法</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Calibri" w:eastAsia="仿宋_GB2312" w:cs="楷体_GB2312"/>
          <w:sz w:val="32"/>
          <w:szCs w:val="32"/>
          <w:lang w:val="en-US" w:eastAsia="zh-CN"/>
        </w:rPr>
        <w:t>在对组织提案《关于推进企业行政合规全过程指导的提案》办理答复过程中，市司法局结合实际多次与相关企业对接研究，邀请提案方、答复方、监督方以及相关企业等各方到企业办公一线开展实地调研式面复工作，使相关提案内容得到了全方位展现，圆满完成了答复工作，受到与会各方肯定。</w:t>
      </w:r>
    </w:p>
    <w:p>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主要成效</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针对委员提出的</w:t>
      </w:r>
      <w:r>
        <w:rPr>
          <w:rFonts w:hint="eastAsia" w:ascii="仿宋_GB2312" w:hAnsi="黑体" w:eastAsia="仿宋_GB2312"/>
          <w:sz w:val="32"/>
          <w:szCs w:val="32"/>
          <w:lang w:eastAsia="zh-CN"/>
        </w:rPr>
        <w:t>《</w:t>
      </w:r>
      <w:r>
        <w:rPr>
          <w:rFonts w:hint="eastAsia" w:ascii="仿宋_GB2312" w:hAnsi="黑体" w:eastAsia="仿宋_GB2312"/>
          <w:sz w:val="32"/>
          <w:szCs w:val="32"/>
        </w:rPr>
        <w:t>关于完善我市12348法律专线工作服务质效的提案</w:t>
      </w:r>
      <w:r>
        <w:rPr>
          <w:rFonts w:hint="eastAsia" w:ascii="仿宋_GB2312" w:hAnsi="黑体" w:eastAsia="仿宋_GB2312"/>
          <w:sz w:val="32"/>
          <w:szCs w:val="32"/>
          <w:lang w:eastAsia="zh-CN"/>
        </w:rPr>
        <w:t>》</w:t>
      </w:r>
      <w:r>
        <w:rPr>
          <w:rFonts w:hint="eastAsia" w:ascii="仿宋_GB2312" w:hAnsi="黑体" w:eastAsia="仿宋_GB2312"/>
          <w:sz w:val="32"/>
          <w:szCs w:val="32"/>
        </w:rPr>
        <w:t>，</w:t>
      </w:r>
      <w:r>
        <w:rPr>
          <w:rFonts w:hint="eastAsia" w:ascii="仿宋_GB2312" w:hAnsi="黑体" w:eastAsia="仿宋_GB2312"/>
          <w:sz w:val="32"/>
          <w:szCs w:val="32"/>
          <w:lang w:val="en-US" w:eastAsia="zh-CN"/>
        </w:rPr>
        <w:t>市司法局</w:t>
      </w:r>
      <w:r>
        <w:rPr>
          <w:rFonts w:hint="eastAsia" w:ascii="仿宋_GB2312" w:hAnsi="黑体" w:eastAsia="仿宋_GB2312"/>
          <w:sz w:val="32"/>
          <w:szCs w:val="32"/>
        </w:rPr>
        <w:t>积极行动，全力推进12348热线系统升级工作。通过这一举措，能够精准实现对群众满意度、办理情况、投诉情况等关键数据的采集统计，助力提升热线服务质量；有效保障数据信息在各个工作环节的顺畅流转，促使热线工作更加便捷高效；同时，也为区市12348热线系统与12345系统进行对接，实现信息共享和协同工作，进一步提高工作效率和服务水平打好基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bidi="ar-SA"/>
        </w:rPr>
        <w:t>2.针对代表提出的《关于提升涉外法治服务保障能力的建议》，</w:t>
      </w:r>
      <w:bookmarkStart w:id="0" w:name="_GoBack"/>
      <w:bookmarkEnd w:id="0"/>
      <w:r>
        <w:rPr>
          <w:rFonts w:hint="eastAsia" w:ascii="仿宋_GB2312" w:hAnsi="仿宋_GB2312" w:eastAsia="仿宋_GB2312" w:cs="仿宋_GB2312"/>
          <w:bCs/>
          <w:kern w:val="0"/>
          <w:sz w:val="32"/>
          <w:szCs w:val="32"/>
          <w:lang w:val="en-US" w:eastAsia="zh-CN" w:bidi="ar-SA"/>
        </w:rPr>
        <w:t>司法局全力推进青岛涉外法务区建设，推动市公共法律服务中心入驻，设置涉外法律服务窗口。积极引进高水平涉外法律服务机构，推动两家国内知名涉外律师事务所来青设立分所。编制涉外法律服务机构、涉外律师名录，提升涉外法律服务效能。下一步，将持续优化相关领域政策，为高水平对外开放提供优质高效的涉外法律服务。</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Calibri" w:eastAsia="仿宋_GB2312" w:cs="楷体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DB4D47"/>
    <w:multiLevelType w:val="singleLevel"/>
    <w:tmpl w:val="D3DB4D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CD"/>
    <w:rsid w:val="001333CA"/>
    <w:rsid w:val="001A07DA"/>
    <w:rsid w:val="00461939"/>
    <w:rsid w:val="00570018"/>
    <w:rsid w:val="007352EA"/>
    <w:rsid w:val="007D5AFB"/>
    <w:rsid w:val="008312E7"/>
    <w:rsid w:val="008C34CD"/>
    <w:rsid w:val="00932996"/>
    <w:rsid w:val="009C423B"/>
    <w:rsid w:val="009E3D20"/>
    <w:rsid w:val="00A50A91"/>
    <w:rsid w:val="00CD34F4"/>
    <w:rsid w:val="00EB0A6F"/>
    <w:rsid w:val="00FD3792"/>
    <w:rsid w:val="01783EBF"/>
    <w:rsid w:val="019777EF"/>
    <w:rsid w:val="028D2E05"/>
    <w:rsid w:val="030F723A"/>
    <w:rsid w:val="03A6144F"/>
    <w:rsid w:val="06A31DC8"/>
    <w:rsid w:val="06DC5CF6"/>
    <w:rsid w:val="0725581F"/>
    <w:rsid w:val="094C21CC"/>
    <w:rsid w:val="094D581D"/>
    <w:rsid w:val="09A24FA6"/>
    <w:rsid w:val="0A182CC7"/>
    <w:rsid w:val="0AF75D06"/>
    <w:rsid w:val="0C6133CE"/>
    <w:rsid w:val="0CB03782"/>
    <w:rsid w:val="1032258C"/>
    <w:rsid w:val="10A50086"/>
    <w:rsid w:val="128A16C0"/>
    <w:rsid w:val="128D68FF"/>
    <w:rsid w:val="13357E7C"/>
    <w:rsid w:val="1381018F"/>
    <w:rsid w:val="13CB6DCB"/>
    <w:rsid w:val="140A2EE4"/>
    <w:rsid w:val="147B584C"/>
    <w:rsid w:val="149C4AFD"/>
    <w:rsid w:val="14D3094E"/>
    <w:rsid w:val="161F7300"/>
    <w:rsid w:val="16BB4F04"/>
    <w:rsid w:val="173D7FFD"/>
    <w:rsid w:val="1761704C"/>
    <w:rsid w:val="17AC4D67"/>
    <w:rsid w:val="17B82D77"/>
    <w:rsid w:val="17E470BF"/>
    <w:rsid w:val="194A420D"/>
    <w:rsid w:val="1AA23D14"/>
    <w:rsid w:val="1BA4205B"/>
    <w:rsid w:val="1BBE27DB"/>
    <w:rsid w:val="1C546779"/>
    <w:rsid w:val="1C9B505E"/>
    <w:rsid w:val="1D3A3784"/>
    <w:rsid w:val="1DE47652"/>
    <w:rsid w:val="1E1075C9"/>
    <w:rsid w:val="1EAB5C3E"/>
    <w:rsid w:val="1F495F0D"/>
    <w:rsid w:val="1F582479"/>
    <w:rsid w:val="1F9C76EA"/>
    <w:rsid w:val="1FA72275"/>
    <w:rsid w:val="2039341B"/>
    <w:rsid w:val="20B42736"/>
    <w:rsid w:val="21526A01"/>
    <w:rsid w:val="220742E1"/>
    <w:rsid w:val="2253141D"/>
    <w:rsid w:val="22835BB3"/>
    <w:rsid w:val="22B128FE"/>
    <w:rsid w:val="22D128E8"/>
    <w:rsid w:val="25537014"/>
    <w:rsid w:val="26ED7345"/>
    <w:rsid w:val="280B1A43"/>
    <w:rsid w:val="281E344F"/>
    <w:rsid w:val="28B93C50"/>
    <w:rsid w:val="29B23078"/>
    <w:rsid w:val="2AFD1A03"/>
    <w:rsid w:val="2C714A76"/>
    <w:rsid w:val="2CF07C47"/>
    <w:rsid w:val="2F647A88"/>
    <w:rsid w:val="30846099"/>
    <w:rsid w:val="310A6B03"/>
    <w:rsid w:val="314C095E"/>
    <w:rsid w:val="315A7357"/>
    <w:rsid w:val="334B6880"/>
    <w:rsid w:val="337332E4"/>
    <w:rsid w:val="34675D64"/>
    <w:rsid w:val="36C85806"/>
    <w:rsid w:val="37720706"/>
    <w:rsid w:val="379A49FF"/>
    <w:rsid w:val="38F80A8C"/>
    <w:rsid w:val="397510C6"/>
    <w:rsid w:val="39F536CF"/>
    <w:rsid w:val="3BEF3A63"/>
    <w:rsid w:val="3CBF1071"/>
    <w:rsid w:val="3CCC56EB"/>
    <w:rsid w:val="3D4625A6"/>
    <w:rsid w:val="3E9D5BA9"/>
    <w:rsid w:val="3EAD1099"/>
    <w:rsid w:val="3EC709F7"/>
    <w:rsid w:val="3FBA731C"/>
    <w:rsid w:val="40AA67FF"/>
    <w:rsid w:val="41306C52"/>
    <w:rsid w:val="42EF32E3"/>
    <w:rsid w:val="42FB7484"/>
    <w:rsid w:val="433B14DC"/>
    <w:rsid w:val="43577A7D"/>
    <w:rsid w:val="43B26601"/>
    <w:rsid w:val="44F2095F"/>
    <w:rsid w:val="45484334"/>
    <w:rsid w:val="46A13298"/>
    <w:rsid w:val="46C12110"/>
    <w:rsid w:val="47067A51"/>
    <w:rsid w:val="47976CD4"/>
    <w:rsid w:val="48495350"/>
    <w:rsid w:val="48D06C8F"/>
    <w:rsid w:val="4923730E"/>
    <w:rsid w:val="49EC2AB5"/>
    <w:rsid w:val="4AB96E52"/>
    <w:rsid w:val="4B1B1E18"/>
    <w:rsid w:val="4DF838F0"/>
    <w:rsid w:val="4E0C36CD"/>
    <w:rsid w:val="4F49249F"/>
    <w:rsid w:val="4F925019"/>
    <w:rsid w:val="506A1318"/>
    <w:rsid w:val="509665BA"/>
    <w:rsid w:val="512963B4"/>
    <w:rsid w:val="520F2019"/>
    <w:rsid w:val="527E4654"/>
    <w:rsid w:val="53DC5F32"/>
    <w:rsid w:val="54EA4566"/>
    <w:rsid w:val="54EB4438"/>
    <w:rsid w:val="5534267D"/>
    <w:rsid w:val="568539C5"/>
    <w:rsid w:val="569B37F1"/>
    <w:rsid w:val="56EE7C80"/>
    <w:rsid w:val="5871376E"/>
    <w:rsid w:val="58962776"/>
    <w:rsid w:val="59C90EDB"/>
    <w:rsid w:val="5A0D28C9"/>
    <w:rsid w:val="5B26374D"/>
    <w:rsid w:val="5B7B7955"/>
    <w:rsid w:val="5C1E13B0"/>
    <w:rsid w:val="5D3B0AE0"/>
    <w:rsid w:val="5D7E7688"/>
    <w:rsid w:val="5E2C368E"/>
    <w:rsid w:val="5E9268B6"/>
    <w:rsid w:val="5EB94577"/>
    <w:rsid w:val="5EE0638F"/>
    <w:rsid w:val="5EFD0128"/>
    <w:rsid w:val="5EFF01F0"/>
    <w:rsid w:val="5F921A84"/>
    <w:rsid w:val="60C5507C"/>
    <w:rsid w:val="63EB65DD"/>
    <w:rsid w:val="653F50F1"/>
    <w:rsid w:val="65AB6FD8"/>
    <w:rsid w:val="67F43F83"/>
    <w:rsid w:val="6802306B"/>
    <w:rsid w:val="68085B48"/>
    <w:rsid w:val="68B21D25"/>
    <w:rsid w:val="68C1649A"/>
    <w:rsid w:val="6C117BA2"/>
    <w:rsid w:val="6DCA6A5D"/>
    <w:rsid w:val="6E395BD7"/>
    <w:rsid w:val="6ED75ED0"/>
    <w:rsid w:val="6F5E02F7"/>
    <w:rsid w:val="706F2491"/>
    <w:rsid w:val="70CA4D2B"/>
    <w:rsid w:val="7222293F"/>
    <w:rsid w:val="72E16D60"/>
    <w:rsid w:val="735A5E7E"/>
    <w:rsid w:val="74154470"/>
    <w:rsid w:val="7492672C"/>
    <w:rsid w:val="751F23B0"/>
    <w:rsid w:val="76791C79"/>
    <w:rsid w:val="7A9F597A"/>
    <w:rsid w:val="7B7A07EB"/>
    <w:rsid w:val="7C9A13D5"/>
    <w:rsid w:val="7EA370DC"/>
    <w:rsid w:val="7F2E075D"/>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next w:val="2"/>
    <w:unhideWhenUsed/>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40" w:line="276" w:lineRule="auto"/>
    </w:p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5"/>
    <w:semiHidden/>
    <w:unhideWhenUsed/>
    <w:qFormat/>
    <w:uiPriority w:val="99"/>
    <w:pPr>
      <w:tabs>
        <w:tab w:val="center" w:pos="4153"/>
        <w:tab w:val="right" w:pos="8306"/>
      </w:tabs>
      <w:snapToGrid w:val="0"/>
      <w:jc w:val="left"/>
    </w:pPr>
    <w:rPr>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customStyle="1" w:styleId="13">
    <w:name w:val="列表段落"/>
    <w:basedOn w:val="1"/>
    <w:qFormat/>
    <w:uiPriority w:val="99"/>
    <w:pPr>
      <w:ind w:firstLine="420" w:firstLineChars="200"/>
    </w:pPr>
    <w:rPr>
      <w:rFonts w:ascii="Calibri" w:hAnsi="Calibri"/>
      <w:szCs w:val="22"/>
    </w:rPr>
  </w:style>
  <w:style w:type="character" w:customStyle="1" w:styleId="14">
    <w:name w:val="页眉 Char"/>
    <w:basedOn w:val="12"/>
    <w:link w:val="9"/>
    <w:semiHidden/>
    <w:qFormat/>
    <w:uiPriority w:val="99"/>
    <w:rPr>
      <w:rFonts w:ascii="Times New Roman" w:hAnsi="Times New Roman"/>
      <w:kern w:val="2"/>
      <w:sz w:val="18"/>
      <w:szCs w:val="18"/>
    </w:rPr>
  </w:style>
  <w:style w:type="character" w:customStyle="1" w:styleId="15">
    <w:name w:val="页脚 Char"/>
    <w:basedOn w:val="12"/>
    <w:link w:val="8"/>
    <w:semiHidden/>
    <w:qFormat/>
    <w:uiPriority w:val="99"/>
    <w:rPr>
      <w:rFonts w:ascii="Times New Roman" w:hAnsi="Times New Roman"/>
      <w:kern w:val="2"/>
      <w:sz w:val="18"/>
      <w:szCs w:val="18"/>
    </w:rPr>
  </w:style>
  <w:style w:type="character" w:customStyle="1" w:styleId="16">
    <w:name w:val="日期 Char"/>
    <w:basedOn w:val="12"/>
    <w:link w:val="6"/>
    <w:semiHidden/>
    <w:qFormat/>
    <w:uiPriority w:val="99"/>
    <w:rPr>
      <w:rFonts w:ascii="Times New Roman" w:hAnsi="Times New Roman"/>
      <w:kern w:val="2"/>
      <w:sz w:val="21"/>
      <w:szCs w:val="24"/>
    </w:rPr>
  </w:style>
  <w:style w:type="character" w:customStyle="1" w:styleId="17">
    <w:name w:val="批注框文本 Char"/>
    <w:basedOn w:val="12"/>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115</Words>
  <Characters>661</Characters>
  <Lines>5</Lines>
  <Paragraphs>1</Paragraphs>
  <TotalTime>22</TotalTime>
  <ScaleCrop>false</ScaleCrop>
  <LinksUpToDate>false</LinksUpToDate>
  <CharactersWithSpaces>775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2022-07-22T07:41:00Z</dcterms:created>
  <dc:creator>user</dc:creator>
  <cp:lastModifiedBy>Administrator</cp:lastModifiedBy>
  <cp:lastPrinted>2023-07-12T07:07:00Z</cp:lastPrinted>
  <dcterms:modified xsi:type="dcterms:W3CDTF">2025-12-09T02:03:35Z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