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overflowPunct w:val="0"/>
        <w:spacing w:line="560" w:lineRule="exact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</w:p>
    <w:p>
      <w:pPr>
        <w:widowControl w:val="0"/>
        <w:wordWrap/>
        <w:overflowPunct w:val="0"/>
        <w:spacing w:line="560" w:lineRule="exact"/>
        <w:jc w:val="center"/>
        <w:textAlignment w:val="auto"/>
        <w:rPr>
          <w:rFonts w:ascii="楷体_GB2312" w:hAnsi="楷体_GB2312" w:eastAsia="楷体_GB2312" w:cs="楷体_GB2312"/>
          <w:color w:val="auto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lang w:val="en-US" w:eastAsia="zh-CN"/>
        </w:rPr>
        <w:t>市人力资源社会保障局2024年</w:t>
      </w: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  <w:t>工作要点</w:t>
      </w:r>
    </w:p>
    <w:p>
      <w:pPr>
        <w:pStyle w:val="3"/>
        <w:widowControl w:val="0"/>
        <w:wordWrap/>
        <w:overflowPunct w:val="0"/>
        <w:spacing w:after="0" w:line="560" w:lineRule="exact"/>
        <w:ind w:left="0" w:leftChars="0" w:firstLine="0" w:firstLineChars="0"/>
        <w:textAlignment w:val="auto"/>
        <w:rPr>
          <w:rFonts w:ascii="仿宋_GB2312" w:hAnsi="仿宋_GB2312" w:cs="仿宋_GB2312"/>
        </w:rPr>
      </w:pPr>
    </w:p>
    <w:p>
      <w:pPr>
        <w:widowControl w:val="0"/>
        <w:wordWrap/>
        <w:overflowPunct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</w:rPr>
        <w:t>2024年，全市人力资源社会保障工作总体要求是：</w:t>
      </w: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以习近平新时代中国特色社会主义思想为指导，深入贯彻党的二十大和二十届二中全会精神，</w:t>
      </w:r>
      <w:r>
        <w:rPr>
          <w:rFonts w:hint="eastAsia" w:ascii="仿宋_GB2312" w:hAnsi="仿宋_GB2312" w:eastAsia="仿宋_GB2312" w:cs="仿宋_GB2312"/>
          <w:color w:val="000000"/>
        </w:rPr>
        <w:t>贯彻落实中央、省委、市委有关工作要求和国家、省人力资源社会保障工作部署，</w:t>
      </w:r>
      <w:r>
        <w:rPr>
          <w:rFonts w:hint="eastAsia" w:ascii="仿宋_GB2312" w:hAnsi="仿宋_GB2312" w:eastAsia="仿宋_GB2312" w:cs="仿宋_GB2312"/>
          <w:szCs w:val="32"/>
        </w:rPr>
        <w:t>坚持稳中求进、以进促稳、先立后破，</w:t>
      </w:r>
      <w:r>
        <w:rPr>
          <w:rFonts w:hint="eastAsia" w:ascii="仿宋_GB2312" w:hAnsi="仿宋_GB2312" w:eastAsia="仿宋_GB2312" w:cs="仿宋_GB2312"/>
          <w:color w:val="000000"/>
        </w:rPr>
        <w:t>以加强党的建设为引领，</w:t>
      </w:r>
      <w:r>
        <w:rPr>
          <w:rFonts w:hint="eastAsia" w:ascii="仿宋_GB2312" w:hAnsi="仿宋_GB2312" w:eastAsia="仿宋_GB2312" w:cs="仿宋_GB2312"/>
          <w:szCs w:val="32"/>
        </w:rPr>
        <w:t>以人力资源开发利用为主题主线，</w:t>
      </w: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统筹推进就业创业、社会保障、人事人才、劳动关系、行风建设等各项工作，在保障和改善民生、助力经济社会发展中打头阵、当先锋，为中国式现代化青岛实践增光添彩。</w:t>
      </w:r>
    </w:p>
    <w:p>
      <w:pPr>
        <w:pStyle w:val="3"/>
        <w:widowControl w:val="0"/>
        <w:wordWrap/>
        <w:overflowPunct w:val="0"/>
        <w:spacing w:after="0" w:line="560" w:lineRule="exact"/>
        <w:ind w:left="0" w:leftChars="0" w:firstLine="640" w:firstLineChars="200"/>
        <w:textAlignment w:val="auto"/>
        <w:rPr>
          <w:color w:val="000000"/>
        </w:rPr>
      </w:pPr>
      <w:r>
        <w:rPr>
          <w:rFonts w:hint="eastAsia" w:ascii="黑体" w:hAnsi="黑体" w:eastAsia="黑体" w:cs="黑体"/>
          <w:color w:val="000000"/>
        </w:rPr>
        <w:t>一、坚持就业优先战略，确保就业工作稳中提质</w:t>
      </w:r>
      <w:r>
        <w:rPr>
          <w:rFonts w:hint="eastAsia" w:ascii="黑体" w:hAnsi="黑体" w:eastAsia="黑体" w:cs="黑体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全年实现城镇新增就业35万人以上。突出就业优先导向，出台促进高质量充分就业实施意见，统筹推动农村劳动力就业工作集成改革，健全城乡一体就业工作体系。启动先进制造业促就业行动，完善促进灵活就业激励保障措施。</w:t>
      </w:r>
      <w:r>
        <w:rPr>
          <w:rFonts w:hint="eastAsia" w:ascii="仿宋_GB2312" w:hAnsi="仿宋_GB2312" w:eastAsia="仿宋_GB2312" w:cs="仿宋_GB2312"/>
          <w:color w:val="000000"/>
        </w:rPr>
        <w:t>延续实施阶段性降低失业保险费率、稳岗返还、技能提升补贴等政策。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做好离校未就业高校毕业生实名制服务，创新推进青年求职能力实训。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滚动实施城乡公益性岗位扩容提质行动。深化跨区域劳务协作，优化零工市场布局。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完善支持家政服务业发展促就业政策措施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完善创业担保贷款服务机制。优化全链条创业服务体系，打造智能化数字化创业服务生态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全年扶持创业3万人以上。举办2024“创·在青岛”创新创业大赛和留学人员创新创业大赛。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实施“社区微业”行动，打造“就享家”乐业服务站</w:t>
      </w:r>
      <w:r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个。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常态化开展重点企业用工保障专项行动。完善区域内劳动用工余缺调剂机制。</w:t>
      </w:r>
    </w:p>
    <w:p>
      <w:pPr>
        <w:pStyle w:val="8"/>
        <w:widowControl w:val="0"/>
        <w:wordWrap/>
        <w:overflowPunct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二、健全完善多层次社保体系，织密兜牢民生保障安全网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聚焦新增就业人员、新业态从业人员等群体，开展精准扩面行动。巩固养老保险脱贫攻坚同乡村振兴衔接成果，做好被征地农民参加居民养老保险工作。推进人才年金在青先行试点，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落实养老保险全国统筹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制度，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推进企业年金、个人养老金发展。深化实施补充工伤保险与伤养服务相结合的新型工伤保障制度。有序推进工伤保险基金省级统收统支。按时、足额、准确发放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各项社保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待遇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优化工伤保险智能服务平台，做好劳动能力鉴定经办服务。进一步拓宽大数据认证渠道，确保社保待遇资格认证率在99%以上。创新灵活就业人员退休“社银联办”服务模式。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“社会保障卡主题公园”“社会保障卡·惠享山东行”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，推进社保卡居民服务“一卡通”多领域应用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推进胶东经济圈社保一体化向纵深发展。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贯彻实施省“社银直联”方案，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推进社保资金拨付向“省标模式”切换。研究建立社会保险财政投入长效管理机制，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强化社保基金运行管理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推进社会保险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基金管理巩固提升行动，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利用信息化技术手段开展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常态化数据稽核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，加强社会保险基金监督检查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highlight w:val="none"/>
        </w:rPr>
        <w:t>。</w:t>
      </w:r>
    </w:p>
    <w:p>
      <w:pPr>
        <w:widowControl w:val="0"/>
        <w:wordWrap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</w:rPr>
        <w:t>三、打造人才集聚高地，增强服务经济社会发展能力</w:t>
      </w:r>
      <w:r>
        <w:rPr>
          <w:rFonts w:hint="eastAsia" w:ascii="黑体" w:hAnsi="黑体" w:eastAsia="黑体" w:cs="黑体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</w:rPr>
        <w:t>年度集聚各类人才25万人以上。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推进实施“人才强青”计划，</w:t>
      </w:r>
      <w:r>
        <w:rPr>
          <w:rFonts w:hint="eastAsia" w:ascii="仿宋_GB2312" w:hAnsi="仿宋_GB2312" w:eastAsia="仿宋_GB2312" w:cs="仿宋_GB2312"/>
          <w:color w:val="000000"/>
        </w:rPr>
        <w:t>落实顶尖人才认定奖励、研究生实习生活补贴、留学人员创业支持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000000"/>
        </w:rPr>
        <w:t>等政策。构建富有青岛特色的招才引智新模式，办好“招才引智名校行”“青雁归巢”等品牌引才活动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组织开展“智引全球”蓝色招聘活动，举办第二十四届“蓝洽会”。持续推进职称制度改革，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深入实施“专精特新”企业职称申报“举荐制”。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全面推进博士后创新创业三年行动计划，开展博士后创新创业“五大行动”。大规模开展专技人员继续教育，全年培训专技人员20万人次。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开展专家服务基层活动，推动新时代专家服务基层工作提质扩面增效。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持续推行终身职业技能培训制度，强化重点群体和企业职工职业技能培训。推进国家、省、市加强新时代高技能人才队伍建设意见落地实施。深化技能人才评价改革，完善“新八级工”职业技能等级制度，全年开展职业技能等级认定2万人。组织开展第十七届职业技能大赛。“一校一策”推进技工院校高质量发展，全市技工院校招生1.3万人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shd w:val="clear" w:color="auto" w:fill="FFFFFF"/>
        </w:rPr>
        <w:t>统筹全市人力资源服务业发展规划布局，做强做大头部骨干企业。引导人力资源服务机构积极参与稳就业促就业行动。</w:t>
      </w:r>
      <w:r>
        <w:rPr>
          <w:rStyle w:val="12"/>
          <w:rFonts w:hint="eastAsia" w:ascii="仿宋_GB2312" w:hAnsi="仿宋_GB2312" w:eastAsia="仿宋_GB2312" w:cs="仿宋_GB2312"/>
          <w:b w:val="0"/>
          <w:color w:val="000000"/>
          <w:szCs w:val="32"/>
          <w:highlight w:val="none"/>
          <w:shd w:val="clear" w:color="auto" w:fill="FFFFFF"/>
        </w:rPr>
        <w:t>发展专业性行业性人才市场，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打造中国海洋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人才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市场特色服务品牌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</w:rPr>
        <w:t>健全完善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需求驱动服务机制，持续提升“</w:t>
      </w:r>
      <w:r>
        <w:rPr>
          <w:rFonts w:hint="eastAsia" w:ascii="仿宋_GB2312" w:hAnsi="仿宋_GB2312" w:eastAsia="仿宋_GB2312" w:cs="仿宋_GB2312"/>
          <w:color w:val="000000"/>
        </w:rPr>
        <w:t>一站式、市场化、无感化、定制化、国际化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”人才服务水平。</w:t>
      </w:r>
    </w:p>
    <w:p>
      <w:pPr>
        <w:pStyle w:val="2"/>
        <w:widowControl w:val="0"/>
        <w:wordWrap/>
        <w:overflowPunct w:val="0"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黑体" w:hAnsi="黑体" w:eastAsia="黑体" w:cs="黑体"/>
          <w:color w:val="000000"/>
        </w:rPr>
        <w:t>四、优化事业单位人事管理，激发创新创造活力</w:t>
      </w:r>
      <w:r>
        <w:rPr>
          <w:rFonts w:hint="eastAsia" w:ascii="黑体" w:hAnsi="黑体" w:eastAsia="黑体" w:cs="黑体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完善人事管理制度体系建设，建立事业单位紧缺急需人才定制机制。加强事业单位人事规范管理，制定公开招聘面试工作规程，组织开展基层遴选。开展事业单位人事管理专项检查，完善事中事后监管机制。</w:t>
      </w:r>
      <w:r>
        <w:rPr>
          <w:rFonts w:hint="eastAsia" w:ascii="仿宋_GB2312" w:hAnsi="宋体" w:eastAsia="仿宋_GB2312"/>
          <w:color w:val="000000"/>
          <w:szCs w:val="32"/>
        </w:rPr>
        <w:t>优化高层次人才评价，组织专业技术高等级岗位评聘。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启用市流动人员人事档案管理服务中心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。研究出台事业单位绩效工资监督检查办法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，规范事业单位收入分配秩序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开发建设工资“六个自动套改”系统，提升工资福利管理数字化水平。推进人事考试信息化建设，打造人事考试综合管理平台。</w:t>
      </w:r>
      <w:r>
        <w:rPr>
          <w:rFonts w:hint="eastAsia" w:ascii="仿宋_GB2312" w:hAnsi="仿宋_GB2312" w:eastAsia="仿宋_GB2312" w:cs="仿宋_GB2312"/>
          <w:color w:val="000000"/>
        </w:rPr>
        <w:t>动态调整创建示范目录，推进全市创建示范活动有序开展。</w:t>
      </w:r>
    </w:p>
    <w:p>
      <w:pPr>
        <w:pStyle w:val="3"/>
        <w:widowControl w:val="0"/>
        <w:wordWrap/>
        <w:overflowPunct w:val="0"/>
        <w:spacing w:after="0"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</w:rPr>
        <w:t>五、提升劳动关系治理效能，维护劳动者合法权益</w:t>
      </w:r>
      <w:r>
        <w:rPr>
          <w:rFonts w:hint="eastAsia" w:ascii="黑体" w:hAnsi="黑体" w:eastAsia="黑体" w:cs="黑体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完善劳动关系协商协调机制，提升劳动关系协同治理效能。推进新时代和谐劳动关系创建</w:t>
      </w:r>
      <w:r>
        <w:rPr>
          <w:rFonts w:hint="eastAsia" w:ascii="仿宋_GB2312" w:hAnsi="黑体" w:eastAsia="仿宋_GB2312"/>
          <w:color w:val="000000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落实新就业形态劳动者劳动权益保障措施。强化劳务派遣“监管+服务”模式。</w:t>
      </w:r>
      <w:r>
        <w:rPr>
          <w:rFonts w:hint="eastAsia" w:ascii="仿宋_GB2312" w:hAnsi="楷体_GB2312" w:eastAsia="仿宋_GB2312" w:cs="楷体_GB2312"/>
          <w:color w:val="000000"/>
        </w:rPr>
        <w:t>加强企业工资宏观调控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，发布人力资源市场工资价位和重点行业人工成本信息。强化劳动人事争议源头治理，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优化“大数据监测预警+跨部门联动处置”工作机制。开展基层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调解组织金牌调解员评选活动。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推动仲裁院调解中心建设，打造“一站式”维权服务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深化“智慧仲裁”建设。严厉打击欠薪违法违规行为，创新欠薪治理格局，全面实施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“五</w:t>
      </w:r>
      <w:bookmarkEnd w:id="0"/>
      <w:r>
        <w:rPr>
          <w:rFonts w:hint="eastAsia" w:ascii="仿宋_GB2312" w:hAnsi="仿宋_GB2312" w:eastAsia="仿宋_GB2312" w:cs="仿宋_GB2312"/>
          <w:color w:val="000000"/>
        </w:rPr>
        <w:t>员管理”责任制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。推进智慧监察建设，提升劳动保障监察执法能力。</w:t>
      </w:r>
      <w:r>
        <w:rPr>
          <w:rFonts w:hint="eastAsia" w:ascii="仿宋_GB2312" w:hAnsi="仿宋_GB2312" w:eastAsia="仿宋_GB2312" w:cs="仿宋_GB2312"/>
          <w:color w:val="000000"/>
        </w:rPr>
        <w:t>全面落实工程建设领域农民工工资支付保障制度。推进用人单位诚信建设，加大重大劳动保障违法行为社会公布和失信联合惩戒力度。</w:t>
      </w:r>
    </w:p>
    <w:p>
      <w:pPr>
        <w:pStyle w:val="10"/>
        <w:widowControl w:val="0"/>
        <w:wordWrap/>
        <w:overflowPunct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六、抓好综合性基础性工作，提升人社服务质效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制定胶东经济圈人社领域营商环境跨地区“一体化”协同改革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任务清单，持续推动胶东经济圈人社一体化发展。统筹推进全市人社领域要素市场化改革。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深入学习宣传贯彻习近平法治思想，提高依法行政意识。全面优化营商环境，推进行政事项、服务事项规范化标准化便利化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制定实施人社领域“促进经济巩固向好、加快绿色低碳高质量发展”政策清单。做好政府安排工作退役士兵安置和随军家属安置计划的编制实施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推进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  <w:lang w:val="en-US" w:eastAsia="zh-CN"/>
        </w:rPr>
        <w:t>政务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公开，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优化人社政策“月月讲、周周问”宣传解读机制，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举办“政府开放日”系列活动，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开展人社政策进社区、进企业、进高校宣讲活动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</w:rPr>
        <w:t>推动政策落地见效。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推进12333热线多渠道智能化发展。做好省“智慧人社”一体化平台接入和建设推进工作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贯彻落实“数字青岛”建设部署，建立智慧人社服务“一核双擎三平台”架构体系。</w:t>
      </w:r>
    </w:p>
    <w:p>
      <w:pPr>
        <w:pStyle w:val="2"/>
        <w:widowControl w:val="0"/>
        <w:wordWrap/>
        <w:overflowPunct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</w:rPr>
        <w:t>七、全面加强党的建设，锻造新时代过硬人社队伍</w:t>
      </w:r>
      <w:r>
        <w:rPr>
          <w:rFonts w:hint="eastAsia" w:ascii="黑体" w:hAnsi="黑体" w:eastAsia="黑体" w:cs="黑体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</w:rPr>
        <w:t>巩固拓展主题教育成果，深入学习贯彻习近平新时代中国特色社会主义思想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</w:rPr>
        <w:t>深刻领悟“两个确立”的决定性意义，切实增强“四个意识”、坚定“四个自信”、做到“两个维护”。强化理论武装，及时跟进学习习近平总书记重要讲话、重要指示批示精神。加强基层组织建设，完善上下贯通、执行有力的组织体系。深入开展精神文明创建，抓牢意识形态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</w:rPr>
        <w:t>统一战线工作。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严格落实全面从严治党主体责任，</w:t>
      </w:r>
      <w:r>
        <w:rPr>
          <w:rFonts w:hint="eastAsia" w:ascii="仿宋_GB2312" w:hAnsi="仿宋_GB2312" w:eastAsia="仿宋_GB2312" w:cs="仿宋_GB2312"/>
          <w:color w:val="000000"/>
        </w:rPr>
        <w:t>持续加强“清廉人社”建设。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落实新时代好干部标准，锻造人社“实干家”干部队伍。持续组织各类亮绩、晒绩擂台活动，优化提升干部作风能力。深入推进“人社服务快办行动”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常态化开展</w:t>
      </w:r>
      <w:r>
        <w:rPr>
          <w:rFonts w:hint="eastAsia" w:ascii="仿宋_GB2312" w:hAnsi="仿宋_GB2312" w:eastAsia="仿宋_GB2312" w:cs="仿宋_GB2312"/>
          <w:color w:val="000000"/>
        </w:rPr>
        <w:t>“人社干部走流程”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</w:rPr>
        <w:t>持续开展“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身边一件事”服务活动。</w:t>
      </w: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8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NkNDk2OWI1NTZiMTU0OTQ5MDI4ZTRiZWYxYjNlOGEifQ=="/>
  </w:docVars>
  <w:rsids>
    <w:rsidRoot w:val="2BF8627D"/>
    <w:rsid w:val="00133F29"/>
    <w:rsid w:val="00143372"/>
    <w:rsid w:val="003F5F2A"/>
    <w:rsid w:val="00692B2D"/>
    <w:rsid w:val="00704697"/>
    <w:rsid w:val="0071721E"/>
    <w:rsid w:val="007A0405"/>
    <w:rsid w:val="007C2CDB"/>
    <w:rsid w:val="008E6ADB"/>
    <w:rsid w:val="009049D8"/>
    <w:rsid w:val="00A06B46"/>
    <w:rsid w:val="00D336D4"/>
    <w:rsid w:val="00E21DDF"/>
    <w:rsid w:val="00F9095F"/>
    <w:rsid w:val="01536654"/>
    <w:rsid w:val="01810306"/>
    <w:rsid w:val="01CD0898"/>
    <w:rsid w:val="023D0B8F"/>
    <w:rsid w:val="02727ED8"/>
    <w:rsid w:val="02901D23"/>
    <w:rsid w:val="02922C89"/>
    <w:rsid w:val="02B15F68"/>
    <w:rsid w:val="03343D40"/>
    <w:rsid w:val="03B60333"/>
    <w:rsid w:val="044F0706"/>
    <w:rsid w:val="047A5F30"/>
    <w:rsid w:val="04806B11"/>
    <w:rsid w:val="05CD222A"/>
    <w:rsid w:val="06093262"/>
    <w:rsid w:val="065A13C7"/>
    <w:rsid w:val="068529D3"/>
    <w:rsid w:val="06B01930"/>
    <w:rsid w:val="070F2710"/>
    <w:rsid w:val="07375BAD"/>
    <w:rsid w:val="074B1659"/>
    <w:rsid w:val="07854B6B"/>
    <w:rsid w:val="07DF7E70"/>
    <w:rsid w:val="0808754A"/>
    <w:rsid w:val="08167EB9"/>
    <w:rsid w:val="082F0F7A"/>
    <w:rsid w:val="08566507"/>
    <w:rsid w:val="086C77D2"/>
    <w:rsid w:val="08777BCA"/>
    <w:rsid w:val="08836BD0"/>
    <w:rsid w:val="095C18FB"/>
    <w:rsid w:val="09644C54"/>
    <w:rsid w:val="098F0B0A"/>
    <w:rsid w:val="09AE72E5"/>
    <w:rsid w:val="09EB2C7F"/>
    <w:rsid w:val="09EF276F"/>
    <w:rsid w:val="0A2A747D"/>
    <w:rsid w:val="0AA7129C"/>
    <w:rsid w:val="0ABB4D47"/>
    <w:rsid w:val="0B90054B"/>
    <w:rsid w:val="0B9C7D1B"/>
    <w:rsid w:val="0BB2024E"/>
    <w:rsid w:val="0BE5540A"/>
    <w:rsid w:val="0C256E9A"/>
    <w:rsid w:val="0CE916F8"/>
    <w:rsid w:val="0D2B61B4"/>
    <w:rsid w:val="0D8B0A01"/>
    <w:rsid w:val="0DAB10A3"/>
    <w:rsid w:val="0DAE649D"/>
    <w:rsid w:val="0DC65EDD"/>
    <w:rsid w:val="0E2039F7"/>
    <w:rsid w:val="0E2F12B5"/>
    <w:rsid w:val="0E4D215A"/>
    <w:rsid w:val="0E51464F"/>
    <w:rsid w:val="0E664FCA"/>
    <w:rsid w:val="0EB36461"/>
    <w:rsid w:val="0ECC27A5"/>
    <w:rsid w:val="0F2729AB"/>
    <w:rsid w:val="0F6B6D3C"/>
    <w:rsid w:val="0F8E6586"/>
    <w:rsid w:val="0FA22032"/>
    <w:rsid w:val="0FBC2B82"/>
    <w:rsid w:val="0FED59A3"/>
    <w:rsid w:val="107514F4"/>
    <w:rsid w:val="10BA3678"/>
    <w:rsid w:val="10C761F4"/>
    <w:rsid w:val="115F467E"/>
    <w:rsid w:val="11AB53A0"/>
    <w:rsid w:val="126B6286"/>
    <w:rsid w:val="127777A6"/>
    <w:rsid w:val="12B02AB5"/>
    <w:rsid w:val="13451F5A"/>
    <w:rsid w:val="13631AD8"/>
    <w:rsid w:val="13DE273F"/>
    <w:rsid w:val="145F6743"/>
    <w:rsid w:val="149611B9"/>
    <w:rsid w:val="14F7697C"/>
    <w:rsid w:val="14FB46BE"/>
    <w:rsid w:val="15E15C75"/>
    <w:rsid w:val="16810BF3"/>
    <w:rsid w:val="16A14DF1"/>
    <w:rsid w:val="16BB1925"/>
    <w:rsid w:val="16BE1E47"/>
    <w:rsid w:val="16CD4552"/>
    <w:rsid w:val="1720040C"/>
    <w:rsid w:val="17306175"/>
    <w:rsid w:val="174165D4"/>
    <w:rsid w:val="17485BB5"/>
    <w:rsid w:val="175613C2"/>
    <w:rsid w:val="17CA65CA"/>
    <w:rsid w:val="1818352B"/>
    <w:rsid w:val="18466934"/>
    <w:rsid w:val="197131A1"/>
    <w:rsid w:val="19BD0D56"/>
    <w:rsid w:val="19EB5F20"/>
    <w:rsid w:val="19FB335D"/>
    <w:rsid w:val="1A023DF9"/>
    <w:rsid w:val="1A534C40"/>
    <w:rsid w:val="1AE45BF4"/>
    <w:rsid w:val="1AE70ACE"/>
    <w:rsid w:val="1B4337E7"/>
    <w:rsid w:val="1B5E59A7"/>
    <w:rsid w:val="1BBE1FA1"/>
    <w:rsid w:val="1C025D48"/>
    <w:rsid w:val="1C3109C5"/>
    <w:rsid w:val="1C8431EB"/>
    <w:rsid w:val="1C9C42C6"/>
    <w:rsid w:val="1CAE64BA"/>
    <w:rsid w:val="1CF53A0D"/>
    <w:rsid w:val="1D183933"/>
    <w:rsid w:val="1D203450"/>
    <w:rsid w:val="1D5726AE"/>
    <w:rsid w:val="1E016615"/>
    <w:rsid w:val="1EC27FFB"/>
    <w:rsid w:val="1EDA70C7"/>
    <w:rsid w:val="1F0C1276"/>
    <w:rsid w:val="1FAB0A8F"/>
    <w:rsid w:val="1FBF1E16"/>
    <w:rsid w:val="1FE65F6B"/>
    <w:rsid w:val="20442FE5"/>
    <w:rsid w:val="20452C91"/>
    <w:rsid w:val="20605D1D"/>
    <w:rsid w:val="20D12777"/>
    <w:rsid w:val="212A1E87"/>
    <w:rsid w:val="213D605E"/>
    <w:rsid w:val="215936D9"/>
    <w:rsid w:val="21D270C2"/>
    <w:rsid w:val="223236E9"/>
    <w:rsid w:val="22BB3D01"/>
    <w:rsid w:val="22E91FFA"/>
    <w:rsid w:val="23027955"/>
    <w:rsid w:val="230C63BD"/>
    <w:rsid w:val="2322375E"/>
    <w:rsid w:val="2335523F"/>
    <w:rsid w:val="235E3810"/>
    <w:rsid w:val="2377001E"/>
    <w:rsid w:val="23DA1943"/>
    <w:rsid w:val="24D1092D"/>
    <w:rsid w:val="25034794"/>
    <w:rsid w:val="260B392E"/>
    <w:rsid w:val="26573321"/>
    <w:rsid w:val="266320C3"/>
    <w:rsid w:val="278D3BAC"/>
    <w:rsid w:val="27982240"/>
    <w:rsid w:val="27A75FE0"/>
    <w:rsid w:val="27D05536"/>
    <w:rsid w:val="281C4C20"/>
    <w:rsid w:val="282D0BDB"/>
    <w:rsid w:val="283006CB"/>
    <w:rsid w:val="287560DE"/>
    <w:rsid w:val="28BC4A27"/>
    <w:rsid w:val="28D15A0A"/>
    <w:rsid w:val="28D734EE"/>
    <w:rsid w:val="29114058"/>
    <w:rsid w:val="291A315C"/>
    <w:rsid w:val="29453D02"/>
    <w:rsid w:val="296028EA"/>
    <w:rsid w:val="296A4D0B"/>
    <w:rsid w:val="2A5306A1"/>
    <w:rsid w:val="2A876BAC"/>
    <w:rsid w:val="2A930A9D"/>
    <w:rsid w:val="2B0379D1"/>
    <w:rsid w:val="2B1E480B"/>
    <w:rsid w:val="2B2F4C6A"/>
    <w:rsid w:val="2BDC10FF"/>
    <w:rsid w:val="2BF8627D"/>
    <w:rsid w:val="2BFD2672"/>
    <w:rsid w:val="2C3A5674"/>
    <w:rsid w:val="2D087520"/>
    <w:rsid w:val="2D616C31"/>
    <w:rsid w:val="2D7D7F0E"/>
    <w:rsid w:val="2D9661B9"/>
    <w:rsid w:val="2DA159E6"/>
    <w:rsid w:val="2DCE2070"/>
    <w:rsid w:val="2DE24837"/>
    <w:rsid w:val="2DF9330D"/>
    <w:rsid w:val="2E516CA5"/>
    <w:rsid w:val="2F0D715C"/>
    <w:rsid w:val="2F103B63"/>
    <w:rsid w:val="2F5B427F"/>
    <w:rsid w:val="2F666780"/>
    <w:rsid w:val="2F6F1AD9"/>
    <w:rsid w:val="2F7166FB"/>
    <w:rsid w:val="2F745341"/>
    <w:rsid w:val="301C02EE"/>
    <w:rsid w:val="30AC5D12"/>
    <w:rsid w:val="3126266B"/>
    <w:rsid w:val="314B289F"/>
    <w:rsid w:val="314D5D30"/>
    <w:rsid w:val="31950990"/>
    <w:rsid w:val="31A43590"/>
    <w:rsid w:val="31D772B9"/>
    <w:rsid w:val="32273586"/>
    <w:rsid w:val="322D3C25"/>
    <w:rsid w:val="3264344B"/>
    <w:rsid w:val="328525BE"/>
    <w:rsid w:val="328E2BFF"/>
    <w:rsid w:val="32943604"/>
    <w:rsid w:val="32CD497A"/>
    <w:rsid w:val="32D54349"/>
    <w:rsid w:val="32E26A66"/>
    <w:rsid w:val="33541711"/>
    <w:rsid w:val="337376BE"/>
    <w:rsid w:val="33784CD4"/>
    <w:rsid w:val="33955886"/>
    <w:rsid w:val="33C87A09"/>
    <w:rsid w:val="33F151B2"/>
    <w:rsid w:val="33F225DE"/>
    <w:rsid w:val="340053F5"/>
    <w:rsid w:val="34125F30"/>
    <w:rsid w:val="345A5CDB"/>
    <w:rsid w:val="34831B82"/>
    <w:rsid w:val="349E2F7E"/>
    <w:rsid w:val="35125F60"/>
    <w:rsid w:val="3538471B"/>
    <w:rsid w:val="36767BF1"/>
    <w:rsid w:val="368045CB"/>
    <w:rsid w:val="36D6243D"/>
    <w:rsid w:val="36EA5EE9"/>
    <w:rsid w:val="370E5675"/>
    <w:rsid w:val="37503F9E"/>
    <w:rsid w:val="39BC3B6C"/>
    <w:rsid w:val="39E92488"/>
    <w:rsid w:val="3A067668"/>
    <w:rsid w:val="3A211C22"/>
    <w:rsid w:val="3A442604"/>
    <w:rsid w:val="3A7F400B"/>
    <w:rsid w:val="3ADE123E"/>
    <w:rsid w:val="3AE8273F"/>
    <w:rsid w:val="3B881B73"/>
    <w:rsid w:val="3BCE5DD9"/>
    <w:rsid w:val="3C3C0A98"/>
    <w:rsid w:val="3CBE7BFC"/>
    <w:rsid w:val="3CD4741F"/>
    <w:rsid w:val="3CD72A6B"/>
    <w:rsid w:val="3D181E49"/>
    <w:rsid w:val="3D363C36"/>
    <w:rsid w:val="3D97431C"/>
    <w:rsid w:val="3DDC1483"/>
    <w:rsid w:val="3E3D7695"/>
    <w:rsid w:val="3E5C6190"/>
    <w:rsid w:val="3E7E3AE6"/>
    <w:rsid w:val="3E8B7FB1"/>
    <w:rsid w:val="3EE80F60"/>
    <w:rsid w:val="3F285C7B"/>
    <w:rsid w:val="3F627ED3"/>
    <w:rsid w:val="3F6F51DD"/>
    <w:rsid w:val="3F74288E"/>
    <w:rsid w:val="3F8E7D59"/>
    <w:rsid w:val="3FA70E1B"/>
    <w:rsid w:val="3FF44198"/>
    <w:rsid w:val="40337EDF"/>
    <w:rsid w:val="40D043A1"/>
    <w:rsid w:val="417D6A2A"/>
    <w:rsid w:val="41B94075"/>
    <w:rsid w:val="421F113C"/>
    <w:rsid w:val="42380887"/>
    <w:rsid w:val="42EF4FB3"/>
    <w:rsid w:val="430F2F5F"/>
    <w:rsid w:val="43126D69"/>
    <w:rsid w:val="435D6CE3"/>
    <w:rsid w:val="44071E88"/>
    <w:rsid w:val="44827761"/>
    <w:rsid w:val="448E4357"/>
    <w:rsid w:val="44F07327"/>
    <w:rsid w:val="45622B78"/>
    <w:rsid w:val="4677113D"/>
    <w:rsid w:val="46FE7E32"/>
    <w:rsid w:val="471640E6"/>
    <w:rsid w:val="47684736"/>
    <w:rsid w:val="478131A3"/>
    <w:rsid w:val="478163F5"/>
    <w:rsid w:val="479A3013"/>
    <w:rsid w:val="47B42327"/>
    <w:rsid w:val="48357040"/>
    <w:rsid w:val="48535370"/>
    <w:rsid w:val="485D29BF"/>
    <w:rsid w:val="48741AB6"/>
    <w:rsid w:val="487D3D7D"/>
    <w:rsid w:val="489857A5"/>
    <w:rsid w:val="48C45C6F"/>
    <w:rsid w:val="4950607F"/>
    <w:rsid w:val="495F2991"/>
    <w:rsid w:val="49801469"/>
    <w:rsid w:val="498A77E3"/>
    <w:rsid w:val="49B22896"/>
    <w:rsid w:val="49D96075"/>
    <w:rsid w:val="4A4554B8"/>
    <w:rsid w:val="4ABB39CC"/>
    <w:rsid w:val="4AFD5D93"/>
    <w:rsid w:val="4B7F735B"/>
    <w:rsid w:val="4BE17463"/>
    <w:rsid w:val="4BE86A43"/>
    <w:rsid w:val="4BEA1320"/>
    <w:rsid w:val="4C0A0767"/>
    <w:rsid w:val="4C285091"/>
    <w:rsid w:val="4C6360CA"/>
    <w:rsid w:val="4CCD0D72"/>
    <w:rsid w:val="4D5368C5"/>
    <w:rsid w:val="4D622825"/>
    <w:rsid w:val="4D7A36CB"/>
    <w:rsid w:val="4D901140"/>
    <w:rsid w:val="4DB52C4D"/>
    <w:rsid w:val="4E0F475B"/>
    <w:rsid w:val="4E6A1991"/>
    <w:rsid w:val="4F3B332E"/>
    <w:rsid w:val="4F63587C"/>
    <w:rsid w:val="4FD23C92"/>
    <w:rsid w:val="50772144"/>
    <w:rsid w:val="50F815B1"/>
    <w:rsid w:val="5109750B"/>
    <w:rsid w:val="514C1822"/>
    <w:rsid w:val="518B234A"/>
    <w:rsid w:val="51ED5DCB"/>
    <w:rsid w:val="52270592"/>
    <w:rsid w:val="52783FF0"/>
    <w:rsid w:val="52BE7ACF"/>
    <w:rsid w:val="52D93AE7"/>
    <w:rsid w:val="534C3D5B"/>
    <w:rsid w:val="534F1156"/>
    <w:rsid w:val="54001829"/>
    <w:rsid w:val="544467E1"/>
    <w:rsid w:val="546D471F"/>
    <w:rsid w:val="54880DC3"/>
    <w:rsid w:val="54BF230B"/>
    <w:rsid w:val="553920BD"/>
    <w:rsid w:val="55741347"/>
    <w:rsid w:val="56124994"/>
    <w:rsid w:val="565A22EB"/>
    <w:rsid w:val="56A63FEE"/>
    <w:rsid w:val="56DE2F1C"/>
    <w:rsid w:val="571563B6"/>
    <w:rsid w:val="5755554B"/>
    <w:rsid w:val="57607DD5"/>
    <w:rsid w:val="5776389C"/>
    <w:rsid w:val="589870FB"/>
    <w:rsid w:val="58CF5213"/>
    <w:rsid w:val="58DA6709"/>
    <w:rsid w:val="59036C6A"/>
    <w:rsid w:val="5907070E"/>
    <w:rsid w:val="59622E18"/>
    <w:rsid w:val="596D53B7"/>
    <w:rsid w:val="5A533C21"/>
    <w:rsid w:val="5A6E5909"/>
    <w:rsid w:val="5A7D2A4C"/>
    <w:rsid w:val="5AA1673B"/>
    <w:rsid w:val="5AB86A1E"/>
    <w:rsid w:val="5B1B7148"/>
    <w:rsid w:val="5B1C2265"/>
    <w:rsid w:val="5B42386F"/>
    <w:rsid w:val="5BA364E3"/>
    <w:rsid w:val="5BA5225B"/>
    <w:rsid w:val="5C643EC4"/>
    <w:rsid w:val="5C901728"/>
    <w:rsid w:val="5CBC1B3E"/>
    <w:rsid w:val="5CC2508E"/>
    <w:rsid w:val="5CD31049"/>
    <w:rsid w:val="5D3E1BE0"/>
    <w:rsid w:val="5D6166D5"/>
    <w:rsid w:val="5D645056"/>
    <w:rsid w:val="5D9A56C3"/>
    <w:rsid w:val="5E1216FE"/>
    <w:rsid w:val="5E1C257C"/>
    <w:rsid w:val="5E2356B9"/>
    <w:rsid w:val="5E756369"/>
    <w:rsid w:val="5EDD7F5D"/>
    <w:rsid w:val="5FB94285"/>
    <w:rsid w:val="5FB94527"/>
    <w:rsid w:val="5FD37DBD"/>
    <w:rsid w:val="5FE576BB"/>
    <w:rsid w:val="60003F04"/>
    <w:rsid w:val="606F72DB"/>
    <w:rsid w:val="60AD570E"/>
    <w:rsid w:val="60B60A66"/>
    <w:rsid w:val="60DA29A7"/>
    <w:rsid w:val="60E92BEA"/>
    <w:rsid w:val="610B7004"/>
    <w:rsid w:val="611B16B9"/>
    <w:rsid w:val="6157306D"/>
    <w:rsid w:val="61AB4343"/>
    <w:rsid w:val="61AB7E9F"/>
    <w:rsid w:val="61E33F36"/>
    <w:rsid w:val="624C78D4"/>
    <w:rsid w:val="62A4517E"/>
    <w:rsid w:val="62DD052C"/>
    <w:rsid w:val="63072F03"/>
    <w:rsid w:val="63D86F45"/>
    <w:rsid w:val="64414AEB"/>
    <w:rsid w:val="644F2D58"/>
    <w:rsid w:val="64564FAD"/>
    <w:rsid w:val="6502071E"/>
    <w:rsid w:val="65164D65"/>
    <w:rsid w:val="653D3F7B"/>
    <w:rsid w:val="654E5711"/>
    <w:rsid w:val="659A1239"/>
    <w:rsid w:val="65C9123C"/>
    <w:rsid w:val="660C6084"/>
    <w:rsid w:val="66256DBE"/>
    <w:rsid w:val="668F1B3D"/>
    <w:rsid w:val="672C1A82"/>
    <w:rsid w:val="67517C14"/>
    <w:rsid w:val="676D0397"/>
    <w:rsid w:val="676E5BF7"/>
    <w:rsid w:val="67AE693B"/>
    <w:rsid w:val="686F60CA"/>
    <w:rsid w:val="687C07E7"/>
    <w:rsid w:val="688C3C05"/>
    <w:rsid w:val="68B22C44"/>
    <w:rsid w:val="68F95994"/>
    <w:rsid w:val="6917478D"/>
    <w:rsid w:val="69247985"/>
    <w:rsid w:val="69503AB2"/>
    <w:rsid w:val="69F34AD9"/>
    <w:rsid w:val="6A0E2A76"/>
    <w:rsid w:val="6AD43AD2"/>
    <w:rsid w:val="6B0D5727"/>
    <w:rsid w:val="6B413622"/>
    <w:rsid w:val="6C0825E1"/>
    <w:rsid w:val="6C186F7E"/>
    <w:rsid w:val="6C4B6506"/>
    <w:rsid w:val="6C90660F"/>
    <w:rsid w:val="6CCF20A4"/>
    <w:rsid w:val="6D1C037E"/>
    <w:rsid w:val="6D404BA8"/>
    <w:rsid w:val="6D51565A"/>
    <w:rsid w:val="6D527766"/>
    <w:rsid w:val="6D7B2E1B"/>
    <w:rsid w:val="6D7C6B93"/>
    <w:rsid w:val="6DC42A14"/>
    <w:rsid w:val="6DD7226C"/>
    <w:rsid w:val="6DF36E56"/>
    <w:rsid w:val="6E250FD9"/>
    <w:rsid w:val="6E8E3022"/>
    <w:rsid w:val="6EE36ECA"/>
    <w:rsid w:val="6EEB4B04"/>
    <w:rsid w:val="6F1C0381"/>
    <w:rsid w:val="6F5C6C7D"/>
    <w:rsid w:val="6F7246F2"/>
    <w:rsid w:val="6FEC0000"/>
    <w:rsid w:val="6FEC5BAA"/>
    <w:rsid w:val="6FF9199B"/>
    <w:rsid w:val="703D085C"/>
    <w:rsid w:val="70F04A0B"/>
    <w:rsid w:val="71155335"/>
    <w:rsid w:val="71BE48F3"/>
    <w:rsid w:val="71CD3E62"/>
    <w:rsid w:val="7210336D"/>
    <w:rsid w:val="721D26F3"/>
    <w:rsid w:val="72345C8F"/>
    <w:rsid w:val="723E4816"/>
    <w:rsid w:val="726245AA"/>
    <w:rsid w:val="727A5D97"/>
    <w:rsid w:val="72944B4C"/>
    <w:rsid w:val="729A3D44"/>
    <w:rsid w:val="72D32F00"/>
    <w:rsid w:val="72EC0317"/>
    <w:rsid w:val="7315786E"/>
    <w:rsid w:val="73247AB1"/>
    <w:rsid w:val="734F6DDC"/>
    <w:rsid w:val="73AF7CC3"/>
    <w:rsid w:val="73D50AB3"/>
    <w:rsid w:val="74335F8F"/>
    <w:rsid w:val="74E90FB2"/>
    <w:rsid w:val="74FF415D"/>
    <w:rsid w:val="75041948"/>
    <w:rsid w:val="755B3E63"/>
    <w:rsid w:val="757F092E"/>
    <w:rsid w:val="75C64E50"/>
    <w:rsid w:val="75E2200E"/>
    <w:rsid w:val="75F23E97"/>
    <w:rsid w:val="763D14D8"/>
    <w:rsid w:val="76E83F89"/>
    <w:rsid w:val="77000835"/>
    <w:rsid w:val="77020147"/>
    <w:rsid w:val="77512E3F"/>
    <w:rsid w:val="77A45665"/>
    <w:rsid w:val="77A86F03"/>
    <w:rsid w:val="77CA50CB"/>
    <w:rsid w:val="77D93560"/>
    <w:rsid w:val="77F32BDE"/>
    <w:rsid w:val="77F53065"/>
    <w:rsid w:val="78A07E89"/>
    <w:rsid w:val="78D67A6E"/>
    <w:rsid w:val="795C1D84"/>
    <w:rsid w:val="79633D54"/>
    <w:rsid w:val="79767D04"/>
    <w:rsid w:val="79B60BF1"/>
    <w:rsid w:val="7A2D36EF"/>
    <w:rsid w:val="7A420816"/>
    <w:rsid w:val="7A7F1A71"/>
    <w:rsid w:val="7AA42131"/>
    <w:rsid w:val="7B1A0118"/>
    <w:rsid w:val="7BA3748A"/>
    <w:rsid w:val="7C2D4B10"/>
    <w:rsid w:val="7C3074C7"/>
    <w:rsid w:val="7C4F3DF1"/>
    <w:rsid w:val="7CDB7433"/>
    <w:rsid w:val="7D0C3A90"/>
    <w:rsid w:val="7D254B52"/>
    <w:rsid w:val="7DA01B27"/>
    <w:rsid w:val="7DBE4DD2"/>
    <w:rsid w:val="7E3A7074"/>
    <w:rsid w:val="7E6B0C8A"/>
    <w:rsid w:val="7EA36676"/>
    <w:rsid w:val="7EAA3560"/>
    <w:rsid w:val="7EB10D93"/>
    <w:rsid w:val="7EB47670"/>
    <w:rsid w:val="7EB51F05"/>
    <w:rsid w:val="7FD12D6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next w:val="6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4">
    <w:name w:val="排版"/>
    <w:basedOn w:val="1"/>
    <w:qFormat/>
    <w:uiPriority w:val="0"/>
    <w:pPr>
      <w:spacing w:before="300" w:after="150" w:line="580" w:lineRule="exact"/>
      <w:ind w:firstLine="200" w:firstLineChars="200"/>
    </w:pPr>
    <w:rPr>
      <w:rFonts w:ascii="仿宋_GB2312" w:hAnsi="仿宋" w:eastAsia="仿宋_GB2312" w:cs="仿宋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3039</Words>
  <Characters>3064</Characters>
  <Lines>54</Lines>
  <Paragraphs>15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2023-01-05T03:04:00Z</dcterms:created>
  <dc:creator>Administrator</dc:creator>
  <cp:lastModifiedBy>hp</cp:lastModifiedBy>
  <cp:lastPrinted>2024-02-27T04:24:00Z</cp:lastPrinted>
  <dcterms:modified xsi:type="dcterms:W3CDTF">2024-02-28T02:57:36Z</dcterms:modified>
  <dc:title>市人力资源社会保障局2024年工作要点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6F5FA39EE6044EF493DEB9ECB302642F</vt:lpwstr>
  </property>
</Properties>
</file>