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67" w:rsidRDefault="003B5D67" w:rsidP="003B5D67">
      <w:pPr>
        <w:widowControl/>
        <w:adjustRightInd w:val="0"/>
        <w:snapToGrid w:val="0"/>
        <w:spacing w:line="560" w:lineRule="exact"/>
        <w:rPr>
          <w:rFonts w:ascii="黑体" w:eastAsia="黑体" w:hAnsi="黑体" w:cs="黑体" w:hint="eastAsia"/>
          <w:bCs/>
        </w:rPr>
      </w:pPr>
      <w:r w:rsidRPr="00E927FB">
        <w:rPr>
          <w:rFonts w:ascii="黑体" w:eastAsia="黑体" w:hAnsi="黑体" w:cs="黑体" w:hint="eastAsia"/>
          <w:bCs/>
        </w:rPr>
        <w:t>附件</w:t>
      </w:r>
      <w:r w:rsidRPr="00E927FB">
        <w:rPr>
          <w:rFonts w:ascii="黑体" w:eastAsia="黑体" w:hAnsi="黑体" w:cs="黑体"/>
          <w:bCs/>
        </w:rPr>
        <w:t>2</w:t>
      </w:r>
    </w:p>
    <w:p w:rsidR="003B5D67" w:rsidRPr="00E927FB" w:rsidRDefault="003B5D67" w:rsidP="003B5D67">
      <w:pPr>
        <w:widowControl/>
        <w:adjustRightInd w:val="0"/>
        <w:snapToGrid w:val="0"/>
        <w:spacing w:line="560" w:lineRule="exact"/>
        <w:rPr>
          <w:rFonts w:ascii="仿宋_GB2312" w:eastAsia="仿宋_GB2312" w:hAnsi="宋体" w:hint="eastAsia"/>
          <w:b/>
        </w:rPr>
      </w:pPr>
    </w:p>
    <w:p w:rsidR="003B5D67" w:rsidRPr="00E927FB" w:rsidRDefault="003B5D67" w:rsidP="003B5D67">
      <w:pPr>
        <w:adjustRightInd w:val="0"/>
        <w:snapToGrid w:val="0"/>
        <w:spacing w:line="640" w:lineRule="exact"/>
        <w:ind w:firstLineChars="100" w:firstLine="440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 w:rsidRPr="00E927FB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青岛市畜禽遗传资源保种场年度考评表</w:t>
      </w:r>
    </w:p>
    <w:p w:rsidR="003B5D67" w:rsidRPr="008B656E" w:rsidRDefault="003B5D67" w:rsidP="003B5D67">
      <w:pPr>
        <w:adjustRightInd w:val="0"/>
        <w:snapToGrid w:val="0"/>
        <w:spacing w:line="560" w:lineRule="exact"/>
        <w:rPr>
          <w:rFonts w:ascii="黑体" w:eastAsia="黑体" w:hAnsi="黑体" w:cs="宋体"/>
          <w:bCs/>
          <w:sz w:val="28"/>
          <w:szCs w:val="28"/>
        </w:rPr>
      </w:pPr>
      <w:r w:rsidRPr="008B656E">
        <w:rPr>
          <w:rFonts w:ascii="黑体" w:eastAsia="黑体" w:hAnsi="黑体" w:cs="宋体" w:hint="eastAsia"/>
          <w:bCs/>
          <w:sz w:val="28"/>
          <w:szCs w:val="28"/>
        </w:rPr>
        <w:t xml:space="preserve">保护单位名称：    </w:t>
      </w:r>
      <w:r>
        <w:rPr>
          <w:rFonts w:ascii="黑体" w:eastAsia="黑体" w:hAnsi="黑体" w:cs="宋体" w:hint="eastAsia"/>
          <w:bCs/>
          <w:sz w:val="28"/>
          <w:szCs w:val="28"/>
        </w:rPr>
        <w:t xml:space="preserve">                             </w:t>
      </w:r>
      <w:r w:rsidRPr="008B656E">
        <w:rPr>
          <w:rFonts w:ascii="黑体" w:eastAsia="黑体" w:hAnsi="黑体" w:cs="宋体" w:hint="eastAsia"/>
          <w:bCs/>
          <w:sz w:val="28"/>
          <w:szCs w:val="28"/>
        </w:rPr>
        <w:t xml:space="preserve">  日期：</w:t>
      </w: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748"/>
        <w:gridCol w:w="787"/>
        <w:gridCol w:w="1050"/>
        <w:gridCol w:w="573"/>
        <w:gridCol w:w="3417"/>
        <w:gridCol w:w="1260"/>
        <w:gridCol w:w="746"/>
      </w:tblGrid>
      <w:tr w:rsidR="003B5D67" w:rsidRPr="00C6285C" w:rsidTr="004F3888">
        <w:trPr>
          <w:trHeight w:val="297"/>
          <w:tblHeader/>
        </w:trPr>
        <w:tc>
          <w:tcPr>
            <w:tcW w:w="675" w:type="dxa"/>
            <w:tcMar>
              <w:left w:w="0" w:type="dxa"/>
              <w:right w:w="0" w:type="dxa"/>
            </w:tcMar>
            <w:vAlign w:val="center"/>
          </w:tcPr>
          <w:p w:rsidR="003B5D67" w:rsidRPr="00C6285C" w:rsidRDefault="003B5D67" w:rsidP="004F3888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bookmarkStart w:id="0" w:name="_Hlk100333678"/>
            <w:r w:rsidRPr="00C6285C">
              <w:rPr>
                <w:rFonts w:ascii="黑体" w:eastAsia="黑体" w:hAnsi="黑体" w:cs="宋体" w:hint="eastAsia"/>
                <w:bCs/>
                <w:sz w:val="28"/>
                <w:szCs w:val="28"/>
              </w:rPr>
              <w:t>序</w:t>
            </w:r>
          </w:p>
          <w:p w:rsidR="003B5D67" w:rsidRPr="00C6285C" w:rsidRDefault="003B5D67" w:rsidP="004F3888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 w:rsidRPr="00C6285C">
              <w:rPr>
                <w:rFonts w:ascii="黑体" w:eastAsia="黑体" w:hAnsi="黑体" w:cs="宋体" w:hint="eastAsia"/>
                <w:bCs/>
                <w:sz w:val="28"/>
                <w:szCs w:val="28"/>
              </w:rPr>
              <w:t>号</w:t>
            </w:r>
          </w:p>
        </w:tc>
        <w:tc>
          <w:tcPr>
            <w:tcW w:w="1535" w:type="dxa"/>
            <w:gridSpan w:val="2"/>
            <w:tcMar>
              <w:left w:w="0" w:type="dxa"/>
              <w:right w:w="0" w:type="dxa"/>
            </w:tcMar>
            <w:vAlign w:val="center"/>
          </w:tcPr>
          <w:p w:rsidR="003B5D67" w:rsidRPr="00C6285C" w:rsidRDefault="003B5D67" w:rsidP="004F3888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 w:rsidRPr="00C6285C">
              <w:rPr>
                <w:rFonts w:ascii="黑体" w:eastAsia="黑体" w:hAnsi="黑体" w:cs="宋体" w:hint="eastAsia"/>
                <w:bCs/>
                <w:sz w:val="28"/>
                <w:szCs w:val="28"/>
              </w:rPr>
              <w:t>评估项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3B5D67" w:rsidRPr="00C6285C" w:rsidRDefault="003B5D67" w:rsidP="004F3888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 w:rsidRPr="00C6285C">
              <w:rPr>
                <w:rFonts w:ascii="黑体" w:eastAsia="黑体" w:hAnsi="黑体" w:cs="宋体" w:hint="eastAsia"/>
                <w:bCs/>
                <w:sz w:val="28"/>
                <w:szCs w:val="28"/>
              </w:rPr>
              <w:t>总分值</w:t>
            </w:r>
          </w:p>
        </w:tc>
        <w:tc>
          <w:tcPr>
            <w:tcW w:w="3990" w:type="dxa"/>
            <w:gridSpan w:val="2"/>
            <w:tcMar>
              <w:left w:w="0" w:type="dxa"/>
              <w:right w:w="0" w:type="dxa"/>
            </w:tcMar>
            <w:vAlign w:val="center"/>
          </w:tcPr>
          <w:p w:rsidR="003B5D67" w:rsidRPr="00C6285C" w:rsidRDefault="003B5D67" w:rsidP="004F3888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 w:rsidRPr="00C6285C">
              <w:rPr>
                <w:rFonts w:ascii="黑体" w:eastAsia="黑体" w:hAnsi="黑体" w:cs="宋体" w:hint="eastAsia"/>
                <w:bCs/>
                <w:sz w:val="28"/>
                <w:szCs w:val="28"/>
              </w:rPr>
              <w:t>评估标准</w:t>
            </w:r>
            <w:proofErr w:type="gramStart"/>
            <w:r w:rsidRPr="00C6285C">
              <w:rPr>
                <w:rFonts w:ascii="黑体" w:eastAsia="黑体" w:hAnsi="黑体" w:cs="宋体" w:hint="eastAsia"/>
                <w:bCs/>
                <w:sz w:val="28"/>
                <w:szCs w:val="28"/>
              </w:rPr>
              <w:t>及赋分</w:t>
            </w:r>
            <w:proofErr w:type="gramEnd"/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3B5D67" w:rsidRPr="00C6285C" w:rsidRDefault="003B5D67" w:rsidP="004F3888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 w:rsidRPr="00C6285C">
              <w:rPr>
                <w:rFonts w:ascii="黑体" w:eastAsia="黑体" w:hAnsi="黑体" w:cs="宋体" w:hint="eastAsia"/>
                <w:bCs/>
                <w:sz w:val="28"/>
                <w:szCs w:val="28"/>
              </w:rPr>
              <w:t>扣分</w:t>
            </w:r>
          </w:p>
          <w:p w:rsidR="003B5D67" w:rsidRPr="00C6285C" w:rsidRDefault="003B5D67" w:rsidP="004F3888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 w:rsidRPr="00C6285C">
              <w:rPr>
                <w:rFonts w:ascii="黑体" w:eastAsia="黑体" w:hAnsi="黑体" w:cs="宋体" w:hint="eastAsia"/>
                <w:bCs/>
                <w:sz w:val="28"/>
                <w:szCs w:val="28"/>
              </w:rPr>
              <w:t>理由</w:t>
            </w:r>
          </w:p>
        </w:tc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:rsidR="003B5D67" w:rsidRPr="00C6285C" w:rsidRDefault="003B5D67" w:rsidP="004F3888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 w:rsidRPr="00C6285C">
              <w:rPr>
                <w:rFonts w:ascii="黑体" w:eastAsia="黑体" w:hAnsi="黑体" w:cs="宋体" w:hint="eastAsia"/>
                <w:bCs/>
                <w:sz w:val="28"/>
                <w:szCs w:val="28"/>
              </w:rPr>
              <w:t>得</w:t>
            </w:r>
          </w:p>
          <w:p w:rsidR="003B5D67" w:rsidRPr="00C6285C" w:rsidRDefault="003B5D67" w:rsidP="004F3888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 w:rsidRPr="00C6285C">
              <w:rPr>
                <w:rFonts w:ascii="黑体" w:eastAsia="黑体" w:hAnsi="黑体" w:cs="宋体" w:hint="eastAsia"/>
                <w:bCs/>
                <w:sz w:val="28"/>
                <w:szCs w:val="28"/>
              </w:rPr>
              <w:t>分</w:t>
            </w:r>
          </w:p>
        </w:tc>
      </w:tr>
      <w:tr w:rsidR="003B5D67" w:rsidRPr="00E927FB" w:rsidTr="004F3888">
        <w:tc>
          <w:tcPr>
            <w:tcW w:w="675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927FB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535" w:type="dxa"/>
            <w:gridSpan w:val="2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种畜禽生产经营许可证与动物防疫条件合格证等合法资质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/</w:t>
            </w:r>
          </w:p>
        </w:tc>
        <w:tc>
          <w:tcPr>
            <w:tcW w:w="3990" w:type="dxa"/>
            <w:gridSpan w:val="2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该项实行一票否决，证件合法有效的继续评估，缺少一项的评估终止，并视为不合格等级（新资源临时保护除外）。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B5D67" w:rsidRPr="00E927FB" w:rsidTr="004F3888">
        <w:trPr>
          <w:trHeight w:val="1480"/>
        </w:trPr>
        <w:tc>
          <w:tcPr>
            <w:tcW w:w="675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927FB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535" w:type="dxa"/>
            <w:gridSpan w:val="2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硬件设施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10</w:t>
            </w:r>
          </w:p>
        </w:tc>
        <w:tc>
          <w:tcPr>
            <w:tcW w:w="3990" w:type="dxa"/>
            <w:gridSpan w:val="2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选址、布局合理（2分），有能满足生产需要的养殖设施（3分），有完善的育种设施（3分），有较高的自动化、智能化水平（2分）。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</w:tr>
      <w:tr w:rsidR="003B5D67" w:rsidRPr="00E927FB" w:rsidTr="004F3888">
        <w:trPr>
          <w:trHeight w:val="2165"/>
        </w:trPr>
        <w:tc>
          <w:tcPr>
            <w:tcW w:w="675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927FB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535" w:type="dxa"/>
            <w:gridSpan w:val="2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种群数量</w:t>
            </w:r>
          </w:p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（含家系数）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/>
                <w:sz w:val="28"/>
                <w:szCs w:val="28"/>
              </w:rPr>
              <w:t>1</w:t>
            </w: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0</w:t>
            </w:r>
          </w:p>
        </w:tc>
        <w:tc>
          <w:tcPr>
            <w:tcW w:w="3990" w:type="dxa"/>
            <w:gridSpan w:val="2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达到办法第五条（七）的得满分；达不到数量要求，家系缺少一个扣10分；母畜禽数量每减少1%，扣1分；公</w:t>
            </w:r>
            <w:proofErr w:type="gramStart"/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畜禽每</w:t>
            </w:r>
            <w:proofErr w:type="gramEnd"/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减少1%，扣2分；蜂每少1箱扣1分。扣分不受该项分值限制。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</w:tr>
      <w:tr w:rsidR="003B5D67" w:rsidRPr="00E927FB" w:rsidTr="004F3888">
        <w:trPr>
          <w:trHeight w:val="1497"/>
        </w:trPr>
        <w:tc>
          <w:tcPr>
            <w:tcW w:w="675" w:type="dxa"/>
            <w:vMerge w:val="restart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927FB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535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种群质量</w:t>
            </w:r>
          </w:p>
        </w:tc>
        <w:tc>
          <w:tcPr>
            <w:tcW w:w="1050" w:type="dxa"/>
            <w:vMerge w:val="restart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3</w:t>
            </w:r>
            <w:r w:rsidRPr="00E927FB">
              <w:rPr>
                <w:rFonts w:ascii="仿宋_GB2312" w:eastAsia="仿宋_GB2312" w:hAnsi="楷体" w:cs="楷体"/>
                <w:sz w:val="28"/>
                <w:szCs w:val="28"/>
              </w:rPr>
              <w:t>0</w:t>
            </w:r>
          </w:p>
        </w:tc>
        <w:tc>
          <w:tcPr>
            <w:tcW w:w="573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10</w:t>
            </w:r>
          </w:p>
        </w:tc>
        <w:tc>
          <w:tcPr>
            <w:tcW w:w="3417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保种群体型外貌符合品种特征，如明显</w:t>
            </w:r>
            <w:proofErr w:type="gramStart"/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有外血特征</w:t>
            </w:r>
            <w:proofErr w:type="gramEnd"/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，则终止评估，视为不合格等级</w:t>
            </w: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，</w:t>
            </w: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其他视情况扣分。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</w:tr>
      <w:tr w:rsidR="003B5D67" w:rsidRPr="00E927FB" w:rsidTr="004F3888">
        <w:trPr>
          <w:trHeight w:val="1089"/>
        </w:trPr>
        <w:tc>
          <w:tcPr>
            <w:tcW w:w="675" w:type="dxa"/>
            <w:vMerge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  <w:tc>
          <w:tcPr>
            <w:tcW w:w="1050" w:type="dxa"/>
            <w:vMerge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  <w:tc>
          <w:tcPr>
            <w:tcW w:w="573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10</w:t>
            </w:r>
          </w:p>
        </w:tc>
        <w:tc>
          <w:tcPr>
            <w:tcW w:w="3417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生产性能符合品种要求，关键性能不低于品种标准</w:t>
            </w: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，</w:t>
            </w: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视情况扣分。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</w:tr>
      <w:tr w:rsidR="003B5D67" w:rsidRPr="00E927FB" w:rsidTr="004F3888">
        <w:trPr>
          <w:trHeight w:val="1511"/>
        </w:trPr>
        <w:tc>
          <w:tcPr>
            <w:tcW w:w="675" w:type="dxa"/>
            <w:vMerge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  <w:tc>
          <w:tcPr>
            <w:tcW w:w="1050" w:type="dxa"/>
            <w:vMerge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  <w:tc>
          <w:tcPr>
            <w:tcW w:w="573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10</w:t>
            </w:r>
          </w:p>
        </w:tc>
        <w:tc>
          <w:tcPr>
            <w:tcW w:w="3417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健康状况（群体表现、生产记录以及1年内具有法律效力的动物疫病、主要人畜共患病检测报告）视情况扣分。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2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</w:tr>
      <w:tr w:rsidR="003B5D67" w:rsidRPr="00E927FB" w:rsidTr="004F3888">
        <w:tc>
          <w:tcPr>
            <w:tcW w:w="675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927FB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535" w:type="dxa"/>
            <w:gridSpan w:val="2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技术力量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/>
                <w:sz w:val="28"/>
                <w:szCs w:val="28"/>
              </w:rPr>
              <w:t>5</w:t>
            </w:r>
          </w:p>
        </w:tc>
        <w:tc>
          <w:tcPr>
            <w:tcW w:w="3990" w:type="dxa"/>
            <w:gridSpan w:val="2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具有2个以上畜牧兽医专业技术人员的得满分；每缺少1个专业技术人员扣3分。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</w:tr>
      <w:tr w:rsidR="003B5D67" w:rsidRPr="00E927FB" w:rsidTr="004F3888">
        <w:trPr>
          <w:trHeight w:val="673"/>
        </w:trPr>
        <w:tc>
          <w:tcPr>
            <w:tcW w:w="675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927FB">
              <w:rPr>
                <w:rFonts w:ascii="仿宋_GB2312" w:eastAsia="仿宋_GB2312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1535" w:type="dxa"/>
            <w:gridSpan w:val="2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系谱资料及</w:t>
            </w:r>
          </w:p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生产、育种</w:t>
            </w:r>
          </w:p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记录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/>
                <w:sz w:val="28"/>
                <w:szCs w:val="28"/>
              </w:rPr>
              <w:t>25</w:t>
            </w:r>
          </w:p>
        </w:tc>
        <w:tc>
          <w:tcPr>
            <w:tcW w:w="3990" w:type="dxa"/>
            <w:gridSpan w:val="2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种群系谱不全扣</w:t>
            </w:r>
            <w:r w:rsidRPr="00E927FB">
              <w:rPr>
                <w:rFonts w:ascii="仿宋_GB2312" w:eastAsia="仿宋_GB2312" w:hAnsi="楷体" w:cs="楷体"/>
                <w:sz w:val="28"/>
                <w:szCs w:val="28"/>
              </w:rPr>
              <w:t>3</w:t>
            </w: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-5分；3年生产、测定、育种等记录不全的每项扣1-5分；数据不实的扣5</w:t>
            </w:r>
            <w:r w:rsidRPr="00E927FB">
              <w:rPr>
                <w:rFonts w:ascii="仿宋_GB2312" w:eastAsia="仿宋_GB2312" w:hAnsi="楷体" w:cs="楷体"/>
                <w:sz w:val="28"/>
                <w:szCs w:val="28"/>
              </w:rPr>
              <w:t>-10</w:t>
            </w: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分。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</w:tr>
      <w:tr w:rsidR="003B5D67" w:rsidRPr="00E927FB" w:rsidTr="004F3888">
        <w:tc>
          <w:tcPr>
            <w:tcW w:w="675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927FB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535" w:type="dxa"/>
            <w:gridSpan w:val="2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规范化管理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5</w:t>
            </w:r>
          </w:p>
        </w:tc>
        <w:tc>
          <w:tcPr>
            <w:tcW w:w="3990" w:type="dxa"/>
            <w:gridSpan w:val="2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各阶段饲养、繁育、测定、安全、防疫等 8个以上管理制度，缺少一个扣 1分；饲养、繁育、免疫等 5 类以上技术标准（规程），缺少一类扣 1 分。扣完为止。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</w:tr>
      <w:tr w:rsidR="003B5D67" w:rsidRPr="00E927FB" w:rsidTr="004F3888">
        <w:trPr>
          <w:trHeight w:val="607"/>
        </w:trPr>
        <w:tc>
          <w:tcPr>
            <w:tcW w:w="675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927FB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535" w:type="dxa"/>
            <w:gridSpan w:val="2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年度任务</w:t>
            </w:r>
          </w:p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完成情况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/>
                <w:sz w:val="28"/>
                <w:szCs w:val="28"/>
              </w:rPr>
              <w:t>15</w:t>
            </w:r>
          </w:p>
        </w:tc>
        <w:tc>
          <w:tcPr>
            <w:tcW w:w="3990" w:type="dxa"/>
            <w:gridSpan w:val="2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年度任务不少于3项，未完成1项扣5分，扣完为止。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</w:tr>
      <w:tr w:rsidR="003B5D67" w:rsidRPr="00E927FB" w:rsidTr="004F3888">
        <w:trPr>
          <w:trHeight w:val="607"/>
        </w:trPr>
        <w:tc>
          <w:tcPr>
            <w:tcW w:w="675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927FB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535" w:type="dxa"/>
            <w:gridSpan w:val="2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监管事项审核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6572C">
              <w:rPr>
                <w:rFonts w:ascii="仿宋_GB2312" w:eastAsia="仿宋_GB2312" w:hAnsi="楷体" w:cs="楷体"/>
                <w:sz w:val="28"/>
                <w:szCs w:val="28"/>
              </w:rPr>
              <w:t>/</w:t>
            </w:r>
          </w:p>
        </w:tc>
        <w:tc>
          <w:tcPr>
            <w:tcW w:w="3990" w:type="dxa"/>
            <w:gridSpan w:val="2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违反第十一、十二、十</w:t>
            </w: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七</w:t>
            </w: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条规定内容，每项扣5分；违反本办法第十四条至第十六条规定，视情节轻重的扣</w:t>
            </w:r>
            <w:r w:rsidRPr="00E927FB">
              <w:rPr>
                <w:rFonts w:ascii="仿宋_GB2312" w:eastAsia="仿宋_GB2312" w:hAnsi="楷体" w:cs="楷体"/>
                <w:sz w:val="28"/>
                <w:szCs w:val="28"/>
              </w:rPr>
              <w:t>10-30</w:t>
            </w: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分。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</w:tr>
      <w:tr w:rsidR="003B5D67" w:rsidRPr="00E927FB" w:rsidTr="004F3888">
        <w:trPr>
          <w:trHeight w:val="607"/>
        </w:trPr>
        <w:tc>
          <w:tcPr>
            <w:tcW w:w="675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927FB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E927FB"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535" w:type="dxa"/>
            <w:gridSpan w:val="2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一票否决事项审核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6572C">
              <w:rPr>
                <w:rFonts w:ascii="仿宋_GB2312" w:eastAsia="仿宋_GB2312" w:hAnsi="楷体" w:cs="楷体"/>
                <w:sz w:val="28"/>
                <w:szCs w:val="28"/>
              </w:rPr>
              <w:t>/</w:t>
            </w:r>
          </w:p>
        </w:tc>
        <w:tc>
          <w:tcPr>
            <w:tcW w:w="3990" w:type="dxa"/>
            <w:gridSpan w:val="2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根据第十九条内容进行审核，如有违反实行一票否决。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</w:tr>
      <w:tr w:rsidR="003B5D67" w:rsidRPr="00E927FB" w:rsidTr="004F3888">
        <w:trPr>
          <w:trHeight w:val="460"/>
        </w:trPr>
        <w:tc>
          <w:tcPr>
            <w:tcW w:w="1423" w:type="dxa"/>
            <w:gridSpan w:val="2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楷体" w:cs="楷体" w:hint="eastAsia"/>
                <w:b/>
                <w:bCs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b/>
                <w:bCs/>
                <w:sz w:val="28"/>
                <w:szCs w:val="28"/>
              </w:rPr>
              <w:t>评估等级</w:t>
            </w:r>
          </w:p>
        </w:tc>
        <w:tc>
          <w:tcPr>
            <w:tcW w:w="5827" w:type="dxa"/>
            <w:gridSpan w:val="4"/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得分合计</w:t>
            </w:r>
          </w:p>
        </w:tc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</w:tc>
      </w:tr>
      <w:tr w:rsidR="003B5D67" w:rsidRPr="00E927FB" w:rsidTr="004F3888">
        <w:trPr>
          <w:trHeight w:val="2384"/>
        </w:trPr>
        <w:tc>
          <w:tcPr>
            <w:tcW w:w="675" w:type="dxa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E927FB">
              <w:rPr>
                <w:rFonts w:ascii="仿宋_GB2312" w:eastAsia="仿宋_GB2312" w:hint="eastAsia"/>
                <w:sz w:val="28"/>
                <w:szCs w:val="28"/>
              </w:rPr>
              <w:t>专家综评及建议</w:t>
            </w:r>
          </w:p>
        </w:tc>
        <w:tc>
          <w:tcPr>
            <w:tcW w:w="8581" w:type="dxa"/>
            <w:gridSpan w:val="7"/>
            <w:tcMar>
              <w:left w:w="0" w:type="dxa"/>
              <w:right w:w="0" w:type="dxa"/>
            </w:tcMar>
            <w:vAlign w:val="center"/>
          </w:tcPr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  <w:p w:rsidR="003B5D67" w:rsidRPr="00E927FB" w:rsidRDefault="003B5D67" w:rsidP="004F3888">
            <w:pPr>
              <w:adjustRightInd w:val="0"/>
              <w:snapToGrid w:val="0"/>
              <w:spacing w:line="360" w:lineRule="exact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 w:rsidRPr="00E927FB">
              <w:rPr>
                <w:rFonts w:ascii="仿宋_GB2312" w:eastAsia="仿宋_GB2312" w:hAnsi="楷体" w:cs="楷体" w:hint="eastAsia"/>
                <w:sz w:val="28"/>
                <w:szCs w:val="28"/>
              </w:rPr>
              <w:t>签字：                                日期：    年  月  日</w:t>
            </w:r>
          </w:p>
        </w:tc>
      </w:tr>
      <w:bookmarkEnd w:id="0"/>
    </w:tbl>
    <w:p w:rsidR="003B5D67" w:rsidRDefault="003B5D67" w:rsidP="003B5D67">
      <w:pPr>
        <w:adjustRightInd w:val="0"/>
        <w:snapToGrid w:val="0"/>
        <w:rPr>
          <w:rFonts w:ascii="楷体" w:eastAsia="楷体" w:hAnsi="楷体" w:cs="楷体" w:hint="eastAsia"/>
          <w:sz w:val="21"/>
          <w:szCs w:val="21"/>
        </w:rPr>
      </w:pPr>
    </w:p>
    <w:p w:rsidR="003B5D67" w:rsidRDefault="003B5D67" w:rsidP="003B5D67">
      <w:pPr>
        <w:adjustRightInd w:val="0"/>
        <w:snapToGrid w:val="0"/>
        <w:rPr>
          <w:rFonts w:ascii="宋体" w:hAnsi="宋体" w:cs="楷体" w:hint="eastAsia"/>
          <w:sz w:val="24"/>
          <w:szCs w:val="24"/>
        </w:rPr>
      </w:pPr>
      <w:r w:rsidRPr="00932520">
        <w:rPr>
          <w:rFonts w:ascii="宋体" w:hAnsi="宋体" w:cs="楷体" w:hint="eastAsia"/>
          <w:sz w:val="24"/>
          <w:szCs w:val="24"/>
        </w:rPr>
        <w:t>注：1.评估等级：≥85分为良好，≥</w:t>
      </w:r>
      <w:r w:rsidRPr="00932520">
        <w:rPr>
          <w:rFonts w:ascii="宋体" w:hAnsi="宋体" w:cs="楷体"/>
          <w:sz w:val="24"/>
          <w:szCs w:val="24"/>
        </w:rPr>
        <w:t>70</w:t>
      </w:r>
      <w:r w:rsidRPr="00932520">
        <w:rPr>
          <w:rFonts w:ascii="宋体" w:hAnsi="宋体" w:cs="楷体" w:hint="eastAsia"/>
          <w:sz w:val="24"/>
          <w:szCs w:val="24"/>
        </w:rPr>
        <w:t>且&lt;85分为合格；&lt;</w:t>
      </w:r>
      <w:r w:rsidRPr="00932520">
        <w:rPr>
          <w:rFonts w:ascii="宋体" w:hAnsi="宋体" w:cs="楷体"/>
          <w:sz w:val="24"/>
          <w:szCs w:val="24"/>
        </w:rPr>
        <w:t>70</w:t>
      </w:r>
      <w:r w:rsidRPr="00932520">
        <w:rPr>
          <w:rFonts w:ascii="宋体" w:hAnsi="宋体" w:cs="楷体" w:hint="eastAsia"/>
          <w:sz w:val="24"/>
          <w:szCs w:val="24"/>
        </w:rPr>
        <w:t>分为不合格。</w:t>
      </w:r>
    </w:p>
    <w:p w:rsidR="003B5D67" w:rsidRDefault="003B5D67" w:rsidP="003B5D67">
      <w:pPr>
        <w:adjustRightInd w:val="0"/>
        <w:snapToGrid w:val="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 xml:space="preserve">    </w:t>
      </w:r>
      <w:r w:rsidRPr="00932520">
        <w:rPr>
          <w:rFonts w:ascii="宋体" w:hAnsi="宋体" w:cs="楷体" w:hint="eastAsia"/>
          <w:sz w:val="24"/>
          <w:szCs w:val="24"/>
        </w:rPr>
        <w:t>2.专家综评围绕单位资质、种群状况、管理规范等方面展开简要评价并提出改进</w:t>
      </w:r>
    </w:p>
    <w:p w:rsidR="003B5D67" w:rsidRPr="00932520" w:rsidRDefault="003B5D67" w:rsidP="003B5D67">
      <w:pPr>
        <w:adjustRightInd w:val="0"/>
        <w:snapToGrid w:val="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 xml:space="preserve">      </w:t>
      </w:r>
      <w:r w:rsidRPr="00932520">
        <w:rPr>
          <w:rFonts w:ascii="宋体" w:hAnsi="宋体" w:cs="楷体" w:hint="eastAsia"/>
          <w:sz w:val="24"/>
          <w:szCs w:val="24"/>
        </w:rPr>
        <w:t>建议。</w:t>
      </w:r>
    </w:p>
    <w:p w:rsidR="003B5D67" w:rsidRDefault="003B5D67" w:rsidP="003B5D67"/>
    <w:p w:rsidR="00846D3E" w:rsidRDefault="00846D3E">
      <w:bookmarkStart w:id="1" w:name="_GoBack"/>
      <w:bookmarkEnd w:id="1"/>
    </w:p>
    <w:sectPr w:rsidR="00846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D67" w:rsidRDefault="003B5D67" w:rsidP="003B5D67">
      <w:r>
        <w:separator/>
      </w:r>
    </w:p>
  </w:endnote>
  <w:endnote w:type="continuationSeparator" w:id="0">
    <w:p w:rsidR="003B5D67" w:rsidRDefault="003B5D67" w:rsidP="003B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D67" w:rsidRDefault="003B5D67" w:rsidP="003B5D67">
      <w:r>
        <w:separator/>
      </w:r>
    </w:p>
  </w:footnote>
  <w:footnote w:type="continuationSeparator" w:id="0">
    <w:p w:rsidR="003B5D67" w:rsidRDefault="003B5D67" w:rsidP="003B5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B1"/>
    <w:rsid w:val="003B5D67"/>
    <w:rsid w:val="00846D3E"/>
    <w:rsid w:val="00B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67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D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D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D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67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D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D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D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2022-10-18T07:27:00Z</dcterms:created>
  <dcterms:modified xsi:type="dcterms:W3CDTF">2022-10-18T07:27:00Z</dcterms:modified>
</cp:coreProperties>
</file>