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xml" ContentType="application/vnd.openxmlformats-officedocument.customXmlProperties+xml"/>
  <Override PartName="/customXml/itemProps20.xml" ContentType="application/vnd.openxmlformats-officedocument.customXmlProperties+xml"/>
  <Override PartName="/customXml/itemProps21.xml" ContentType="application/vnd.openxmlformats-officedocument.customXmlProperties+xml"/>
  <Override PartName="/customXml/itemProps22.xml" ContentType="application/vnd.openxmlformats-officedocument.customXmlProperties+xml"/>
  <Override PartName="/customXml/itemProps23.xml" ContentType="application/vnd.openxmlformats-officedocument.customXmlProperties+xml"/>
  <Override PartName="/customXml/itemProps24.xml" ContentType="application/vnd.openxmlformats-officedocument.customXmlProperties+xml"/>
  <Override PartName="/customXml/itemProps25.xml" ContentType="application/vnd.openxmlformats-officedocument.customXmlProperties+xml"/>
  <Override PartName="/customXml/itemProps26.xml" ContentType="application/vnd.openxmlformats-officedocument.customXmlProperties+xml"/>
  <Override PartName="/customXml/itemProps27.xml" ContentType="application/vnd.openxmlformats-officedocument.customXmlProperties+xml"/>
  <Override PartName="/customXml/itemProps28.xml" ContentType="application/vnd.openxmlformats-officedocument.customXmlProperties+xml"/>
  <Override PartName="/customXml/itemProps29.xml" ContentType="application/vnd.openxmlformats-officedocument.customXmlProperties+xml"/>
  <Override PartName="/customXml/itemProps3.xml" ContentType="application/vnd.openxmlformats-officedocument.customXmlProperties+xml"/>
  <Override PartName="/customXml/itemProps30.xml" ContentType="application/vnd.openxmlformats-officedocument.customXmlProperties+xml"/>
  <Override PartName="/customXml/itemProps31.xml" ContentType="application/vnd.openxmlformats-officedocument.customXmlProperties+xml"/>
  <Override PartName="/customXml/itemProps32.xml" ContentType="application/vnd.openxmlformats-officedocument.customXmlProperties+xml"/>
  <Override PartName="/customXml/itemProps33.xml" ContentType="application/vnd.openxmlformats-officedocument.customXmlProperties+xml"/>
  <Override PartName="/customXml/itemProps34.xml" ContentType="application/vnd.openxmlformats-officedocument.customXmlProperties+xml"/>
  <Override PartName="/customXml/itemProps35.xml" ContentType="application/vnd.openxmlformats-officedocument.customXmlProperties+xml"/>
  <Override PartName="/customXml/itemProps36.xml" ContentType="application/vnd.openxmlformats-officedocument.customXmlProperties+xml"/>
  <Override PartName="/customXml/itemProps37.xml" ContentType="application/vnd.openxmlformats-officedocument.customXmlProperties+xml"/>
  <Override PartName="/customXml/itemProps38.xml" ContentType="application/vnd.openxmlformats-officedocument.customXmlProperties+xml"/>
  <Override PartName="/customXml/itemProps39.xml" ContentType="application/vnd.openxmlformats-officedocument.customXmlProperties+xml"/>
  <Override PartName="/customXml/itemProps4.xml" ContentType="application/vnd.openxmlformats-officedocument.customXmlProperties+xml"/>
  <Override PartName="/customXml/itemProps40.xml" ContentType="application/vnd.openxmlformats-officedocument.customXmlProperties+xml"/>
  <Override PartName="/customXml/itemProps41.xml" ContentType="application/vnd.openxmlformats-officedocument.customXmlProperties+xml"/>
  <Override PartName="/customXml/itemProps42.xml" ContentType="application/vnd.openxmlformats-officedocument.customXmlProperties+xml"/>
  <Override PartName="/customXml/itemProps43.xml" ContentType="application/vnd.openxmlformats-officedocument.customXmlProperties+xml"/>
  <Override PartName="/customXml/itemProps4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0" w:after="0" w:line="240" w:lineRule="auto"/>
        <w:ind w:firstLine="0"/>
        <w:jc w:val="center"/>
        <w:outlineLvl w:val="9"/>
      </w:pPr>
      <w:r>
        <w:rPr>
          <w:rFonts w:ascii="方正小标宋_GBK" w:hAnsi="方正小标宋_GBK" w:eastAsia="方正小标宋_GBK" w:cs="方正小标宋_GBK"/>
          <w:color w:val="000000"/>
          <w:sz w:val="52"/>
        </w:rPr>
        <w:t xml:space="preserve"> </w:t>
      </w:r>
    </w:p>
    <w:p>
      <w:pPr>
        <w:spacing w:before="0" w:after="0" w:line="240" w:lineRule="auto"/>
        <w:ind w:firstLine="0"/>
        <w:jc w:val="center"/>
        <w:outlineLvl w:val="9"/>
      </w:pPr>
      <w:r>
        <w:rPr>
          <w:rFonts w:ascii="方正小标宋_GBK" w:hAnsi="方正小标宋_GBK" w:eastAsia="方正小标宋_GBK" w:cs="方正小标宋_GBK"/>
          <w:color w:val="000000"/>
          <w:sz w:val="52"/>
        </w:rPr>
        <w:t xml:space="preserve"> </w:t>
      </w:r>
    </w:p>
    <w:p>
      <w:pPr>
        <w:spacing w:before="0" w:after="0" w:line="240" w:lineRule="auto"/>
        <w:ind w:firstLine="0"/>
        <w:jc w:val="center"/>
        <w:outlineLvl w:val="9"/>
      </w:pPr>
      <w:r>
        <w:rPr>
          <w:rFonts w:ascii="方正小标宋_GBK" w:hAnsi="方正小标宋_GBK" w:eastAsia="方正小标宋_GBK" w:cs="方正小标宋_GBK"/>
          <w:color w:val="000000"/>
          <w:sz w:val="52"/>
        </w:rPr>
        <w:t xml:space="preserve"> </w:t>
      </w:r>
    </w:p>
    <w:p>
      <w:pPr>
        <w:spacing w:before="0" w:after="0" w:line="240" w:lineRule="auto"/>
        <w:ind w:firstLine="0"/>
        <w:jc w:val="center"/>
        <w:outlineLvl w:val="9"/>
      </w:pPr>
      <w:r>
        <w:rPr>
          <w:rFonts w:ascii="方正小标宋_GBK" w:hAnsi="方正小标宋_GBK" w:eastAsia="方正小标宋_GBK" w:cs="方正小标宋_GBK"/>
          <w:color w:val="000000"/>
          <w:sz w:val="72"/>
        </w:rPr>
        <w:t>青岛市工业和信息化局</w:t>
      </w:r>
    </w:p>
    <w:p>
      <w:pPr>
        <w:spacing w:before="0" w:after="0" w:line="240" w:lineRule="auto"/>
        <w:ind w:firstLine="0"/>
        <w:jc w:val="center"/>
        <w:outlineLvl w:val="9"/>
      </w:pPr>
      <w:r>
        <w:rPr>
          <w:rFonts w:ascii="方正小标宋_GBK" w:hAnsi="方正小标宋_GBK" w:eastAsia="方正小标宋_GBK" w:cs="方正小标宋_GBK"/>
          <w:color w:val="000000"/>
          <w:sz w:val="72"/>
        </w:rPr>
        <w:t>2023年部门预算绩效目标</w:t>
      </w:r>
    </w:p>
    <w:p>
      <w:pPr>
        <w:spacing w:before="0" w:after="0" w:line="240" w:lineRule="auto"/>
        <w:ind w:firstLine="0"/>
        <w:jc w:val="center"/>
        <w:outlineLvl w:val="9"/>
      </w:pPr>
      <w:r>
        <w:rPr>
          <w:rFonts w:ascii="宋体" w:hAnsi="宋体" w:eastAsia="宋体" w:cs="宋体"/>
          <w:color w:val="000000"/>
          <w:sz w:val="21"/>
        </w:rPr>
        <w:t xml:space="preserve"> </w:t>
      </w:r>
    </w:p>
    <w:p>
      <w:pPr>
        <w:spacing w:before="0" w:after="0" w:line="240" w:lineRule="auto"/>
        <w:ind w:firstLine="0"/>
        <w:jc w:val="center"/>
        <w:outlineLvl w:val="9"/>
      </w:pPr>
      <w:r>
        <w:rPr>
          <w:rFonts w:ascii="宋体" w:hAnsi="宋体" w:eastAsia="宋体" w:cs="宋体"/>
          <w:color w:val="000000"/>
          <w:sz w:val="21"/>
        </w:rPr>
        <w:t xml:space="preserve"> </w:t>
      </w:r>
    </w:p>
    <w:p>
      <w:pPr>
        <w:spacing w:before="0" w:after="0" w:line="240" w:lineRule="auto"/>
        <w:ind w:firstLine="0"/>
        <w:jc w:val="center"/>
        <w:outlineLvl w:val="9"/>
      </w:pPr>
      <w:r>
        <w:rPr>
          <w:rFonts w:ascii="宋体" w:hAnsi="宋体" w:eastAsia="宋体" w:cs="宋体"/>
          <w:color w:val="000000"/>
          <w:sz w:val="21"/>
        </w:rPr>
        <w:t xml:space="preserve"> </w:t>
      </w:r>
    </w:p>
    <w:p>
      <w:pPr>
        <w:spacing w:before="0" w:after="0" w:line="240" w:lineRule="auto"/>
        <w:ind w:firstLine="0"/>
        <w:jc w:val="center"/>
        <w:outlineLvl w:val="9"/>
      </w:pPr>
      <w:r>
        <w:rPr>
          <w:rFonts w:ascii="宋体" w:hAnsi="宋体" w:eastAsia="宋体" w:cs="宋体"/>
          <w:color w:val="000000"/>
          <w:sz w:val="21"/>
        </w:rPr>
        <w:t xml:space="preserve"> </w:t>
      </w:r>
    </w:p>
    <w:p>
      <w:pPr>
        <w:spacing w:before="0" w:after="0" w:line="240" w:lineRule="auto"/>
        <w:ind w:firstLine="0"/>
        <w:jc w:val="center"/>
        <w:outlineLvl w:val="9"/>
      </w:pPr>
      <w:r>
        <w:rPr>
          <w:rFonts w:ascii="宋体" w:hAnsi="宋体" w:eastAsia="宋体" w:cs="宋体"/>
          <w:color w:val="000000"/>
          <w:sz w:val="21"/>
        </w:rPr>
        <w:t xml:space="preserve"> </w:t>
      </w:r>
    </w:p>
    <w:p>
      <w:pPr>
        <w:spacing w:before="0" w:after="0" w:line="240" w:lineRule="auto"/>
        <w:ind w:firstLine="0"/>
        <w:jc w:val="center"/>
        <w:outlineLvl w:val="9"/>
      </w:pPr>
      <w:r>
        <w:rPr>
          <w:rFonts w:ascii="宋体" w:hAnsi="宋体" w:eastAsia="宋体" w:cs="宋体"/>
          <w:color w:val="000000"/>
          <w:sz w:val="21"/>
        </w:rPr>
        <w:t xml:space="preserve"> </w:t>
      </w:r>
    </w:p>
    <w:p>
      <w:pPr>
        <w:spacing w:before="0" w:after="0" w:line="240" w:lineRule="auto"/>
        <w:ind w:firstLine="0"/>
        <w:jc w:val="center"/>
        <w:outlineLvl w:val="9"/>
      </w:pPr>
      <w:r>
        <w:rPr>
          <w:rFonts w:ascii="宋体" w:hAnsi="宋体" w:eastAsia="宋体" w:cs="宋体"/>
          <w:color w:val="000000"/>
          <w:sz w:val="21"/>
        </w:rPr>
        <w:t xml:space="preserve"> </w:t>
      </w:r>
    </w:p>
    <w:p>
      <w:pPr>
        <w:spacing w:before="0" w:after="0" w:line="240" w:lineRule="auto"/>
        <w:ind w:firstLine="0"/>
        <w:jc w:val="center"/>
        <w:outlineLvl w:val="9"/>
      </w:pPr>
      <w:r>
        <w:rPr>
          <w:rFonts w:ascii="宋体" w:hAnsi="宋体" w:eastAsia="宋体" w:cs="宋体"/>
          <w:color w:val="000000"/>
          <w:sz w:val="21"/>
        </w:rPr>
        <w:t xml:space="preserve"> </w:t>
      </w:r>
    </w:p>
    <w:p>
      <w:pPr>
        <w:spacing w:before="0" w:after="0" w:line="240" w:lineRule="auto"/>
        <w:ind w:firstLine="0"/>
        <w:jc w:val="center"/>
        <w:outlineLvl w:val="9"/>
      </w:pPr>
      <w:r>
        <w:rPr>
          <w:rFonts w:ascii="宋体" w:hAnsi="宋体" w:eastAsia="宋体" w:cs="宋体"/>
          <w:color w:val="000000"/>
          <w:sz w:val="21"/>
        </w:rPr>
        <w:t xml:space="preserve"> </w:t>
      </w:r>
    </w:p>
    <w:p>
      <w:pPr>
        <w:spacing w:before="0" w:after="0" w:line="240" w:lineRule="auto"/>
        <w:ind w:firstLine="0"/>
        <w:jc w:val="center"/>
        <w:outlineLvl w:val="9"/>
      </w:pPr>
      <w:r>
        <w:rPr>
          <w:rFonts w:ascii="宋体" w:hAnsi="宋体" w:eastAsia="宋体" w:cs="宋体"/>
          <w:color w:val="000000"/>
          <w:sz w:val="21"/>
        </w:rPr>
        <w:t xml:space="preserve"> </w:t>
      </w:r>
    </w:p>
    <w:p>
      <w:pPr>
        <w:spacing w:before="0" w:after="0" w:line="240" w:lineRule="auto"/>
        <w:ind w:firstLine="0"/>
        <w:jc w:val="center"/>
        <w:outlineLvl w:val="9"/>
      </w:pPr>
      <w:r>
        <w:rPr>
          <w:rFonts w:ascii="宋体" w:hAnsi="宋体" w:eastAsia="宋体" w:cs="宋体"/>
          <w:color w:val="000000"/>
          <w:sz w:val="21"/>
        </w:rPr>
        <w:t xml:space="preserve"> </w:t>
      </w:r>
    </w:p>
    <w:p>
      <w:pPr>
        <w:spacing w:before="0" w:after="0" w:line="240" w:lineRule="auto"/>
        <w:ind w:firstLine="0"/>
        <w:jc w:val="center"/>
        <w:outlineLvl w:val="9"/>
      </w:pPr>
      <w:r>
        <w:rPr>
          <w:rFonts w:ascii="宋体" w:hAnsi="宋体" w:eastAsia="宋体" w:cs="宋体"/>
          <w:color w:val="000000"/>
          <w:sz w:val="21"/>
        </w:rPr>
        <w:t xml:space="preserve"> </w:t>
      </w:r>
    </w:p>
    <w:p>
      <w:pPr>
        <w:spacing w:before="0" w:after="0" w:line="240" w:lineRule="auto"/>
        <w:ind w:firstLine="0"/>
        <w:jc w:val="center"/>
        <w:outlineLvl w:val="9"/>
      </w:pPr>
      <w:r>
        <w:rPr>
          <w:rFonts w:ascii="宋体" w:hAnsi="宋体" w:eastAsia="宋体" w:cs="宋体"/>
          <w:color w:val="000000"/>
          <w:sz w:val="21"/>
        </w:rPr>
        <w:t xml:space="preserve"> </w:t>
      </w:r>
    </w:p>
    <w:p>
      <w:pPr>
        <w:spacing w:before="0" w:after="0" w:line="240" w:lineRule="auto"/>
        <w:ind w:firstLine="0"/>
        <w:jc w:val="center"/>
        <w:outlineLvl w:val="9"/>
      </w:pPr>
      <w:r>
        <w:rPr>
          <w:rFonts w:ascii="宋体" w:hAnsi="宋体" w:eastAsia="宋体" w:cs="宋体"/>
          <w:color w:val="000000"/>
          <w:sz w:val="21"/>
        </w:rPr>
        <w:t xml:space="preserve"> </w:t>
      </w:r>
    </w:p>
    <w:p>
      <w:pPr>
        <w:spacing w:before="0" w:after="0" w:line="240" w:lineRule="auto"/>
        <w:ind w:firstLine="0"/>
        <w:jc w:val="center"/>
        <w:outlineLvl w:val="9"/>
      </w:pPr>
      <w:r>
        <w:rPr>
          <w:rFonts w:ascii="宋体" w:hAnsi="宋体" w:eastAsia="宋体" w:cs="宋体"/>
          <w:color w:val="000000"/>
          <w:sz w:val="21"/>
        </w:rPr>
        <w:t xml:space="preserve"> </w:t>
      </w:r>
    </w:p>
    <w:p>
      <w:pPr>
        <w:spacing w:before="0" w:after="0" w:line="240" w:lineRule="auto"/>
        <w:ind w:firstLine="0"/>
        <w:jc w:val="center"/>
        <w:outlineLvl w:val="9"/>
      </w:pPr>
      <w:r>
        <w:rPr>
          <w:rFonts w:ascii="宋体" w:hAnsi="宋体" w:eastAsia="宋体" w:cs="宋体"/>
          <w:color w:val="000000"/>
          <w:sz w:val="21"/>
        </w:rPr>
        <w:t xml:space="preserve"> </w:t>
      </w:r>
    </w:p>
    <w:p>
      <w:pPr>
        <w:spacing w:before="0" w:after="0" w:line="240" w:lineRule="auto"/>
        <w:ind w:firstLine="0"/>
        <w:jc w:val="center"/>
        <w:outlineLvl w:val="9"/>
      </w:pPr>
      <w:r>
        <w:rPr>
          <w:rFonts w:ascii="宋体" w:hAnsi="宋体" w:eastAsia="宋体" w:cs="宋体"/>
          <w:color w:val="000000"/>
          <w:sz w:val="21"/>
        </w:rPr>
        <w:t xml:space="preserve"> </w:t>
      </w:r>
    </w:p>
    <w:p>
      <w:pPr>
        <w:spacing w:before="0" w:after="0" w:line="240" w:lineRule="auto"/>
        <w:ind w:firstLine="0"/>
        <w:jc w:val="center"/>
        <w:outlineLvl w:val="9"/>
        <w:sectPr>
          <w:pgSz w:w="11900" w:h="16840"/>
          <w:pgMar w:top="1984" w:right="1304" w:bottom="1134" w:left="1304" w:header="720" w:footer="720" w:gutter="0"/>
          <w:cols w:space="720" w:num="1"/>
          <w:titlePg/>
        </w:sectPr>
      </w:pPr>
      <w:r>
        <w:rPr>
          <w:rFonts w:ascii="宋体" w:hAnsi="宋体" w:eastAsia="宋体" w:cs="宋体"/>
          <w:color w:val="000000"/>
          <w:sz w:val="21"/>
        </w:rPr>
        <w:t xml:space="preserve"> </w:t>
      </w:r>
    </w:p>
    <w:p>
      <w:pPr>
        <w:spacing w:before="0" w:after="0" w:line="240" w:lineRule="auto"/>
        <w:ind w:firstLine="0"/>
        <w:jc w:val="center"/>
        <w:outlineLvl w:val="9"/>
        <w:sectPr>
          <w:pgSz w:w="11900" w:h="16840"/>
          <w:pgMar w:top="1984" w:right="1304" w:bottom="1134" w:left="1304" w:header="720" w:footer="720" w:gutter="0"/>
          <w:cols w:space="720" w:num="1"/>
          <w:titlePg/>
        </w:sectPr>
      </w:pPr>
    </w:p>
    <w:p>
      <w:pPr>
        <w:spacing w:before="0" w:after="0" w:line="240" w:lineRule="auto"/>
        <w:ind w:firstLine="0"/>
        <w:jc w:val="center"/>
        <w:outlineLvl w:val="9"/>
      </w:pPr>
      <w:r>
        <w:rPr>
          <w:rFonts w:ascii="方正小标宋_GBK" w:hAnsi="方正小标宋_GBK" w:eastAsia="方正小标宋_GBK" w:cs="方正小标宋_GBK"/>
          <w:color w:val="000000"/>
          <w:sz w:val="36"/>
        </w:rPr>
        <w:t xml:space="preserve"> </w:t>
      </w:r>
    </w:p>
    <w:p>
      <w:pPr>
        <w:spacing w:before="0" w:after="0" w:line="240" w:lineRule="auto"/>
        <w:ind w:firstLine="0"/>
        <w:jc w:val="center"/>
        <w:outlineLvl w:val="0"/>
      </w:pPr>
      <w:r>
        <w:rPr>
          <w:rFonts w:ascii="方正小标宋_GBK" w:hAnsi="方正小标宋_GBK" w:eastAsia="方正小标宋_GBK" w:cs="方正小标宋_GBK"/>
          <w:color w:val="000000"/>
          <w:sz w:val="36"/>
        </w:rPr>
        <w:t>目    录</w:t>
      </w:r>
    </w:p>
    <w:p>
      <w:pPr>
        <w:spacing w:before="0" w:after="0" w:line="240" w:lineRule="auto"/>
        <w:ind w:firstLine="0"/>
        <w:jc w:val="center"/>
        <w:outlineLvl w:val="9"/>
      </w:pPr>
      <w:r>
        <w:rPr>
          <w:rFonts w:ascii="方正小标宋_GBK" w:hAnsi="方正小标宋_GBK" w:eastAsia="方正小标宋_GBK" w:cs="方正小标宋_GBK"/>
          <w:color w:val="000000"/>
          <w:sz w:val="30"/>
        </w:rPr>
        <w:t xml:space="preserve"> </w:t>
      </w:r>
    </w:p>
    <w:p>
      <w:pPr>
        <w:pStyle w:val="2"/>
        <w:tabs>
          <w:tab w:val="right" w:leader="dot" w:pos="9282"/>
        </w:tabs>
      </w:pPr>
      <w:r>
        <w:fldChar w:fldCharType="begin"/>
      </w:r>
      <w:r>
        <w:instrText xml:space="preserve">TOC \o "4-4" \h \z \u</w:instrText>
      </w:r>
      <w:r>
        <w:fldChar w:fldCharType="separate"/>
      </w:r>
      <w:r>
        <w:fldChar w:fldCharType="begin"/>
      </w:r>
      <w:r>
        <w:instrText xml:space="preserve"> HYPERLINK \l "_Toc_4_4_0000000001" </w:instrText>
      </w:r>
      <w:r>
        <w:fldChar w:fldCharType="separate"/>
      </w:r>
      <w:r>
        <w:t>1.企业搬迁改造及化工业转型升级工作经费绩效目标表</w:t>
      </w:r>
      <w:r>
        <w:tab/>
      </w:r>
      <w:r>
        <w:fldChar w:fldCharType="begin"/>
      </w:r>
      <w:r>
        <w:instrText xml:space="preserve">PAGEREF _Toc_4_4_0000000001 \h</w:instrText>
      </w:r>
      <w:r>
        <w:fldChar w:fldCharType="separate"/>
      </w:r>
      <w:r>
        <w:t>1</w:t>
      </w:r>
      <w:r>
        <w:fldChar w:fldCharType="end"/>
      </w:r>
      <w:r>
        <w:fldChar w:fldCharType="end"/>
      </w:r>
    </w:p>
    <w:p>
      <w:pPr>
        <w:pStyle w:val="2"/>
        <w:tabs>
          <w:tab w:val="right" w:leader="dot" w:pos="9282"/>
        </w:tabs>
      </w:pPr>
      <w:r>
        <w:fldChar w:fldCharType="begin"/>
      </w:r>
      <w:r>
        <w:instrText xml:space="preserve"> HYPERLINK \l "_Toc_4_4_0000000002" </w:instrText>
      </w:r>
      <w:r>
        <w:fldChar w:fldCharType="separate"/>
      </w:r>
      <w:r>
        <w:t>2.食盐储备工作经费绩效目标表</w:t>
      </w:r>
      <w:r>
        <w:tab/>
      </w:r>
      <w:r>
        <w:fldChar w:fldCharType="begin"/>
      </w:r>
      <w:r>
        <w:instrText xml:space="preserve">PAGEREF _Toc_4_4_0000000002 \h</w:instrText>
      </w:r>
      <w:r>
        <w:fldChar w:fldCharType="separate"/>
      </w:r>
      <w:r>
        <w:t>2</w:t>
      </w:r>
      <w:r>
        <w:fldChar w:fldCharType="end"/>
      </w:r>
      <w:r>
        <w:fldChar w:fldCharType="end"/>
      </w:r>
    </w:p>
    <w:p>
      <w:pPr>
        <w:pStyle w:val="2"/>
        <w:tabs>
          <w:tab w:val="right" w:leader="dot" w:pos="9282"/>
        </w:tabs>
      </w:pPr>
      <w:r>
        <w:fldChar w:fldCharType="begin"/>
      </w:r>
      <w:r>
        <w:instrText xml:space="preserve"> HYPERLINK \l "_Toc_4_4_0000000003" </w:instrText>
      </w:r>
      <w:r>
        <w:fldChar w:fldCharType="separate"/>
      </w:r>
      <w:r>
        <w:t>3.市级医药物资储备工作经费绩效目标表</w:t>
      </w:r>
      <w:r>
        <w:tab/>
      </w:r>
      <w:r>
        <w:fldChar w:fldCharType="begin"/>
      </w:r>
      <w:r>
        <w:instrText xml:space="preserve">PAGEREF _Toc_4_4_0000000003 \h</w:instrText>
      </w:r>
      <w:r>
        <w:fldChar w:fldCharType="separate"/>
      </w:r>
      <w:r>
        <w:t>3</w:t>
      </w:r>
      <w:r>
        <w:fldChar w:fldCharType="end"/>
      </w:r>
      <w:r>
        <w:fldChar w:fldCharType="end"/>
      </w:r>
    </w:p>
    <w:p>
      <w:pPr>
        <w:pStyle w:val="2"/>
        <w:tabs>
          <w:tab w:val="right" w:leader="dot" w:pos="9282"/>
        </w:tabs>
      </w:pPr>
      <w:r>
        <w:fldChar w:fldCharType="begin"/>
      </w:r>
      <w:r>
        <w:instrText xml:space="preserve"> HYPERLINK \l "_Toc_4_4_0000000004" </w:instrText>
      </w:r>
      <w:r>
        <w:fldChar w:fldCharType="separate"/>
      </w:r>
      <w:r>
        <w:t>4.无线电宣传工作经费绩效目标表</w:t>
      </w:r>
      <w:r>
        <w:tab/>
      </w:r>
      <w:r>
        <w:fldChar w:fldCharType="begin"/>
      </w:r>
      <w:r>
        <w:instrText xml:space="preserve">PAGEREF _Toc_4_4_0000000004 \h</w:instrText>
      </w:r>
      <w:r>
        <w:fldChar w:fldCharType="separate"/>
      </w:r>
      <w:r>
        <w:t>4</w:t>
      </w:r>
      <w:r>
        <w:fldChar w:fldCharType="end"/>
      </w:r>
      <w:r>
        <w:fldChar w:fldCharType="end"/>
      </w:r>
    </w:p>
    <w:p>
      <w:pPr>
        <w:pStyle w:val="2"/>
        <w:tabs>
          <w:tab w:val="right" w:leader="dot" w:pos="9282"/>
        </w:tabs>
      </w:pPr>
      <w:r>
        <w:fldChar w:fldCharType="begin"/>
      </w:r>
      <w:r>
        <w:instrText xml:space="preserve"> HYPERLINK \l "_Toc_4_4_0000000005" </w:instrText>
      </w:r>
      <w:r>
        <w:fldChar w:fldCharType="separate"/>
      </w:r>
      <w:r>
        <w:t>5.先进制造业发展工作经费绩效目标表</w:t>
      </w:r>
      <w:r>
        <w:tab/>
      </w:r>
      <w:r>
        <w:fldChar w:fldCharType="begin"/>
      </w:r>
      <w:r>
        <w:instrText xml:space="preserve">PAGEREF _Toc_4_4_0000000005 \h</w:instrText>
      </w:r>
      <w:r>
        <w:fldChar w:fldCharType="separate"/>
      </w:r>
      <w:r>
        <w:t>5</w:t>
      </w:r>
      <w:r>
        <w:fldChar w:fldCharType="end"/>
      </w:r>
      <w:r>
        <w:fldChar w:fldCharType="end"/>
      </w:r>
    </w:p>
    <w:p>
      <w:pPr>
        <w:pStyle w:val="2"/>
        <w:tabs>
          <w:tab w:val="right" w:leader="dot" w:pos="9282"/>
        </w:tabs>
      </w:pPr>
      <w:r>
        <w:fldChar w:fldCharType="begin"/>
      </w:r>
      <w:r>
        <w:instrText xml:space="preserve"> HYPERLINK \l "_Toc_4_4_0000000006" </w:instrText>
      </w:r>
      <w:r>
        <w:fldChar w:fldCharType="separate"/>
      </w:r>
      <w:r>
        <w:t>6.新能源应用推广平台运维及工作经费绩效目标表</w:t>
      </w:r>
      <w:r>
        <w:tab/>
      </w:r>
      <w:r>
        <w:fldChar w:fldCharType="begin"/>
      </w:r>
      <w:r>
        <w:instrText xml:space="preserve">PAGEREF _Toc_4_4_0000000006 \h</w:instrText>
      </w:r>
      <w:r>
        <w:fldChar w:fldCharType="separate"/>
      </w:r>
      <w:r>
        <w:t>6</w:t>
      </w:r>
      <w:r>
        <w:fldChar w:fldCharType="end"/>
      </w:r>
      <w:r>
        <w:fldChar w:fldCharType="end"/>
      </w:r>
    </w:p>
    <w:p>
      <w:pPr>
        <w:pStyle w:val="2"/>
        <w:tabs>
          <w:tab w:val="right" w:leader="dot" w:pos="9282"/>
        </w:tabs>
      </w:pPr>
      <w:r>
        <w:fldChar w:fldCharType="begin"/>
      </w:r>
      <w:r>
        <w:instrText xml:space="preserve"> HYPERLINK \l "_Toc_4_4_0000000007" </w:instrText>
      </w:r>
      <w:r>
        <w:fldChar w:fldCharType="separate"/>
      </w:r>
      <w:r>
        <w:t>7.2023青岛时装周会展业发展专项资金绩效目标表</w:t>
      </w:r>
      <w:r>
        <w:tab/>
      </w:r>
      <w:r>
        <w:fldChar w:fldCharType="begin"/>
      </w:r>
      <w:r>
        <w:instrText xml:space="preserve">PAGEREF _Toc_4_4_0000000007 \h</w:instrText>
      </w:r>
      <w:r>
        <w:fldChar w:fldCharType="separate"/>
      </w:r>
      <w:r>
        <w:t>7</w:t>
      </w:r>
      <w:r>
        <w:fldChar w:fldCharType="end"/>
      </w:r>
      <w:r>
        <w:fldChar w:fldCharType="end"/>
      </w:r>
    </w:p>
    <w:p>
      <w:pPr>
        <w:pStyle w:val="2"/>
        <w:tabs>
          <w:tab w:val="right" w:leader="dot" w:pos="9282"/>
        </w:tabs>
      </w:pPr>
      <w:r>
        <w:fldChar w:fldCharType="begin"/>
      </w:r>
      <w:r>
        <w:instrText xml:space="preserve"> HYPERLINK \l "_Toc_4_4_0000000008" </w:instrText>
      </w:r>
      <w:r>
        <w:fldChar w:fldCharType="separate"/>
      </w:r>
      <w:r>
        <w:t>8.2023世界工业互联网产业大会专项资金绩效目标表</w:t>
      </w:r>
      <w:r>
        <w:tab/>
      </w:r>
      <w:r>
        <w:fldChar w:fldCharType="begin"/>
      </w:r>
      <w:r>
        <w:instrText xml:space="preserve">PAGEREF _Toc_4_4_0000000008 \h</w:instrText>
      </w:r>
      <w:r>
        <w:fldChar w:fldCharType="separate"/>
      </w:r>
      <w:r>
        <w:t>8</w:t>
      </w:r>
      <w:r>
        <w:fldChar w:fldCharType="end"/>
      </w:r>
      <w:r>
        <w:fldChar w:fldCharType="end"/>
      </w:r>
    </w:p>
    <w:p>
      <w:pPr>
        <w:pStyle w:val="2"/>
        <w:tabs>
          <w:tab w:val="right" w:leader="dot" w:pos="9282"/>
        </w:tabs>
      </w:pPr>
      <w:r>
        <w:fldChar w:fldCharType="begin"/>
      </w:r>
      <w:r>
        <w:instrText xml:space="preserve"> HYPERLINK \l "_Toc_4_4_0000000009" </w:instrText>
      </w:r>
      <w:r>
        <w:fldChar w:fldCharType="separate"/>
      </w:r>
      <w:r>
        <w:t>9.2023中国（青岛）RCEP国际食品饮料数字博览会专项资金绩效目标表</w:t>
      </w:r>
      <w:r>
        <w:tab/>
      </w:r>
      <w:r>
        <w:fldChar w:fldCharType="begin"/>
      </w:r>
      <w:r>
        <w:instrText xml:space="preserve">PAGEREF _Toc_4_4_0000000009 \h</w:instrText>
      </w:r>
      <w:r>
        <w:fldChar w:fldCharType="separate"/>
      </w:r>
      <w:r>
        <w:t>9</w:t>
      </w:r>
      <w:r>
        <w:fldChar w:fldCharType="end"/>
      </w:r>
      <w:r>
        <w:fldChar w:fldCharType="end"/>
      </w:r>
    </w:p>
    <w:p>
      <w:pPr>
        <w:pStyle w:val="2"/>
        <w:tabs>
          <w:tab w:val="right" w:leader="dot" w:pos="9282"/>
        </w:tabs>
      </w:pPr>
      <w:r>
        <w:fldChar w:fldCharType="begin"/>
      </w:r>
      <w:r>
        <w:instrText xml:space="preserve"> HYPERLINK \l "_Toc_4_4_0000000010" </w:instrText>
      </w:r>
      <w:r>
        <w:fldChar w:fldCharType="separate"/>
      </w:r>
      <w:r>
        <w:t>10.工赋青岛示范支持资金绩效目标表</w:t>
      </w:r>
      <w:r>
        <w:tab/>
      </w:r>
      <w:r>
        <w:fldChar w:fldCharType="begin"/>
      </w:r>
      <w:r>
        <w:instrText xml:space="preserve">PAGEREF _Toc_4_4_0000000010 \h</w:instrText>
      </w:r>
      <w:r>
        <w:fldChar w:fldCharType="separate"/>
      </w:r>
      <w:r>
        <w:t>10</w:t>
      </w:r>
      <w:r>
        <w:fldChar w:fldCharType="end"/>
      </w:r>
      <w:r>
        <w:fldChar w:fldCharType="end"/>
      </w:r>
    </w:p>
    <w:p>
      <w:pPr>
        <w:pStyle w:val="2"/>
        <w:tabs>
          <w:tab w:val="right" w:leader="dot" w:pos="9282"/>
        </w:tabs>
      </w:pPr>
      <w:r>
        <w:fldChar w:fldCharType="begin"/>
      </w:r>
      <w:r>
        <w:instrText xml:space="preserve"> HYPERLINK \l "_Toc_4_4_0000000011" </w:instrText>
      </w:r>
      <w:r>
        <w:fldChar w:fldCharType="separate"/>
      </w:r>
      <w:r>
        <w:t>11.工业互联网场景赋能公共服务平台运维资金绩效目标表</w:t>
      </w:r>
      <w:r>
        <w:tab/>
      </w:r>
      <w:r>
        <w:fldChar w:fldCharType="begin"/>
      </w:r>
      <w:r>
        <w:instrText xml:space="preserve">PAGEREF _Toc_4_4_0000000011 \h</w:instrText>
      </w:r>
      <w:r>
        <w:fldChar w:fldCharType="separate"/>
      </w:r>
      <w:r>
        <w:t>11</w:t>
      </w:r>
      <w:r>
        <w:fldChar w:fldCharType="end"/>
      </w:r>
      <w:r>
        <w:fldChar w:fldCharType="end"/>
      </w:r>
    </w:p>
    <w:p>
      <w:pPr>
        <w:pStyle w:val="2"/>
        <w:tabs>
          <w:tab w:val="right" w:leader="dot" w:pos="9282"/>
        </w:tabs>
      </w:pPr>
      <w:r>
        <w:fldChar w:fldCharType="begin"/>
      </w:r>
      <w:r>
        <w:instrText xml:space="preserve"> HYPERLINK \l "_Toc_4_4_0000000012" </w:instrText>
      </w:r>
      <w:r>
        <w:fldChar w:fldCharType="separate"/>
      </w:r>
      <w:r>
        <w:t>12.老城区企业搬迁改造奖励资金绩效目标表</w:t>
      </w:r>
      <w:r>
        <w:tab/>
      </w:r>
      <w:r>
        <w:fldChar w:fldCharType="begin"/>
      </w:r>
      <w:r>
        <w:instrText xml:space="preserve">PAGEREF _Toc_4_4_0000000012 \h</w:instrText>
      </w:r>
      <w:r>
        <w:fldChar w:fldCharType="separate"/>
      </w:r>
      <w:r>
        <w:t>12</w:t>
      </w:r>
      <w:r>
        <w:fldChar w:fldCharType="end"/>
      </w:r>
      <w:r>
        <w:fldChar w:fldCharType="end"/>
      </w:r>
    </w:p>
    <w:p>
      <w:pPr>
        <w:pStyle w:val="2"/>
        <w:tabs>
          <w:tab w:val="right" w:leader="dot" w:pos="9282"/>
        </w:tabs>
      </w:pPr>
      <w:r>
        <w:fldChar w:fldCharType="begin"/>
      </w:r>
      <w:r>
        <w:instrText xml:space="preserve"> HYPERLINK \l "_Toc_4_4_0000000013" </w:instrText>
      </w:r>
      <w:r>
        <w:fldChar w:fldCharType="separate"/>
      </w:r>
      <w:r>
        <w:t>13.软件与信息产业专项资金绩效目标表</w:t>
      </w:r>
      <w:r>
        <w:tab/>
      </w:r>
      <w:r>
        <w:fldChar w:fldCharType="begin"/>
      </w:r>
      <w:r>
        <w:instrText xml:space="preserve">PAGEREF _Toc_4_4_0000000013 \h</w:instrText>
      </w:r>
      <w:r>
        <w:fldChar w:fldCharType="separate"/>
      </w:r>
      <w:r>
        <w:t>13</w:t>
      </w:r>
      <w:r>
        <w:fldChar w:fldCharType="end"/>
      </w:r>
      <w:r>
        <w:fldChar w:fldCharType="end"/>
      </w:r>
    </w:p>
    <w:p>
      <w:pPr>
        <w:pStyle w:val="2"/>
        <w:tabs>
          <w:tab w:val="right" w:leader="dot" w:pos="9282"/>
        </w:tabs>
      </w:pPr>
      <w:r>
        <w:fldChar w:fldCharType="begin"/>
      </w:r>
      <w:r>
        <w:instrText xml:space="preserve"> HYPERLINK \l "_Toc_4_4_0000000014" </w:instrText>
      </w:r>
      <w:r>
        <w:fldChar w:fldCharType="separate"/>
      </w:r>
      <w:r>
        <w:t>14.无线电管理经费绩效目标表</w:t>
      </w:r>
      <w:r>
        <w:tab/>
      </w:r>
      <w:r>
        <w:fldChar w:fldCharType="begin"/>
      </w:r>
      <w:r>
        <w:instrText xml:space="preserve">PAGEREF _Toc_4_4_0000000014 \h</w:instrText>
      </w:r>
      <w:r>
        <w:fldChar w:fldCharType="separate"/>
      </w:r>
      <w:r>
        <w:t>14</w:t>
      </w:r>
      <w:r>
        <w:fldChar w:fldCharType="end"/>
      </w:r>
      <w:r>
        <w:fldChar w:fldCharType="end"/>
      </w:r>
    </w:p>
    <w:p>
      <w:pPr>
        <w:pStyle w:val="2"/>
        <w:tabs>
          <w:tab w:val="right" w:leader="dot" w:pos="9282"/>
        </w:tabs>
      </w:pPr>
      <w:r>
        <w:fldChar w:fldCharType="begin"/>
      </w:r>
      <w:r>
        <w:instrText xml:space="preserve"> HYPERLINK \l "_Toc_4_4_0000000015" </w:instrText>
      </w:r>
      <w:r>
        <w:fldChar w:fldCharType="separate"/>
      </w:r>
      <w:r>
        <w:t>15.招商工作经费绩效目标表</w:t>
      </w:r>
      <w:r>
        <w:tab/>
      </w:r>
      <w:r>
        <w:fldChar w:fldCharType="begin"/>
      </w:r>
      <w:r>
        <w:instrText xml:space="preserve">PAGEREF _Toc_4_4_0000000015 \h</w:instrText>
      </w:r>
      <w:r>
        <w:fldChar w:fldCharType="separate"/>
      </w:r>
      <w:r>
        <w:t>15</w:t>
      </w:r>
      <w:r>
        <w:fldChar w:fldCharType="end"/>
      </w:r>
      <w:r>
        <w:fldChar w:fldCharType="end"/>
      </w:r>
    </w:p>
    <w:p>
      <w:pPr>
        <w:pStyle w:val="2"/>
        <w:tabs>
          <w:tab w:val="right" w:leader="dot" w:pos="9282"/>
        </w:tabs>
      </w:pPr>
      <w:r>
        <w:fldChar w:fldCharType="begin"/>
      </w:r>
      <w:r>
        <w:instrText xml:space="preserve"> HYPERLINK \l "_Toc_4_4_0000000016" </w:instrText>
      </w:r>
      <w:r>
        <w:fldChar w:fldCharType="separate"/>
      </w:r>
      <w:r>
        <w:t>16.支持化工产业转型升级资金绩效目标表</w:t>
      </w:r>
      <w:r>
        <w:tab/>
      </w:r>
      <w:r>
        <w:fldChar w:fldCharType="begin"/>
      </w:r>
      <w:r>
        <w:instrText xml:space="preserve">PAGEREF _Toc_4_4_0000000016 \h</w:instrText>
      </w:r>
      <w:r>
        <w:fldChar w:fldCharType="separate"/>
      </w:r>
      <w:r>
        <w:t>16</w:t>
      </w:r>
      <w:r>
        <w:fldChar w:fldCharType="end"/>
      </w:r>
      <w:r>
        <w:fldChar w:fldCharType="end"/>
      </w:r>
    </w:p>
    <w:p>
      <w:pPr>
        <w:pStyle w:val="2"/>
        <w:tabs>
          <w:tab w:val="right" w:leader="dot" w:pos="9282"/>
        </w:tabs>
      </w:pPr>
      <w:r>
        <w:fldChar w:fldCharType="begin"/>
      </w:r>
      <w:r>
        <w:instrText xml:space="preserve"> HYPERLINK \l "_Toc_4_4_0000000017" </w:instrText>
      </w:r>
      <w:r>
        <w:fldChar w:fldCharType="separate"/>
      </w:r>
      <w:r>
        <w:t>17.制造业开拓市场资金绩效目标表</w:t>
      </w:r>
      <w:r>
        <w:tab/>
      </w:r>
      <w:r>
        <w:fldChar w:fldCharType="begin"/>
      </w:r>
      <w:r>
        <w:instrText xml:space="preserve">PAGEREF _Toc_4_4_0000000017 \h</w:instrText>
      </w:r>
      <w:r>
        <w:fldChar w:fldCharType="separate"/>
      </w:r>
      <w:r>
        <w:t>17</w:t>
      </w:r>
      <w:r>
        <w:fldChar w:fldCharType="end"/>
      </w:r>
      <w:r>
        <w:fldChar w:fldCharType="end"/>
      </w:r>
    </w:p>
    <w:p>
      <w:pPr>
        <w:pStyle w:val="2"/>
        <w:tabs>
          <w:tab w:val="right" w:leader="dot" w:pos="9282"/>
        </w:tabs>
      </w:pPr>
      <w:r>
        <w:fldChar w:fldCharType="begin"/>
      </w:r>
      <w:r>
        <w:instrText xml:space="preserve"> HYPERLINK \l "_Toc_4_4_0000000018" </w:instrText>
      </w:r>
      <w:r>
        <w:fldChar w:fldCharType="separate"/>
      </w:r>
      <w:r>
        <w:t>18.智能网联汽车专项资金绩效目标表</w:t>
      </w:r>
      <w:r>
        <w:tab/>
      </w:r>
      <w:r>
        <w:fldChar w:fldCharType="begin"/>
      </w:r>
      <w:r>
        <w:instrText xml:space="preserve">PAGEREF _Toc_4_4_0000000018 \h</w:instrText>
      </w:r>
      <w:r>
        <w:fldChar w:fldCharType="separate"/>
      </w:r>
      <w:r>
        <w:t>18</w:t>
      </w:r>
      <w:r>
        <w:fldChar w:fldCharType="end"/>
      </w:r>
      <w:r>
        <w:fldChar w:fldCharType="end"/>
      </w:r>
    </w:p>
    <w:p>
      <w:pPr>
        <w:pStyle w:val="2"/>
        <w:tabs>
          <w:tab w:val="right" w:leader="dot" w:pos="9282"/>
        </w:tabs>
      </w:pPr>
      <w:r>
        <w:fldChar w:fldCharType="begin"/>
      </w:r>
      <w:r>
        <w:instrText xml:space="preserve"> HYPERLINK \l "_Toc_4_4_0000000019" </w:instrText>
      </w:r>
      <w:r>
        <w:fldChar w:fldCharType="separate"/>
      </w:r>
      <w:r>
        <w:t>19.无线电监测管理经费绩效目标表</w:t>
      </w:r>
      <w:r>
        <w:tab/>
      </w:r>
      <w:r>
        <w:fldChar w:fldCharType="begin"/>
      </w:r>
      <w:r>
        <w:instrText xml:space="preserve">PAGEREF _Toc_4_4_0000000019 \h</w:instrText>
      </w:r>
      <w:r>
        <w:fldChar w:fldCharType="separate"/>
      </w:r>
      <w:r>
        <w:t>19</w:t>
      </w:r>
      <w:r>
        <w:fldChar w:fldCharType="end"/>
      </w:r>
      <w:r>
        <w:fldChar w:fldCharType="end"/>
      </w:r>
    </w:p>
    <w:p>
      <w:pPr>
        <w:pStyle w:val="2"/>
        <w:tabs>
          <w:tab w:val="right" w:leader="dot" w:pos="9282"/>
        </w:tabs>
      </w:pPr>
      <w:r>
        <w:fldChar w:fldCharType="begin"/>
      </w:r>
      <w:r>
        <w:instrText xml:space="preserve"> HYPERLINK \l "_Toc_4_4_0000000020" </w:instrText>
      </w:r>
      <w:r>
        <w:fldChar w:fldCharType="separate"/>
      </w:r>
      <w:r>
        <w:t>20.无线电管理经费绩效目标表</w:t>
      </w:r>
      <w:r>
        <w:tab/>
      </w:r>
      <w:r>
        <w:fldChar w:fldCharType="begin"/>
      </w:r>
      <w:r>
        <w:instrText xml:space="preserve">PAGEREF _Toc_4_4_0000000020 \h</w:instrText>
      </w:r>
      <w:r>
        <w:fldChar w:fldCharType="separate"/>
      </w:r>
      <w:r>
        <w:t>20</w:t>
      </w:r>
      <w:r>
        <w:fldChar w:fldCharType="end"/>
      </w:r>
      <w:r>
        <w:fldChar w:fldCharType="end"/>
      </w:r>
    </w:p>
    <w:p>
      <w:pPr>
        <w:pStyle w:val="2"/>
        <w:tabs>
          <w:tab w:val="right" w:leader="dot" w:pos="9282"/>
        </w:tabs>
      </w:pPr>
      <w:r>
        <w:fldChar w:fldCharType="begin"/>
      </w:r>
      <w:r>
        <w:instrText xml:space="preserve"> HYPERLINK \l "_Toc_4_4_0000000021" </w:instrText>
      </w:r>
      <w:r>
        <w:fldChar w:fldCharType="separate"/>
      </w:r>
      <w:r>
        <w:t>21.工业互联网创新发展工作经费绩效目标表</w:t>
      </w:r>
      <w:r>
        <w:tab/>
      </w:r>
      <w:r>
        <w:fldChar w:fldCharType="begin"/>
      </w:r>
      <w:r>
        <w:instrText xml:space="preserve">PAGEREF _Toc_4_4_0000000021 \h</w:instrText>
      </w:r>
      <w:r>
        <w:fldChar w:fldCharType="separate"/>
      </w:r>
      <w:r>
        <w:t>21</w:t>
      </w:r>
      <w:r>
        <w:fldChar w:fldCharType="end"/>
      </w:r>
      <w:r>
        <w:fldChar w:fldCharType="end"/>
      </w:r>
    </w:p>
    <w:p>
      <w:r>
        <w:fldChar w:fldCharType="end"/>
      </w:r>
    </w:p>
    <w:p>
      <w:pPr>
        <w:sectPr>
          <w:footerReference r:id="rId3" w:type="default"/>
          <w:footerReference r:id="rId4" w:type="even"/>
          <w:pgSz w:w="11900" w:h="16840"/>
          <w:pgMar w:top="1984" w:right="1304" w:bottom="1134" w:left="1304" w:header="720" w:footer="720" w:gutter="0"/>
          <w:pgNumType w:start="1"/>
          <w:cols w:space="720" w:num="1"/>
        </w:sectPr>
      </w:pPr>
      <w:r>
        <w:br w:type="page"/>
      </w:r>
      <w:r>
        <w:br w:type="textWrapping"/>
      </w: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spacing w:before="0" w:after="0"/>
        <w:ind w:firstLine="560"/>
        <w:jc w:val="left"/>
        <w:outlineLvl w:val="3"/>
      </w:pPr>
      <w:bookmarkStart w:id="0" w:name="_Toc_4_4_0000000001"/>
      <w:r>
        <w:rPr>
          <w:rFonts w:ascii="方正仿宋_GBK" w:hAnsi="方正仿宋_GBK" w:eastAsia="方正仿宋_GBK" w:cs="方正仿宋_GBK"/>
          <w:color w:val="000000"/>
          <w:sz w:val="28"/>
        </w:rPr>
        <w:t>1.企业搬迁改造及化工业转型升级工作经费绩效目标表</w:t>
      </w:r>
      <w:bookmarkEnd w:id="0"/>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8"/>
            </w:pPr>
            <w:r>
              <w:t>502001青岛市工业和信息化局本级</w:t>
            </w:r>
          </w:p>
        </w:tc>
        <w:tc>
          <w:tcPr>
            <w:tcW w:w="1843" w:type="dxa"/>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2608" w:type="dxa"/>
            <w:gridSpan w:val="2"/>
            <w:vAlign w:val="center"/>
          </w:tcPr>
          <w:p>
            <w:pPr>
              <w:pStyle w:val="9"/>
            </w:pPr>
            <w:r>
              <w:t>37020023P880028109936</w:t>
            </w:r>
          </w:p>
        </w:tc>
        <w:tc>
          <w:tcPr>
            <w:tcW w:w="1587" w:type="dxa"/>
            <w:vAlign w:val="center"/>
          </w:tcPr>
          <w:p>
            <w:pPr>
              <w:pStyle w:val="10"/>
            </w:pPr>
            <w:r>
              <w:t>项目名称</w:t>
            </w:r>
          </w:p>
        </w:tc>
        <w:tc>
          <w:tcPr>
            <w:tcW w:w="4422" w:type="dxa"/>
            <w:gridSpan w:val="3"/>
            <w:vAlign w:val="center"/>
          </w:tcPr>
          <w:p>
            <w:pPr>
              <w:pStyle w:val="9"/>
            </w:pPr>
            <w:r>
              <w:t>企业搬迁改造及化工业转型升级工作经费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1276" w:type="dxa"/>
            <w:vAlign w:val="center"/>
          </w:tcPr>
          <w:p>
            <w:pPr>
              <w:pStyle w:val="10"/>
            </w:pPr>
            <w:r>
              <w:t>预算数</w:t>
            </w:r>
          </w:p>
        </w:tc>
        <w:tc>
          <w:tcPr>
            <w:tcW w:w="1332" w:type="dxa"/>
            <w:vAlign w:val="center"/>
          </w:tcPr>
          <w:p>
            <w:pPr>
              <w:pStyle w:val="9"/>
            </w:pPr>
            <w:r>
              <w:t>170.00</w:t>
            </w:r>
          </w:p>
        </w:tc>
        <w:tc>
          <w:tcPr>
            <w:tcW w:w="1587" w:type="dxa"/>
            <w:vAlign w:val="center"/>
          </w:tcPr>
          <w:p>
            <w:pPr>
              <w:pStyle w:val="10"/>
            </w:pPr>
            <w:r>
              <w:t>其中：财政    资金</w:t>
            </w:r>
          </w:p>
        </w:tc>
        <w:tc>
          <w:tcPr>
            <w:tcW w:w="1304" w:type="dxa"/>
            <w:vAlign w:val="center"/>
          </w:tcPr>
          <w:p>
            <w:pPr>
              <w:pStyle w:val="9"/>
            </w:pPr>
            <w:r>
              <w:t>170.00</w:t>
            </w:r>
          </w:p>
        </w:tc>
        <w:tc>
          <w:tcPr>
            <w:tcW w:w="1276" w:type="dxa"/>
            <w:vAlign w:val="center"/>
          </w:tcPr>
          <w:p>
            <w:pPr>
              <w:pStyle w:val="10"/>
            </w:pPr>
            <w:r>
              <w:t>其他资金</w:t>
            </w:r>
          </w:p>
        </w:tc>
        <w:tc>
          <w:tcPr>
            <w:tcW w:w="1843" w:type="dxa"/>
            <w:vAlign w:val="center"/>
          </w:tcPr>
          <w:p>
            <w:pPr>
              <w:pStyle w:val="9"/>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9"/>
            </w:pPr>
            <w:r>
              <w:t>用于企业搬迁改造及化工业转型升级工作</w:t>
            </w:r>
            <w:r>
              <w:tab/>
            </w:r>
            <w:r>
              <w:tab/>
            </w:r>
            <w:r>
              <w:tab/>
            </w:r>
          </w:p>
          <w:p>
            <w:pPr>
              <w:pStyle w:val="9"/>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2608" w:type="dxa"/>
            <w:gridSpan w:val="2"/>
            <w:vAlign w:val="center"/>
          </w:tcPr>
          <w:p>
            <w:pPr>
              <w:pStyle w:val="10"/>
            </w:pPr>
            <w:r>
              <w:t>3月底</w:t>
            </w:r>
          </w:p>
        </w:tc>
        <w:tc>
          <w:tcPr>
            <w:tcW w:w="1587" w:type="dxa"/>
            <w:vAlign w:val="center"/>
          </w:tcPr>
          <w:p>
            <w:pPr>
              <w:pStyle w:val="10"/>
            </w:pPr>
            <w:r>
              <w:t>6月底</w:t>
            </w:r>
          </w:p>
        </w:tc>
        <w:tc>
          <w:tcPr>
            <w:tcW w:w="1304" w:type="dxa"/>
            <w:vAlign w:val="center"/>
          </w:tcPr>
          <w:p>
            <w:pPr>
              <w:pStyle w:val="10"/>
            </w:pPr>
            <w:r>
              <w:t>10月底</w:t>
            </w:r>
          </w:p>
        </w:tc>
        <w:tc>
          <w:tcPr>
            <w:tcW w:w="3118"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1"/>
            </w:pPr>
            <w:r>
              <w:t>5.00</w:t>
            </w:r>
          </w:p>
        </w:tc>
        <w:tc>
          <w:tcPr>
            <w:tcW w:w="1587" w:type="dxa"/>
            <w:vAlign w:val="center"/>
          </w:tcPr>
          <w:p>
            <w:pPr>
              <w:pStyle w:val="11"/>
            </w:pPr>
            <w:r>
              <w:t>120.00</w:t>
            </w:r>
          </w:p>
        </w:tc>
        <w:tc>
          <w:tcPr>
            <w:tcW w:w="1304" w:type="dxa"/>
            <w:vAlign w:val="center"/>
          </w:tcPr>
          <w:p>
            <w:pPr>
              <w:pStyle w:val="11"/>
            </w:pPr>
            <w:r>
              <w:t>160.00</w:t>
            </w:r>
          </w:p>
        </w:tc>
        <w:tc>
          <w:tcPr>
            <w:tcW w:w="3118" w:type="dxa"/>
            <w:gridSpan w:val="2"/>
            <w:vAlign w:val="center"/>
          </w:tcPr>
          <w:p>
            <w:pPr>
              <w:pStyle w:val="11"/>
            </w:pPr>
            <w:r>
              <w:t>170.00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8617" w:type="dxa"/>
            <w:gridSpan w:val="6"/>
            <w:vAlign w:val="center"/>
          </w:tcPr>
          <w:p>
            <w:pPr>
              <w:pStyle w:val="9"/>
            </w:pPr>
            <w:r>
              <w:t>6.目标内容1：组织指导、协调推进、督导考核全市化工产业安全生产转型升级专项工作</w:t>
            </w:r>
          </w:p>
          <w:p>
            <w:pPr>
              <w:pStyle w:val="9"/>
            </w:pPr>
            <w:r>
              <w:t>7.目标内容2：继续推进列入搬迁计划企业原址土地处置等</w:t>
            </w:r>
          </w:p>
          <w:p>
            <w:pPr>
              <w:pStyle w:val="9"/>
            </w:pPr>
            <w:r>
              <w:t>8.目标内容3：推动重大化工项目招引、落地和建设，促进化工产业高质量发展。原址土地处置、新项目建设、资金监管等工作，以保障市老城区企业搬迁改造工作推进和日常办公需要。</w:t>
            </w: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1327"/>
        <w:gridCol w:w="132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1276" w:type="dxa"/>
            <w:vAlign w:val="center"/>
          </w:tcPr>
          <w:p>
            <w:pPr>
              <w:pStyle w:val="10"/>
            </w:pPr>
            <w:r>
              <w:t>二级指标</w:t>
            </w:r>
          </w:p>
        </w:tc>
        <w:tc>
          <w:tcPr>
            <w:tcW w:w="1332" w:type="dxa"/>
            <w:vAlign w:val="center"/>
          </w:tcPr>
          <w:p>
            <w:pPr>
              <w:pStyle w:val="10"/>
            </w:pPr>
            <w:r>
              <w:t>三级指标</w:t>
            </w:r>
          </w:p>
        </w:tc>
        <w:tc>
          <w:tcPr>
            <w:tcW w:w="2891" w:type="dxa"/>
            <w:vAlign w:val="center"/>
          </w:tcPr>
          <w:p>
            <w:pPr>
              <w:pStyle w:val="10"/>
            </w:pPr>
            <w:r>
              <w:t>绩效指标描述</w:t>
            </w:r>
          </w:p>
        </w:tc>
        <w:tc>
          <w:tcPr>
            <w:tcW w:w="1276" w:type="dxa"/>
            <w:vAlign w:val="center"/>
          </w:tcPr>
          <w:p>
            <w:pPr>
              <w:pStyle w:val="10"/>
            </w:pPr>
            <w:r>
              <w:t>指标值</w:t>
            </w:r>
          </w:p>
        </w:tc>
        <w:tc>
          <w:tcPr>
            <w:tcW w:w="1843"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成本指标</w:t>
            </w:r>
          </w:p>
        </w:tc>
        <w:tc>
          <w:tcPr>
            <w:tcW w:w="1276" w:type="dxa"/>
            <w:vAlign w:val="center"/>
          </w:tcPr>
          <w:p>
            <w:pPr>
              <w:pStyle w:val="9"/>
            </w:pPr>
            <w:r>
              <w:t>经济成本指标</w:t>
            </w:r>
          </w:p>
        </w:tc>
        <w:tc>
          <w:tcPr>
            <w:tcW w:w="1332" w:type="dxa"/>
            <w:vAlign w:val="center"/>
          </w:tcPr>
          <w:p>
            <w:pPr>
              <w:pStyle w:val="9"/>
            </w:pPr>
            <w:r>
              <w:t>企业搬迁改造及化工业转型升级工作经费</w:t>
            </w:r>
          </w:p>
        </w:tc>
        <w:tc>
          <w:tcPr>
            <w:tcW w:w="2891" w:type="dxa"/>
            <w:vAlign w:val="center"/>
          </w:tcPr>
          <w:p>
            <w:pPr>
              <w:pStyle w:val="9"/>
            </w:pPr>
            <w:r>
              <w:t>企业搬迁改造及化工业转型升级工作经费</w:t>
            </w:r>
          </w:p>
        </w:tc>
        <w:tc>
          <w:tcPr>
            <w:tcW w:w="1276" w:type="dxa"/>
            <w:vAlign w:val="center"/>
          </w:tcPr>
          <w:p>
            <w:pPr>
              <w:pStyle w:val="9"/>
            </w:pPr>
            <w:r>
              <w:t>≤170万</w:t>
            </w:r>
          </w:p>
        </w:tc>
        <w:tc>
          <w:tcPr>
            <w:tcW w:w="1843" w:type="dxa"/>
            <w:vAlign w:val="center"/>
          </w:tcPr>
          <w:p>
            <w:pPr>
              <w:pStyle w:val="9"/>
            </w:pPr>
            <w:r>
              <w:t>行业标准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产出指标</w:t>
            </w:r>
          </w:p>
        </w:tc>
        <w:tc>
          <w:tcPr>
            <w:tcW w:w="1276" w:type="dxa"/>
            <w:vAlign w:val="center"/>
          </w:tcPr>
          <w:p>
            <w:pPr>
              <w:pStyle w:val="9"/>
            </w:pPr>
            <w:r>
              <w:t>数量指标</w:t>
            </w:r>
          </w:p>
        </w:tc>
        <w:tc>
          <w:tcPr>
            <w:tcW w:w="1332" w:type="dxa"/>
            <w:vAlign w:val="center"/>
          </w:tcPr>
          <w:p>
            <w:pPr>
              <w:pStyle w:val="9"/>
            </w:pPr>
            <w:r>
              <w:t>集中办公用房租赁数量</w:t>
            </w:r>
          </w:p>
        </w:tc>
        <w:tc>
          <w:tcPr>
            <w:tcW w:w="2891" w:type="dxa"/>
            <w:vAlign w:val="center"/>
          </w:tcPr>
          <w:p>
            <w:pPr>
              <w:pStyle w:val="9"/>
            </w:pPr>
            <w:r>
              <w:t>集中办公用房租赁数量</w:t>
            </w:r>
          </w:p>
        </w:tc>
        <w:tc>
          <w:tcPr>
            <w:tcW w:w="1276" w:type="dxa"/>
            <w:vAlign w:val="center"/>
          </w:tcPr>
          <w:p>
            <w:pPr>
              <w:pStyle w:val="9"/>
            </w:pPr>
            <w:r>
              <w:t>17间</w:t>
            </w:r>
          </w:p>
        </w:tc>
        <w:tc>
          <w:tcPr>
            <w:tcW w:w="1843" w:type="dxa"/>
            <w:vAlign w:val="center"/>
          </w:tcPr>
          <w:p>
            <w:pPr>
              <w:pStyle w:val="9"/>
            </w:pPr>
            <w:r>
              <w:t>历史标准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9"/>
            </w:pPr>
            <w:r>
              <w:t>数量指标</w:t>
            </w:r>
          </w:p>
        </w:tc>
        <w:tc>
          <w:tcPr>
            <w:tcW w:w="1332" w:type="dxa"/>
            <w:vAlign w:val="center"/>
          </w:tcPr>
          <w:p>
            <w:pPr>
              <w:pStyle w:val="9"/>
            </w:pPr>
            <w:r>
              <w:t>安全环保督导</w:t>
            </w:r>
          </w:p>
          <w:p>
            <w:pPr>
              <w:pStyle w:val="9"/>
            </w:pPr>
            <w:r>
              <w:t>车辆租赁次数</w:t>
            </w:r>
          </w:p>
        </w:tc>
        <w:tc>
          <w:tcPr>
            <w:tcW w:w="2891" w:type="dxa"/>
            <w:vAlign w:val="center"/>
          </w:tcPr>
          <w:p>
            <w:pPr>
              <w:pStyle w:val="9"/>
            </w:pPr>
            <w:r>
              <w:t>租车前往化工园区、各区市、有关化工企业和重点监控点进行安全环保督导，配合国家、省进行现场调研、督导检查等工作。</w:t>
            </w:r>
          </w:p>
        </w:tc>
        <w:tc>
          <w:tcPr>
            <w:tcW w:w="1276" w:type="dxa"/>
            <w:vAlign w:val="center"/>
          </w:tcPr>
          <w:p>
            <w:pPr>
              <w:pStyle w:val="9"/>
            </w:pPr>
            <w:r>
              <w:t>≥130次</w:t>
            </w:r>
          </w:p>
        </w:tc>
        <w:tc>
          <w:tcPr>
            <w:tcW w:w="1843" w:type="dxa"/>
            <w:vAlign w:val="center"/>
          </w:tcPr>
          <w:p>
            <w:pPr>
              <w:pStyle w:val="9"/>
            </w:pPr>
            <w:r>
              <w:t>行业标准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9"/>
            </w:pPr>
            <w:r>
              <w:t>质量指标</w:t>
            </w:r>
          </w:p>
        </w:tc>
        <w:tc>
          <w:tcPr>
            <w:tcW w:w="1332" w:type="dxa"/>
            <w:vAlign w:val="center"/>
          </w:tcPr>
          <w:p>
            <w:pPr>
              <w:pStyle w:val="9"/>
            </w:pPr>
            <w:r>
              <w:t>资金使用合规性</w:t>
            </w:r>
          </w:p>
        </w:tc>
        <w:tc>
          <w:tcPr>
            <w:tcW w:w="2891" w:type="dxa"/>
            <w:vAlign w:val="center"/>
          </w:tcPr>
          <w:p>
            <w:pPr>
              <w:pStyle w:val="9"/>
            </w:pPr>
            <w:r>
              <w:t>资金使用符合相关规定</w:t>
            </w:r>
          </w:p>
        </w:tc>
        <w:tc>
          <w:tcPr>
            <w:tcW w:w="1276" w:type="dxa"/>
            <w:vAlign w:val="center"/>
          </w:tcPr>
          <w:p>
            <w:pPr>
              <w:pStyle w:val="9"/>
            </w:pPr>
            <w:r>
              <w:t>≥99百分号</w:t>
            </w:r>
          </w:p>
        </w:tc>
        <w:tc>
          <w:tcPr>
            <w:tcW w:w="1843" w:type="dxa"/>
            <w:vAlign w:val="center"/>
          </w:tcPr>
          <w:p>
            <w:pPr>
              <w:pStyle w:val="9"/>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9"/>
            </w:pPr>
            <w:r>
              <w:t>质量指标</w:t>
            </w:r>
          </w:p>
        </w:tc>
        <w:tc>
          <w:tcPr>
            <w:tcW w:w="1332" w:type="dxa"/>
            <w:vAlign w:val="center"/>
          </w:tcPr>
          <w:p>
            <w:pPr>
              <w:pStyle w:val="9"/>
            </w:pPr>
            <w:r>
              <w:t>督导检查发现的企业安全隐患整改率</w:t>
            </w:r>
          </w:p>
        </w:tc>
        <w:tc>
          <w:tcPr>
            <w:tcW w:w="2891" w:type="dxa"/>
            <w:vAlign w:val="center"/>
          </w:tcPr>
          <w:p>
            <w:pPr>
              <w:pStyle w:val="9"/>
            </w:pPr>
            <w:r>
              <w:t>化工产业转型升级项目评审核查覆盖率</w:t>
            </w:r>
          </w:p>
        </w:tc>
        <w:tc>
          <w:tcPr>
            <w:tcW w:w="1276" w:type="dxa"/>
            <w:vAlign w:val="center"/>
          </w:tcPr>
          <w:p>
            <w:pPr>
              <w:pStyle w:val="9"/>
            </w:pPr>
            <w:r>
              <w:t>≥99百分号</w:t>
            </w:r>
          </w:p>
        </w:tc>
        <w:tc>
          <w:tcPr>
            <w:tcW w:w="1843" w:type="dxa"/>
            <w:vAlign w:val="center"/>
          </w:tcPr>
          <w:p>
            <w:pPr>
              <w:pStyle w:val="9"/>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9"/>
            </w:pPr>
            <w:r>
              <w:t>时效指标</w:t>
            </w:r>
          </w:p>
        </w:tc>
        <w:tc>
          <w:tcPr>
            <w:tcW w:w="1332" w:type="dxa"/>
            <w:vAlign w:val="center"/>
          </w:tcPr>
          <w:p>
            <w:pPr>
              <w:pStyle w:val="9"/>
            </w:pPr>
            <w:r>
              <w:t>资金拨付完成时间</w:t>
            </w:r>
          </w:p>
        </w:tc>
        <w:tc>
          <w:tcPr>
            <w:tcW w:w="2891" w:type="dxa"/>
            <w:vAlign w:val="center"/>
          </w:tcPr>
          <w:p>
            <w:pPr>
              <w:pStyle w:val="9"/>
            </w:pPr>
            <w:r>
              <w:t>租金支付时间</w:t>
            </w:r>
          </w:p>
        </w:tc>
        <w:tc>
          <w:tcPr>
            <w:tcW w:w="1276" w:type="dxa"/>
            <w:vAlign w:val="center"/>
          </w:tcPr>
          <w:p>
            <w:pPr>
              <w:pStyle w:val="9"/>
            </w:pPr>
            <w:r>
              <w:t>≤10月</w:t>
            </w:r>
          </w:p>
        </w:tc>
        <w:tc>
          <w:tcPr>
            <w:tcW w:w="1843" w:type="dxa"/>
            <w:vAlign w:val="center"/>
          </w:tcPr>
          <w:p>
            <w:pPr>
              <w:pStyle w:val="9"/>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效益指标</w:t>
            </w:r>
          </w:p>
        </w:tc>
        <w:tc>
          <w:tcPr>
            <w:tcW w:w="1276" w:type="dxa"/>
            <w:vAlign w:val="center"/>
          </w:tcPr>
          <w:p>
            <w:pPr>
              <w:pStyle w:val="9"/>
            </w:pPr>
            <w:r>
              <w:t>经济效益指标</w:t>
            </w:r>
          </w:p>
        </w:tc>
        <w:tc>
          <w:tcPr>
            <w:tcW w:w="1332" w:type="dxa"/>
            <w:vAlign w:val="center"/>
          </w:tcPr>
          <w:p>
            <w:pPr>
              <w:pStyle w:val="9"/>
            </w:pPr>
            <w:r>
              <w:t>高端化工项目落地数量</w:t>
            </w:r>
          </w:p>
        </w:tc>
        <w:tc>
          <w:tcPr>
            <w:tcW w:w="2891" w:type="dxa"/>
            <w:vAlign w:val="center"/>
          </w:tcPr>
          <w:p>
            <w:pPr>
              <w:pStyle w:val="9"/>
            </w:pPr>
            <w:r>
              <w:t>推动高端化工项目招引、落地、开工数量</w:t>
            </w:r>
          </w:p>
        </w:tc>
        <w:tc>
          <w:tcPr>
            <w:tcW w:w="1276" w:type="dxa"/>
            <w:vAlign w:val="center"/>
          </w:tcPr>
          <w:p>
            <w:pPr>
              <w:pStyle w:val="9"/>
            </w:pPr>
            <w:r>
              <w:t>≥2个</w:t>
            </w:r>
          </w:p>
        </w:tc>
        <w:tc>
          <w:tcPr>
            <w:tcW w:w="1843" w:type="dxa"/>
            <w:vAlign w:val="center"/>
          </w:tcPr>
          <w:p>
            <w:pPr>
              <w:pStyle w:val="9"/>
            </w:pPr>
            <w:r>
              <w:t>行业标准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9"/>
            </w:pPr>
            <w:r>
              <w:t>社会效益指标</w:t>
            </w:r>
          </w:p>
        </w:tc>
        <w:tc>
          <w:tcPr>
            <w:tcW w:w="1332" w:type="dxa"/>
            <w:vAlign w:val="center"/>
          </w:tcPr>
          <w:p>
            <w:pPr>
              <w:pStyle w:val="9"/>
            </w:pPr>
            <w:r>
              <w:t>老城区搬迁企业原址周边功能提升</w:t>
            </w:r>
          </w:p>
        </w:tc>
        <w:tc>
          <w:tcPr>
            <w:tcW w:w="2891" w:type="dxa"/>
            <w:vAlign w:val="center"/>
          </w:tcPr>
          <w:p>
            <w:pPr>
              <w:pStyle w:val="9"/>
            </w:pPr>
            <w:r>
              <w:t>考察企业搬迁后周边功能提升情况</w:t>
            </w:r>
          </w:p>
        </w:tc>
        <w:tc>
          <w:tcPr>
            <w:tcW w:w="1276" w:type="dxa"/>
            <w:vAlign w:val="center"/>
          </w:tcPr>
          <w:p>
            <w:pPr>
              <w:pStyle w:val="9"/>
            </w:pPr>
            <w:r>
              <w:t>同比提升</w:t>
            </w:r>
          </w:p>
        </w:tc>
        <w:tc>
          <w:tcPr>
            <w:tcW w:w="1843" w:type="dxa"/>
            <w:vAlign w:val="center"/>
          </w:tcPr>
          <w:p>
            <w:pPr>
              <w:pStyle w:val="9"/>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9"/>
            </w:pPr>
            <w:r>
              <w:t>社会效益指标</w:t>
            </w:r>
          </w:p>
        </w:tc>
        <w:tc>
          <w:tcPr>
            <w:tcW w:w="1332" w:type="dxa"/>
            <w:vAlign w:val="center"/>
          </w:tcPr>
          <w:p>
            <w:pPr>
              <w:pStyle w:val="9"/>
            </w:pPr>
            <w:r>
              <w:t>带动就业增长率</w:t>
            </w:r>
          </w:p>
        </w:tc>
        <w:tc>
          <w:tcPr>
            <w:tcW w:w="2891" w:type="dxa"/>
            <w:vAlign w:val="center"/>
          </w:tcPr>
          <w:p>
            <w:pPr>
              <w:pStyle w:val="9"/>
            </w:pPr>
            <w:r>
              <w:t>带动就业增长率</w:t>
            </w:r>
          </w:p>
        </w:tc>
        <w:tc>
          <w:tcPr>
            <w:tcW w:w="1276" w:type="dxa"/>
            <w:vAlign w:val="center"/>
          </w:tcPr>
          <w:p>
            <w:pPr>
              <w:pStyle w:val="9"/>
            </w:pPr>
            <w:r>
              <w:t>≥10百分号</w:t>
            </w:r>
          </w:p>
        </w:tc>
        <w:tc>
          <w:tcPr>
            <w:tcW w:w="1843" w:type="dxa"/>
            <w:vAlign w:val="center"/>
          </w:tcPr>
          <w:p>
            <w:pPr>
              <w:pStyle w:val="9"/>
            </w:pPr>
            <w:r>
              <w:t>历史标准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9"/>
            </w:pPr>
            <w:r>
              <w:t>生态效益指标</w:t>
            </w:r>
          </w:p>
        </w:tc>
        <w:tc>
          <w:tcPr>
            <w:tcW w:w="1332" w:type="dxa"/>
            <w:vAlign w:val="center"/>
          </w:tcPr>
          <w:p>
            <w:pPr>
              <w:pStyle w:val="9"/>
            </w:pPr>
            <w:r>
              <w:t>环境污染事故发生数</w:t>
            </w:r>
          </w:p>
        </w:tc>
        <w:tc>
          <w:tcPr>
            <w:tcW w:w="2891" w:type="dxa"/>
            <w:vAlign w:val="center"/>
          </w:tcPr>
          <w:p>
            <w:pPr>
              <w:pStyle w:val="9"/>
            </w:pPr>
            <w:r>
              <w:t>近3年出现较大及以上环境污染事故数量</w:t>
            </w:r>
          </w:p>
        </w:tc>
        <w:tc>
          <w:tcPr>
            <w:tcW w:w="1276" w:type="dxa"/>
            <w:vAlign w:val="center"/>
          </w:tcPr>
          <w:p>
            <w:pPr>
              <w:pStyle w:val="9"/>
            </w:pPr>
            <w:r>
              <w:t>0次</w:t>
            </w:r>
          </w:p>
        </w:tc>
        <w:tc>
          <w:tcPr>
            <w:tcW w:w="1843" w:type="dxa"/>
            <w:vAlign w:val="center"/>
          </w:tcPr>
          <w:p>
            <w:pPr>
              <w:pStyle w:val="9"/>
            </w:pPr>
            <w:r>
              <w:t>行业标准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满意度指标</w:t>
            </w:r>
          </w:p>
        </w:tc>
        <w:tc>
          <w:tcPr>
            <w:tcW w:w="1276" w:type="dxa"/>
            <w:vAlign w:val="center"/>
          </w:tcPr>
          <w:p>
            <w:pPr>
              <w:pStyle w:val="9"/>
            </w:pPr>
            <w:r>
              <w:t>服务对象满意度指标</w:t>
            </w:r>
          </w:p>
        </w:tc>
        <w:tc>
          <w:tcPr>
            <w:tcW w:w="1332" w:type="dxa"/>
            <w:vAlign w:val="center"/>
          </w:tcPr>
          <w:p>
            <w:pPr>
              <w:pStyle w:val="9"/>
            </w:pPr>
            <w:r>
              <w:t>社会公众满意度</w:t>
            </w:r>
          </w:p>
        </w:tc>
        <w:tc>
          <w:tcPr>
            <w:tcW w:w="2891" w:type="dxa"/>
            <w:vAlign w:val="center"/>
          </w:tcPr>
          <w:p>
            <w:pPr>
              <w:pStyle w:val="9"/>
            </w:pPr>
            <w:r>
              <w:t>社会公众满意度】</w:t>
            </w:r>
          </w:p>
        </w:tc>
        <w:tc>
          <w:tcPr>
            <w:tcW w:w="1276" w:type="dxa"/>
            <w:vAlign w:val="center"/>
          </w:tcPr>
          <w:p>
            <w:pPr>
              <w:pStyle w:val="9"/>
            </w:pPr>
            <w:r>
              <w:t>≥90百分号</w:t>
            </w:r>
          </w:p>
        </w:tc>
        <w:tc>
          <w:tcPr>
            <w:tcW w:w="1843" w:type="dxa"/>
            <w:vAlign w:val="center"/>
          </w:tcPr>
          <w:p>
            <w:pPr>
              <w:pStyle w:val="9"/>
            </w:pPr>
            <w:r>
              <w:t>历史标准</w:t>
            </w:r>
          </w:p>
        </w:tc>
      </w:tr>
    </w:tbl>
    <w:p>
      <w:pPr>
        <w:sectPr>
          <w:pgSz w:w="11900" w:h="16840"/>
          <w:pgMar w:top="1984" w:right="1304" w:bottom="1134" w:left="1304" w:header="720" w:footer="720" w:gutter="0"/>
          <w:pgNumType w:start="1"/>
          <w:cols w:space="720" w:num="1"/>
        </w:sectPr>
      </w:pP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spacing w:before="0" w:after="0"/>
        <w:ind w:firstLine="560"/>
        <w:jc w:val="left"/>
        <w:outlineLvl w:val="3"/>
      </w:pPr>
      <w:bookmarkStart w:id="1" w:name="_Toc_4_4_0000000002"/>
      <w:r>
        <w:rPr>
          <w:rFonts w:ascii="方正仿宋_GBK" w:hAnsi="方正仿宋_GBK" w:eastAsia="方正仿宋_GBK" w:cs="方正仿宋_GBK"/>
          <w:color w:val="000000"/>
          <w:sz w:val="28"/>
        </w:rPr>
        <w:t>2.食盐储备工作经费绩效目标表</w:t>
      </w:r>
      <w:bookmarkEnd w:id="1"/>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8"/>
            </w:pPr>
            <w:r>
              <w:t>502001青岛市工业和信息化局本级</w:t>
            </w:r>
          </w:p>
        </w:tc>
        <w:tc>
          <w:tcPr>
            <w:tcW w:w="1843" w:type="dxa"/>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2608" w:type="dxa"/>
            <w:gridSpan w:val="2"/>
            <w:vAlign w:val="center"/>
          </w:tcPr>
          <w:p>
            <w:pPr>
              <w:pStyle w:val="9"/>
            </w:pPr>
            <w:r>
              <w:t>37020023P88002810992J</w:t>
            </w:r>
          </w:p>
        </w:tc>
        <w:tc>
          <w:tcPr>
            <w:tcW w:w="1587" w:type="dxa"/>
            <w:vAlign w:val="center"/>
          </w:tcPr>
          <w:p>
            <w:pPr>
              <w:pStyle w:val="10"/>
            </w:pPr>
            <w:r>
              <w:t>项目名称</w:t>
            </w:r>
          </w:p>
        </w:tc>
        <w:tc>
          <w:tcPr>
            <w:tcW w:w="4422" w:type="dxa"/>
            <w:gridSpan w:val="3"/>
            <w:vAlign w:val="center"/>
          </w:tcPr>
          <w:p>
            <w:pPr>
              <w:pStyle w:val="9"/>
            </w:pPr>
            <w:r>
              <w:t>食盐储备工作经费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1276" w:type="dxa"/>
            <w:vAlign w:val="center"/>
          </w:tcPr>
          <w:p>
            <w:pPr>
              <w:pStyle w:val="10"/>
            </w:pPr>
            <w:r>
              <w:t>预算数</w:t>
            </w:r>
          </w:p>
        </w:tc>
        <w:tc>
          <w:tcPr>
            <w:tcW w:w="1332" w:type="dxa"/>
            <w:vAlign w:val="center"/>
          </w:tcPr>
          <w:p>
            <w:pPr>
              <w:pStyle w:val="9"/>
            </w:pPr>
            <w:r>
              <w:t>120.00</w:t>
            </w:r>
          </w:p>
        </w:tc>
        <w:tc>
          <w:tcPr>
            <w:tcW w:w="1587" w:type="dxa"/>
            <w:vAlign w:val="center"/>
          </w:tcPr>
          <w:p>
            <w:pPr>
              <w:pStyle w:val="10"/>
            </w:pPr>
            <w:r>
              <w:t>其中：财政    资金</w:t>
            </w:r>
          </w:p>
        </w:tc>
        <w:tc>
          <w:tcPr>
            <w:tcW w:w="1304" w:type="dxa"/>
            <w:vAlign w:val="center"/>
          </w:tcPr>
          <w:p>
            <w:pPr>
              <w:pStyle w:val="9"/>
            </w:pPr>
            <w:r>
              <w:t>120.00</w:t>
            </w:r>
          </w:p>
        </w:tc>
        <w:tc>
          <w:tcPr>
            <w:tcW w:w="1276" w:type="dxa"/>
            <w:vAlign w:val="center"/>
          </w:tcPr>
          <w:p>
            <w:pPr>
              <w:pStyle w:val="10"/>
            </w:pPr>
            <w:r>
              <w:t>其他资金</w:t>
            </w:r>
          </w:p>
        </w:tc>
        <w:tc>
          <w:tcPr>
            <w:tcW w:w="1843" w:type="dxa"/>
            <w:vAlign w:val="center"/>
          </w:tcPr>
          <w:p>
            <w:pPr>
              <w:pStyle w:val="9"/>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9"/>
            </w:pPr>
            <w:r>
              <w:t>用于政府食盐储备承储</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2608" w:type="dxa"/>
            <w:gridSpan w:val="2"/>
            <w:vAlign w:val="center"/>
          </w:tcPr>
          <w:p>
            <w:pPr>
              <w:pStyle w:val="10"/>
            </w:pPr>
            <w:r>
              <w:t>3月底</w:t>
            </w:r>
          </w:p>
        </w:tc>
        <w:tc>
          <w:tcPr>
            <w:tcW w:w="1587" w:type="dxa"/>
            <w:vAlign w:val="center"/>
          </w:tcPr>
          <w:p>
            <w:pPr>
              <w:pStyle w:val="10"/>
            </w:pPr>
            <w:r>
              <w:t>6月底</w:t>
            </w:r>
          </w:p>
        </w:tc>
        <w:tc>
          <w:tcPr>
            <w:tcW w:w="1304" w:type="dxa"/>
            <w:vAlign w:val="center"/>
          </w:tcPr>
          <w:p>
            <w:pPr>
              <w:pStyle w:val="10"/>
            </w:pPr>
            <w:r>
              <w:t>10月底</w:t>
            </w:r>
          </w:p>
        </w:tc>
        <w:tc>
          <w:tcPr>
            <w:tcW w:w="3118"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1"/>
            </w:pPr>
            <w:r>
              <w:t xml:space="preserve"> </w:t>
            </w:r>
          </w:p>
        </w:tc>
        <w:tc>
          <w:tcPr>
            <w:tcW w:w="1587" w:type="dxa"/>
            <w:vAlign w:val="center"/>
          </w:tcPr>
          <w:p>
            <w:pPr>
              <w:pStyle w:val="11"/>
            </w:pPr>
            <w:r>
              <w:t>82.00</w:t>
            </w:r>
          </w:p>
        </w:tc>
        <w:tc>
          <w:tcPr>
            <w:tcW w:w="1304" w:type="dxa"/>
            <w:vAlign w:val="center"/>
          </w:tcPr>
          <w:p>
            <w:pPr>
              <w:pStyle w:val="11"/>
            </w:pPr>
            <w:r>
              <w:t>82.00</w:t>
            </w:r>
          </w:p>
        </w:tc>
        <w:tc>
          <w:tcPr>
            <w:tcW w:w="3118" w:type="dxa"/>
            <w:gridSpan w:val="2"/>
            <w:vAlign w:val="center"/>
          </w:tcPr>
          <w:p>
            <w:pPr>
              <w:pStyle w:val="11"/>
            </w:pPr>
            <w:r>
              <w:t>120.00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8617" w:type="dxa"/>
            <w:gridSpan w:val="6"/>
            <w:vAlign w:val="center"/>
          </w:tcPr>
          <w:p>
            <w:pPr>
              <w:pStyle w:val="9"/>
            </w:pPr>
            <w:r>
              <w:t>6.目标内容1确定政府食盐储备承储企业，督促承储企业储备4000吨食盐（其中必须有2000吨小包装食盐），每半年轮换一半，一年内完成一次轮换。</w:t>
            </w: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1327"/>
        <w:gridCol w:w="132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1276" w:type="dxa"/>
            <w:vAlign w:val="center"/>
          </w:tcPr>
          <w:p>
            <w:pPr>
              <w:pStyle w:val="10"/>
            </w:pPr>
            <w:r>
              <w:t>二级指标</w:t>
            </w:r>
          </w:p>
        </w:tc>
        <w:tc>
          <w:tcPr>
            <w:tcW w:w="1332" w:type="dxa"/>
            <w:vAlign w:val="center"/>
          </w:tcPr>
          <w:p>
            <w:pPr>
              <w:pStyle w:val="10"/>
            </w:pPr>
            <w:r>
              <w:t>三级指标</w:t>
            </w:r>
          </w:p>
        </w:tc>
        <w:tc>
          <w:tcPr>
            <w:tcW w:w="2891" w:type="dxa"/>
            <w:vAlign w:val="center"/>
          </w:tcPr>
          <w:p>
            <w:pPr>
              <w:pStyle w:val="10"/>
            </w:pPr>
            <w:r>
              <w:t>绩效指标描述</w:t>
            </w:r>
          </w:p>
        </w:tc>
        <w:tc>
          <w:tcPr>
            <w:tcW w:w="1276" w:type="dxa"/>
            <w:vAlign w:val="center"/>
          </w:tcPr>
          <w:p>
            <w:pPr>
              <w:pStyle w:val="10"/>
            </w:pPr>
            <w:r>
              <w:t>指标值</w:t>
            </w:r>
          </w:p>
        </w:tc>
        <w:tc>
          <w:tcPr>
            <w:tcW w:w="1843"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成本指标</w:t>
            </w:r>
          </w:p>
        </w:tc>
        <w:tc>
          <w:tcPr>
            <w:tcW w:w="1276" w:type="dxa"/>
            <w:vAlign w:val="center"/>
          </w:tcPr>
          <w:p>
            <w:pPr>
              <w:pStyle w:val="9"/>
            </w:pPr>
            <w:r>
              <w:t>经济成本指标</w:t>
            </w:r>
          </w:p>
        </w:tc>
        <w:tc>
          <w:tcPr>
            <w:tcW w:w="1332" w:type="dxa"/>
            <w:vAlign w:val="center"/>
          </w:tcPr>
          <w:p>
            <w:pPr>
              <w:pStyle w:val="9"/>
            </w:pPr>
            <w:r>
              <w:t xml:space="preserve"> 指标1：预算控制</w:t>
            </w:r>
          </w:p>
        </w:tc>
        <w:tc>
          <w:tcPr>
            <w:tcW w:w="2891" w:type="dxa"/>
            <w:vAlign w:val="center"/>
          </w:tcPr>
          <w:p>
            <w:pPr>
              <w:pStyle w:val="9"/>
            </w:pPr>
            <w:r>
              <w:t>预算控制</w:t>
            </w:r>
          </w:p>
        </w:tc>
        <w:tc>
          <w:tcPr>
            <w:tcW w:w="1276" w:type="dxa"/>
            <w:vAlign w:val="center"/>
          </w:tcPr>
          <w:p>
            <w:pPr>
              <w:pStyle w:val="9"/>
            </w:pPr>
            <w:r>
              <w:t>≤120万元</w:t>
            </w:r>
          </w:p>
        </w:tc>
        <w:tc>
          <w:tcPr>
            <w:tcW w:w="1843" w:type="dxa"/>
            <w:vAlign w:val="center"/>
          </w:tcPr>
          <w:p>
            <w:pPr>
              <w:pStyle w:val="9"/>
            </w:pPr>
            <w:r>
              <w:t>行业标准《青岛市政府食盐储备合同》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产出指标</w:t>
            </w:r>
          </w:p>
        </w:tc>
        <w:tc>
          <w:tcPr>
            <w:tcW w:w="1276" w:type="dxa"/>
            <w:vAlign w:val="center"/>
          </w:tcPr>
          <w:p>
            <w:pPr>
              <w:pStyle w:val="9"/>
            </w:pPr>
            <w:r>
              <w:t>数量指标</w:t>
            </w:r>
          </w:p>
        </w:tc>
        <w:tc>
          <w:tcPr>
            <w:tcW w:w="1332" w:type="dxa"/>
            <w:vAlign w:val="center"/>
          </w:tcPr>
          <w:p>
            <w:pPr>
              <w:pStyle w:val="9"/>
            </w:pPr>
            <w:r>
              <w:t xml:space="preserve"> 指标1：储备总量</w:t>
            </w:r>
          </w:p>
        </w:tc>
        <w:tc>
          <w:tcPr>
            <w:tcW w:w="2891" w:type="dxa"/>
            <w:vAlign w:val="center"/>
          </w:tcPr>
          <w:p>
            <w:pPr>
              <w:pStyle w:val="9"/>
            </w:pPr>
            <w:r>
              <w:t>储备食盐库存总量</w:t>
            </w:r>
          </w:p>
        </w:tc>
        <w:tc>
          <w:tcPr>
            <w:tcW w:w="1276" w:type="dxa"/>
            <w:vAlign w:val="center"/>
          </w:tcPr>
          <w:p>
            <w:pPr>
              <w:pStyle w:val="9"/>
            </w:pPr>
            <w:r>
              <w:t>≥4000吨</w:t>
            </w:r>
          </w:p>
        </w:tc>
        <w:tc>
          <w:tcPr>
            <w:tcW w:w="1843" w:type="dxa"/>
            <w:vAlign w:val="center"/>
          </w:tcPr>
          <w:p>
            <w:pPr>
              <w:pStyle w:val="9"/>
            </w:pPr>
            <w:r>
              <w:t>行业标准《青岛市政府食盐储备合同》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9"/>
            </w:pPr>
            <w:r>
              <w:t>数量指标</w:t>
            </w:r>
          </w:p>
        </w:tc>
        <w:tc>
          <w:tcPr>
            <w:tcW w:w="1332" w:type="dxa"/>
            <w:vAlign w:val="center"/>
          </w:tcPr>
          <w:p>
            <w:pPr>
              <w:pStyle w:val="9"/>
            </w:pPr>
            <w:r>
              <w:t xml:space="preserve"> 指标2：小包装食盐储备量</w:t>
            </w:r>
          </w:p>
        </w:tc>
        <w:tc>
          <w:tcPr>
            <w:tcW w:w="2891" w:type="dxa"/>
            <w:vAlign w:val="center"/>
          </w:tcPr>
          <w:p>
            <w:pPr>
              <w:pStyle w:val="9"/>
            </w:pPr>
            <w:r>
              <w:t>小包装食盐实际库存量</w:t>
            </w:r>
          </w:p>
        </w:tc>
        <w:tc>
          <w:tcPr>
            <w:tcW w:w="1276" w:type="dxa"/>
            <w:vAlign w:val="center"/>
          </w:tcPr>
          <w:p>
            <w:pPr>
              <w:pStyle w:val="9"/>
            </w:pPr>
            <w:r>
              <w:t>≥2000吨</w:t>
            </w:r>
          </w:p>
        </w:tc>
        <w:tc>
          <w:tcPr>
            <w:tcW w:w="1843" w:type="dxa"/>
            <w:vAlign w:val="center"/>
          </w:tcPr>
          <w:p>
            <w:pPr>
              <w:pStyle w:val="9"/>
            </w:pPr>
            <w:r>
              <w:t>行业标准《青岛市政府食盐储备合同》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9"/>
            </w:pPr>
            <w:r>
              <w:t>数量指标</w:t>
            </w:r>
          </w:p>
        </w:tc>
        <w:tc>
          <w:tcPr>
            <w:tcW w:w="1332" w:type="dxa"/>
            <w:vAlign w:val="center"/>
          </w:tcPr>
          <w:p>
            <w:pPr>
              <w:pStyle w:val="9"/>
            </w:pPr>
            <w:r>
              <w:t xml:space="preserve"> 指标3：大包食盐储备量</w:t>
            </w:r>
          </w:p>
        </w:tc>
        <w:tc>
          <w:tcPr>
            <w:tcW w:w="2891" w:type="dxa"/>
            <w:vAlign w:val="center"/>
          </w:tcPr>
          <w:p>
            <w:pPr>
              <w:pStyle w:val="9"/>
            </w:pPr>
            <w:r>
              <w:t>大包食盐实际库存量</w:t>
            </w:r>
          </w:p>
        </w:tc>
        <w:tc>
          <w:tcPr>
            <w:tcW w:w="1276" w:type="dxa"/>
            <w:vAlign w:val="center"/>
          </w:tcPr>
          <w:p>
            <w:pPr>
              <w:pStyle w:val="9"/>
            </w:pPr>
            <w:r>
              <w:t>≥2000吨</w:t>
            </w:r>
          </w:p>
        </w:tc>
        <w:tc>
          <w:tcPr>
            <w:tcW w:w="1843" w:type="dxa"/>
            <w:vAlign w:val="center"/>
          </w:tcPr>
          <w:p>
            <w:pPr>
              <w:pStyle w:val="9"/>
            </w:pPr>
            <w:r>
              <w:t>行业标准《青岛市政府食盐储备合同》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9"/>
            </w:pPr>
            <w:r>
              <w:t>质量指标</w:t>
            </w:r>
          </w:p>
        </w:tc>
        <w:tc>
          <w:tcPr>
            <w:tcW w:w="1332" w:type="dxa"/>
            <w:vAlign w:val="center"/>
          </w:tcPr>
          <w:p>
            <w:pPr>
              <w:pStyle w:val="9"/>
            </w:pPr>
            <w:r>
              <w:t>储备食盐质量合格率</w:t>
            </w:r>
          </w:p>
        </w:tc>
        <w:tc>
          <w:tcPr>
            <w:tcW w:w="2891" w:type="dxa"/>
            <w:vAlign w:val="center"/>
          </w:tcPr>
          <w:p>
            <w:pPr>
              <w:pStyle w:val="9"/>
            </w:pPr>
            <w:r>
              <w:t>储备食盐是否符合国家标准GB5461-2016《食用盐》</w:t>
            </w:r>
          </w:p>
        </w:tc>
        <w:tc>
          <w:tcPr>
            <w:tcW w:w="1276" w:type="dxa"/>
            <w:vAlign w:val="center"/>
          </w:tcPr>
          <w:p>
            <w:pPr>
              <w:pStyle w:val="9"/>
            </w:pPr>
            <w:r>
              <w:t>100百分比</w:t>
            </w:r>
          </w:p>
        </w:tc>
        <w:tc>
          <w:tcPr>
            <w:tcW w:w="1843" w:type="dxa"/>
            <w:vAlign w:val="center"/>
          </w:tcPr>
          <w:p>
            <w:pPr>
              <w:pStyle w:val="9"/>
            </w:pPr>
            <w:r>
              <w:t>行业标准《青岛市政府食盐储备合同》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9"/>
            </w:pPr>
            <w:r>
              <w:t>质量指标</w:t>
            </w:r>
          </w:p>
        </w:tc>
        <w:tc>
          <w:tcPr>
            <w:tcW w:w="1332" w:type="dxa"/>
            <w:vAlign w:val="center"/>
          </w:tcPr>
          <w:p>
            <w:pPr>
              <w:pStyle w:val="9"/>
            </w:pPr>
            <w:r>
              <w:t xml:space="preserve"> 指标2：储备食盐含碘量</w:t>
            </w:r>
          </w:p>
        </w:tc>
        <w:tc>
          <w:tcPr>
            <w:tcW w:w="2891" w:type="dxa"/>
            <w:vAlign w:val="center"/>
          </w:tcPr>
          <w:p>
            <w:pPr>
              <w:pStyle w:val="9"/>
            </w:pPr>
            <w:r>
              <w:t>储备食盐含碘量是否符合山东省标准</w:t>
            </w:r>
          </w:p>
        </w:tc>
        <w:tc>
          <w:tcPr>
            <w:tcW w:w="1276" w:type="dxa"/>
            <w:vAlign w:val="center"/>
          </w:tcPr>
          <w:p>
            <w:pPr>
              <w:pStyle w:val="9"/>
            </w:pPr>
            <w:r>
              <w:t>18-33毫克/公斤</w:t>
            </w:r>
          </w:p>
        </w:tc>
        <w:tc>
          <w:tcPr>
            <w:tcW w:w="1843" w:type="dxa"/>
            <w:vAlign w:val="center"/>
          </w:tcPr>
          <w:p>
            <w:pPr>
              <w:pStyle w:val="9"/>
            </w:pPr>
            <w:r>
              <w:t>行业标准《青岛市政府食盐储备合同》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9"/>
            </w:pPr>
            <w:r>
              <w:t>质量指标</w:t>
            </w:r>
          </w:p>
        </w:tc>
        <w:tc>
          <w:tcPr>
            <w:tcW w:w="1332" w:type="dxa"/>
            <w:vAlign w:val="center"/>
          </w:tcPr>
          <w:p>
            <w:pPr>
              <w:pStyle w:val="9"/>
            </w:pPr>
            <w:r>
              <w:t>仓储设施合同符合度</w:t>
            </w:r>
          </w:p>
        </w:tc>
        <w:tc>
          <w:tcPr>
            <w:tcW w:w="2891" w:type="dxa"/>
            <w:vAlign w:val="center"/>
          </w:tcPr>
          <w:p>
            <w:pPr>
              <w:pStyle w:val="9"/>
            </w:pPr>
            <w:r>
              <w:t>仓储设施是否符合合同约定</w:t>
            </w:r>
          </w:p>
        </w:tc>
        <w:tc>
          <w:tcPr>
            <w:tcW w:w="1276" w:type="dxa"/>
            <w:vAlign w:val="center"/>
          </w:tcPr>
          <w:p>
            <w:pPr>
              <w:pStyle w:val="9"/>
            </w:pPr>
            <w:r>
              <w:t>100百分比</w:t>
            </w:r>
          </w:p>
        </w:tc>
        <w:tc>
          <w:tcPr>
            <w:tcW w:w="1843" w:type="dxa"/>
            <w:vAlign w:val="center"/>
          </w:tcPr>
          <w:p>
            <w:pPr>
              <w:pStyle w:val="9"/>
            </w:pPr>
            <w:r>
              <w:t>行业标准《青岛市政府食盐储备合同》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9"/>
            </w:pPr>
            <w:r>
              <w:t>时效指标</w:t>
            </w:r>
          </w:p>
        </w:tc>
        <w:tc>
          <w:tcPr>
            <w:tcW w:w="1332" w:type="dxa"/>
            <w:vAlign w:val="center"/>
          </w:tcPr>
          <w:p>
            <w:pPr>
              <w:pStyle w:val="9"/>
            </w:pPr>
            <w:r>
              <w:t>储备食盐轮换频率</w:t>
            </w:r>
          </w:p>
        </w:tc>
        <w:tc>
          <w:tcPr>
            <w:tcW w:w="2891" w:type="dxa"/>
            <w:vAlign w:val="center"/>
          </w:tcPr>
          <w:p>
            <w:pPr>
              <w:pStyle w:val="9"/>
            </w:pPr>
            <w:r>
              <w:t>储备食盐轮换频率</w:t>
            </w:r>
          </w:p>
        </w:tc>
        <w:tc>
          <w:tcPr>
            <w:tcW w:w="1276" w:type="dxa"/>
            <w:vAlign w:val="center"/>
          </w:tcPr>
          <w:p>
            <w:pPr>
              <w:pStyle w:val="9"/>
            </w:pPr>
            <w:r>
              <w:t>≥1年</w:t>
            </w:r>
          </w:p>
        </w:tc>
        <w:tc>
          <w:tcPr>
            <w:tcW w:w="1843" w:type="dxa"/>
            <w:vAlign w:val="center"/>
          </w:tcPr>
          <w:p>
            <w:pPr>
              <w:pStyle w:val="9"/>
            </w:pPr>
            <w:r>
              <w:t>行业标准《青岛市政府食盐储备合同》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效益指标</w:t>
            </w:r>
          </w:p>
        </w:tc>
        <w:tc>
          <w:tcPr>
            <w:tcW w:w="1276" w:type="dxa"/>
            <w:vAlign w:val="center"/>
          </w:tcPr>
          <w:p>
            <w:pPr>
              <w:pStyle w:val="9"/>
            </w:pPr>
            <w:r>
              <w:t>社会效益指标</w:t>
            </w:r>
          </w:p>
        </w:tc>
        <w:tc>
          <w:tcPr>
            <w:tcW w:w="1332" w:type="dxa"/>
            <w:vAlign w:val="center"/>
          </w:tcPr>
          <w:p>
            <w:pPr>
              <w:pStyle w:val="9"/>
            </w:pPr>
            <w:r>
              <w:t>储备食盐安全投放市场率</w:t>
            </w:r>
          </w:p>
        </w:tc>
        <w:tc>
          <w:tcPr>
            <w:tcW w:w="2891" w:type="dxa"/>
            <w:vAlign w:val="center"/>
          </w:tcPr>
          <w:p>
            <w:pPr>
              <w:pStyle w:val="9"/>
            </w:pPr>
            <w:r>
              <w:t>确保自然灾害和突发事件发生时储备食盐及时安全投放市场</w:t>
            </w:r>
          </w:p>
        </w:tc>
        <w:tc>
          <w:tcPr>
            <w:tcW w:w="1276" w:type="dxa"/>
            <w:vAlign w:val="center"/>
          </w:tcPr>
          <w:p>
            <w:pPr>
              <w:pStyle w:val="9"/>
            </w:pPr>
            <w:r>
              <w:t>100百分比</w:t>
            </w:r>
          </w:p>
        </w:tc>
        <w:tc>
          <w:tcPr>
            <w:tcW w:w="1843" w:type="dxa"/>
            <w:vAlign w:val="center"/>
          </w:tcPr>
          <w:p>
            <w:pPr>
              <w:pStyle w:val="9"/>
            </w:pPr>
            <w:r>
              <w:t>行业标准《青岛市政府食盐储备合同》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满意度指标</w:t>
            </w:r>
          </w:p>
        </w:tc>
        <w:tc>
          <w:tcPr>
            <w:tcW w:w="1276" w:type="dxa"/>
            <w:vAlign w:val="center"/>
          </w:tcPr>
          <w:p>
            <w:pPr>
              <w:pStyle w:val="9"/>
            </w:pPr>
            <w:r>
              <w:t>服务对象满意度指标</w:t>
            </w:r>
          </w:p>
        </w:tc>
        <w:tc>
          <w:tcPr>
            <w:tcW w:w="1332" w:type="dxa"/>
            <w:vAlign w:val="center"/>
          </w:tcPr>
          <w:p>
            <w:pPr>
              <w:pStyle w:val="9"/>
            </w:pPr>
            <w:r>
              <w:t xml:space="preserve"> 指标1：企业满意度</w:t>
            </w:r>
          </w:p>
        </w:tc>
        <w:tc>
          <w:tcPr>
            <w:tcW w:w="2891" w:type="dxa"/>
            <w:vAlign w:val="center"/>
          </w:tcPr>
          <w:p>
            <w:pPr>
              <w:pStyle w:val="9"/>
            </w:pPr>
            <w:r>
              <w:t>企业满意度</w:t>
            </w:r>
          </w:p>
        </w:tc>
        <w:tc>
          <w:tcPr>
            <w:tcW w:w="1276" w:type="dxa"/>
            <w:vAlign w:val="center"/>
          </w:tcPr>
          <w:p>
            <w:pPr>
              <w:pStyle w:val="9"/>
            </w:pPr>
            <w:r>
              <w:t>100百分比</w:t>
            </w:r>
          </w:p>
        </w:tc>
        <w:tc>
          <w:tcPr>
            <w:tcW w:w="1843" w:type="dxa"/>
            <w:vAlign w:val="center"/>
          </w:tcPr>
          <w:p>
            <w:pPr>
              <w:pStyle w:val="9"/>
            </w:pPr>
            <w:r>
              <w:t>行业标准《青岛市政府食盐储备合同》</w:t>
            </w:r>
          </w:p>
        </w:tc>
      </w:tr>
    </w:tbl>
    <w:p>
      <w:pPr>
        <w:sectPr>
          <w:pgSz w:w="11900" w:h="16840"/>
          <w:pgMar w:top="1984" w:right="1304" w:bottom="1134" w:left="130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spacing w:before="0" w:after="0"/>
        <w:ind w:firstLine="560"/>
        <w:jc w:val="left"/>
        <w:outlineLvl w:val="3"/>
      </w:pPr>
      <w:bookmarkStart w:id="2" w:name="_Toc_4_4_0000000003"/>
      <w:r>
        <w:rPr>
          <w:rFonts w:ascii="方正仿宋_GBK" w:hAnsi="方正仿宋_GBK" w:eastAsia="方正仿宋_GBK" w:cs="方正仿宋_GBK"/>
          <w:color w:val="000000"/>
          <w:sz w:val="28"/>
        </w:rPr>
        <w:t>3.市级医药物资储备工作经费绩效目标表</w:t>
      </w:r>
      <w:bookmarkEnd w:id="2"/>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8"/>
            </w:pPr>
            <w:r>
              <w:t>502001青岛市工业和信息化局本级</w:t>
            </w:r>
          </w:p>
        </w:tc>
        <w:tc>
          <w:tcPr>
            <w:tcW w:w="1843" w:type="dxa"/>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2608" w:type="dxa"/>
            <w:gridSpan w:val="2"/>
            <w:vAlign w:val="center"/>
          </w:tcPr>
          <w:p>
            <w:pPr>
              <w:pStyle w:val="9"/>
            </w:pPr>
            <w:r>
              <w:t>37020023P88002810999U</w:t>
            </w:r>
          </w:p>
        </w:tc>
        <w:tc>
          <w:tcPr>
            <w:tcW w:w="1587" w:type="dxa"/>
            <w:vAlign w:val="center"/>
          </w:tcPr>
          <w:p>
            <w:pPr>
              <w:pStyle w:val="10"/>
            </w:pPr>
            <w:r>
              <w:t>项目名称</w:t>
            </w:r>
          </w:p>
        </w:tc>
        <w:tc>
          <w:tcPr>
            <w:tcW w:w="4422" w:type="dxa"/>
            <w:gridSpan w:val="3"/>
            <w:vAlign w:val="center"/>
          </w:tcPr>
          <w:p>
            <w:pPr>
              <w:pStyle w:val="9"/>
            </w:pPr>
            <w:r>
              <w:t>市级医药物资储备工作经费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1276" w:type="dxa"/>
            <w:vAlign w:val="center"/>
          </w:tcPr>
          <w:p>
            <w:pPr>
              <w:pStyle w:val="10"/>
            </w:pPr>
            <w:r>
              <w:t>预算数</w:t>
            </w:r>
          </w:p>
        </w:tc>
        <w:tc>
          <w:tcPr>
            <w:tcW w:w="1332" w:type="dxa"/>
            <w:vAlign w:val="center"/>
          </w:tcPr>
          <w:p>
            <w:pPr>
              <w:pStyle w:val="9"/>
            </w:pPr>
            <w:r>
              <w:t>195.00</w:t>
            </w:r>
          </w:p>
        </w:tc>
        <w:tc>
          <w:tcPr>
            <w:tcW w:w="1587" w:type="dxa"/>
            <w:vAlign w:val="center"/>
          </w:tcPr>
          <w:p>
            <w:pPr>
              <w:pStyle w:val="10"/>
            </w:pPr>
            <w:r>
              <w:t>其中：财政    资金</w:t>
            </w:r>
          </w:p>
        </w:tc>
        <w:tc>
          <w:tcPr>
            <w:tcW w:w="1304" w:type="dxa"/>
            <w:vAlign w:val="center"/>
          </w:tcPr>
          <w:p>
            <w:pPr>
              <w:pStyle w:val="9"/>
            </w:pPr>
            <w:r>
              <w:t>195.00</w:t>
            </w:r>
          </w:p>
        </w:tc>
        <w:tc>
          <w:tcPr>
            <w:tcW w:w="1276" w:type="dxa"/>
            <w:vAlign w:val="center"/>
          </w:tcPr>
          <w:p>
            <w:pPr>
              <w:pStyle w:val="10"/>
            </w:pPr>
            <w:r>
              <w:t>其他资金</w:t>
            </w:r>
          </w:p>
        </w:tc>
        <w:tc>
          <w:tcPr>
            <w:tcW w:w="1843" w:type="dxa"/>
            <w:vAlign w:val="center"/>
          </w:tcPr>
          <w:p>
            <w:pPr>
              <w:pStyle w:val="9"/>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9"/>
            </w:pPr>
            <w:r>
              <w:t>用于市级医药物资储备</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2608" w:type="dxa"/>
            <w:gridSpan w:val="2"/>
            <w:vAlign w:val="center"/>
          </w:tcPr>
          <w:p>
            <w:pPr>
              <w:pStyle w:val="10"/>
            </w:pPr>
            <w:r>
              <w:t>3月底</w:t>
            </w:r>
          </w:p>
        </w:tc>
        <w:tc>
          <w:tcPr>
            <w:tcW w:w="1587" w:type="dxa"/>
            <w:vAlign w:val="center"/>
          </w:tcPr>
          <w:p>
            <w:pPr>
              <w:pStyle w:val="10"/>
            </w:pPr>
            <w:r>
              <w:t>6月底</w:t>
            </w:r>
          </w:p>
        </w:tc>
        <w:tc>
          <w:tcPr>
            <w:tcW w:w="1304" w:type="dxa"/>
            <w:vAlign w:val="center"/>
          </w:tcPr>
          <w:p>
            <w:pPr>
              <w:pStyle w:val="10"/>
            </w:pPr>
            <w:r>
              <w:t>10月底</w:t>
            </w:r>
          </w:p>
        </w:tc>
        <w:tc>
          <w:tcPr>
            <w:tcW w:w="3118"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1"/>
            </w:pPr>
            <w:r>
              <w:t xml:space="preserve"> </w:t>
            </w:r>
          </w:p>
        </w:tc>
        <w:tc>
          <w:tcPr>
            <w:tcW w:w="1587" w:type="dxa"/>
            <w:vAlign w:val="center"/>
          </w:tcPr>
          <w:p>
            <w:pPr>
              <w:pStyle w:val="11"/>
            </w:pPr>
            <w:r>
              <w:t>195.00</w:t>
            </w:r>
          </w:p>
        </w:tc>
        <w:tc>
          <w:tcPr>
            <w:tcW w:w="1304" w:type="dxa"/>
            <w:vAlign w:val="center"/>
          </w:tcPr>
          <w:p>
            <w:pPr>
              <w:pStyle w:val="11"/>
            </w:pPr>
            <w:r>
              <w:t>195.00</w:t>
            </w:r>
          </w:p>
        </w:tc>
        <w:tc>
          <w:tcPr>
            <w:tcW w:w="3118" w:type="dxa"/>
            <w:gridSpan w:val="2"/>
            <w:vAlign w:val="center"/>
          </w:tcPr>
          <w:p>
            <w:pPr>
              <w:pStyle w:val="11"/>
            </w:pPr>
            <w:r>
              <w:t>195.00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8617" w:type="dxa"/>
            <w:gridSpan w:val="6"/>
            <w:vAlign w:val="center"/>
          </w:tcPr>
          <w:p>
            <w:pPr>
              <w:pStyle w:val="9"/>
            </w:pPr>
            <w:r>
              <w:t>6.目标内容1督促承储企业确保储备计划安排的医药品规和数量符合要求、质量良好和储存安全，保证医药储备的正常调用。根据具体承储品种的有效期采取滚动轮换方式对储备医药进行适时轮换。</w:t>
            </w:r>
          </w:p>
          <w:p>
            <w:pPr>
              <w:pStyle w:val="9"/>
            </w:pPr>
            <w:r>
              <w:t>"</w:t>
            </w:r>
            <w:r>
              <w:tab/>
            </w:r>
            <w:r>
              <w:tab/>
            </w:r>
            <w:r>
              <w:tab/>
            </w:r>
            <w:r>
              <w:tab/>
            </w:r>
            <w:r>
              <w:tab/>
            </w:r>
            <w:r>
              <w:tab/>
            </w:r>
          </w:p>
          <w:p>
            <w:pPr>
              <w:pStyle w:val="9"/>
            </w:pP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1327"/>
        <w:gridCol w:w="132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1276" w:type="dxa"/>
            <w:vAlign w:val="center"/>
          </w:tcPr>
          <w:p>
            <w:pPr>
              <w:pStyle w:val="10"/>
            </w:pPr>
            <w:r>
              <w:t>二级指标</w:t>
            </w:r>
          </w:p>
        </w:tc>
        <w:tc>
          <w:tcPr>
            <w:tcW w:w="1332" w:type="dxa"/>
            <w:vAlign w:val="center"/>
          </w:tcPr>
          <w:p>
            <w:pPr>
              <w:pStyle w:val="10"/>
            </w:pPr>
            <w:r>
              <w:t>三级指标</w:t>
            </w:r>
          </w:p>
        </w:tc>
        <w:tc>
          <w:tcPr>
            <w:tcW w:w="2891" w:type="dxa"/>
            <w:vAlign w:val="center"/>
          </w:tcPr>
          <w:p>
            <w:pPr>
              <w:pStyle w:val="10"/>
            </w:pPr>
            <w:r>
              <w:t>绩效指标描述</w:t>
            </w:r>
          </w:p>
        </w:tc>
        <w:tc>
          <w:tcPr>
            <w:tcW w:w="1276" w:type="dxa"/>
            <w:vAlign w:val="center"/>
          </w:tcPr>
          <w:p>
            <w:pPr>
              <w:pStyle w:val="10"/>
            </w:pPr>
            <w:r>
              <w:t>指标值</w:t>
            </w:r>
          </w:p>
        </w:tc>
        <w:tc>
          <w:tcPr>
            <w:tcW w:w="1843"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成本指标</w:t>
            </w:r>
          </w:p>
        </w:tc>
        <w:tc>
          <w:tcPr>
            <w:tcW w:w="1276" w:type="dxa"/>
            <w:vAlign w:val="center"/>
          </w:tcPr>
          <w:p>
            <w:pPr>
              <w:pStyle w:val="9"/>
            </w:pPr>
            <w:r>
              <w:t>经济成本指标</w:t>
            </w:r>
          </w:p>
        </w:tc>
        <w:tc>
          <w:tcPr>
            <w:tcW w:w="1332" w:type="dxa"/>
            <w:vAlign w:val="center"/>
          </w:tcPr>
          <w:p>
            <w:pPr>
              <w:pStyle w:val="9"/>
            </w:pPr>
            <w:r>
              <w:t xml:space="preserve"> 市级医药储备费、管理费</w:t>
            </w:r>
          </w:p>
        </w:tc>
        <w:tc>
          <w:tcPr>
            <w:tcW w:w="2891" w:type="dxa"/>
            <w:vAlign w:val="center"/>
          </w:tcPr>
          <w:p>
            <w:pPr>
              <w:pStyle w:val="9"/>
            </w:pPr>
            <w:r>
              <w:t>市级医药储备费、管理费</w:t>
            </w:r>
          </w:p>
        </w:tc>
        <w:tc>
          <w:tcPr>
            <w:tcW w:w="1276" w:type="dxa"/>
            <w:vAlign w:val="center"/>
          </w:tcPr>
          <w:p>
            <w:pPr>
              <w:pStyle w:val="9"/>
            </w:pPr>
            <w:r>
              <w:t>≤195万元</w:t>
            </w:r>
          </w:p>
        </w:tc>
        <w:tc>
          <w:tcPr>
            <w:tcW w:w="1843" w:type="dxa"/>
            <w:vAlign w:val="center"/>
          </w:tcPr>
          <w:p>
            <w:pPr>
              <w:pStyle w:val="9"/>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产出指标</w:t>
            </w:r>
          </w:p>
        </w:tc>
        <w:tc>
          <w:tcPr>
            <w:tcW w:w="1276" w:type="dxa"/>
            <w:vAlign w:val="center"/>
          </w:tcPr>
          <w:p>
            <w:pPr>
              <w:pStyle w:val="9"/>
            </w:pPr>
            <w:r>
              <w:t>数量指标</w:t>
            </w:r>
          </w:p>
        </w:tc>
        <w:tc>
          <w:tcPr>
            <w:tcW w:w="1332" w:type="dxa"/>
            <w:vAlign w:val="center"/>
          </w:tcPr>
          <w:p>
            <w:pPr>
              <w:pStyle w:val="9"/>
            </w:pPr>
            <w:r>
              <w:t>企业应储备医药品种</w:t>
            </w:r>
          </w:p>
        </w:tc>
        <w:tc>
          <w:tcPr>
            <w:tcW w:w="2891" w:type="dxa"/>
            <w:vAlign w:val="center"/>
          </w:tcPr>
          <w:p>
            <w:pPr>
              <w:pStyle w:val="9"/>
            </w:pPr>
            <w:r>
              <w:t>企业应储备医药品种数量</w:t>
            </w:r>
          </w:p>
        </w:tc>
        <w:tc>
          <w:tcPr>
            <w:tcW w:w="1276" w:type="dxa"/>
            <w:vAlign w:val="center"/>
          </w:tcPr>
          <w:p>
            <w:pPr>
              <w:pStyle w:val="9"/>
            </w:pPr>
            <w:r>
              <w:t>≥102种</w:t>
            </w:r>
          </w:p>
        </w:tc>
        <w:tc>
          <w:tcPr>
            <w:tcW w:w="1843" w:type="dxa"/>
            <w:vAlign w:val="center"/>
          </w:tcPr>
          <w:p>
            <w:pPr>
              <w:pStyle w:val="9"/>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9"/>
            </w:pPr>
            <w:r>
              <w:t>数量指标</w:t>
            </w:r>
          </w:p>
        </w:tc>
        <w:tc>
          <w:tcPr>
            <w:tcW w:w="1332" w:type="dxa"/>
            <w:vAlign w:val="center"/>
          </w:tcPr>
          <w:p>
            <w:pPr>
              <w:pStyle w:val="9"/>
            </w:pPr>
            <w:r>
              <w:t>实物储备企业数量</w:t>
            </w:r>
          </w:p>
        </w:tc>
        <w:tc>
          <w:tcPr>
            <w:tcW w:w="2891" w:type="dxa"/>
            <w:vAlign w:val="center"/>
          </w:tcPr>
          <w:p>
            <w:pPr>
              <w:pStyle w:val="9"/>
            </w:pPr>
            <w:r>
              <w:t>实物储备企业数量</w:t>
            </w:r>
          </w:p>
        </w:tc>
        <w:tc>
          <w:tcPr>
            <w:tcW w:w="1276" w:type="dxa"/>
            <w:vAlign w:val="center"/>
          </w:tcPr>
          <w:p>
            <w:pPr>
              <w:pStyle w:val="9"/>
            </w:pPr>
            <w:r>
              <w:t>≥70百分号</w:t>
            </w:r>
          </w:p>
        </w:tc>
        <w:tc>
          <w:tcPr>
            <w:tcW w:w="1843" w:type="dxa"/>
            <w:vAlign w:val="center"/>
          </w:tcPr>
          <w:p>
            <w:pPr>
              <w:pStyle w:val="9"/>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9"/>
            </w:pPr>
            <w:r>
              <w:t>质量指标</w:t>
            </w:r>
          </w:p>
        </w:tc>
        <w:tc>
          <w:tcPr>
            <w:tcW w:w="1332" w:type="dxa"/>
            <w:vAlign w:val="center"/>
          </w:tcPr>
          <w:p>
            <w:pPr>
              <w:pStyle w:val="9"/>
            </w:pPr>
            <w:r>
              <w:t xml:space="preserve"> 实物储备企业政策符合度</w:t>
            </w:r>
          </w:p>
        </w:tc>
        <w:tc>
          <w:tcPr>
            <w:tcW w:w="2891" w:type="dxa"/>
            <w:vAlign w:val="center"/>
          </w:tcPr>
          <w:p>
            <w:pPr>
              <w:pStyle w:val="9"/>
            </w:pPr>
            <w:r>
              <w:t xml:space="preserve"> 实物储备企业政策符合情况</w:t>
            </w:r>
          </w:p>
        </w:tc>
        <w:tc>
          <w:tcPr>
            <w:tcW w:w="1276" w:type="dxa"/>
            <w:vAlign w:val="center"/>
          </w:tcPr>
          <w:p>
            <w:pPr>
              <w:pStyle w:val="9"/>
            </w:pPr>
            <w:r>
              <w:t>100百分号</w:t>
            </w:r>
          </w:p>
        </w:tc>
        <w:tc>
          <w:tcPr>
            <w:tcW w:w="1843" w:type="dxa"/>
            <w:vAlign w:val="center"/>
          </w:tcPr>
          <w:p>
            <w:pPr>
              <w:pStyle w:val="9"/>
            </w:pPr>
            <w:r>
              <w:t>行业标准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9"/>
            </w:pPr>
            <w:r>
              <w:t>时效指标</w:t>
            </w:r>
          </w:p>
        </w:tc>
        <w:tc>
          <w:tcPr>
            <w:tcW w:w="1332" w:type="dxa"/>
            <w:vAlign w:val="center"/>
          </w:tcPr>
          <w:p>
            <w:pPr>
              <w:pStyle w:val="9"/>
            </w:pPr>
            <w:r>
              <w:t>线上医药储备监管时限</w:t>
            </w:r>
          </w:p>
        </w:tc>
        <w:tc>
          <w:tcPr>
            <w:tcW w:w="2891" w:type="dxa"/>
            <w:vAlign w:val="center"/>
          </w:tcPr>
          <w:p>
            <w:pPr>
              <w:pStyle w:val="9"/>
            </w:pPr>
            <w:r>
              <w:t>线上医药储备监管时限</w:t>
            </w:r>
          </w:p>
        </w:tc>
        <w:tc>
          <w:tcPr>
            <w:tcW w:w="1276" w:type="dxa"/>
            <w:vAlign w:val="center"/>
          </w:tcPr>
          <w:p>
            <w:pPr>
              <w:pStyle w:val="9"/>
            </w:pPr>
            <w:r>
              <w:t>24小时</w:t>
            </w:r>
          </w:p>
        </w:tc>
        <w:tc>
          <w:tcPr>
            <w:tcW w:w="1843" w:type="dxa"/>
            <w:vAlign w:val="center"/>
          </w:tcPr>
          <w:p>
            <w:pPr>
              <w:pStyle w:val="9"/>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9"/>
            </w:pPr>
            <w:r>
              <w:t>时效指标</w:t>
            </w:r>
          </w:p>
        </w:tc>
        <w:tc>
          <w:tcPr>
            <w:tcW w:w="1332" w:type="dxa"/>
            <w:vAlign w:val="center"/>
          </w:tcPr>
          <w:p>
            <w:pPr>
              <w:pStyle w:val="9"/>
            </w:pPr>
            <w:r>
              <w:t>签订市级医药储备合同时长</w:t>
            </w:r>
          </w:p>
        </w:tc>
        <w:tc>
          <w:tcPr>
            <w:tcW w:w="2891" w:type="dxa"/>
            <w:vAlign w:val="center"/>
          </w:tcPr>
          <w:p>
            <w:pPr>
              <w:pStyle w:val="9"/>
            </w:pPr>
            <w:r>
              <w:t>确保市级医药储备不断档</w:t>
            </w:r>
          </w:p>
        </w:tc>
        <w:tc>
          <w:tcPr>
            <w:tcW w:w="1276" w:type="dxa"/>
            <w:vAlign w:val="center"/>
          </w:tcPr>
          <w:p>
            <w:pPr>
              <w:pStyle w:val="9"/>
            </w:pPr>
            <w:r>
              <w:t>1季度</w:t>
            </w:r>
          </w:p>
        </w:tc>
        <w:tc>
          <w:tcPr>
            <w:tcW w:w="1843" w:type="dxa"/>
            <w:vAlign w:val="center"/>
          </w:tcPr>
          <w:p>
            <w:pPr>
              <w:pStyle w:val="9"/>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9"/>
            </w:pPr>
            <w:r>
              <w:t>时效指标</w:t>
            </w:r>
          </w:p>
        </w:tc>
        <w:tc>
          <w:tcPr>
            <w:tcW w:w="1332" w:type="dxa"/>
            <w:vAlign w:val="center"/>
          </w:tcPr>
          <w:p>
            <w:pPr>
              <w:pStyle w:val="9"/>
            </w:pPr>
            <w:r>
              <w:t>确定市级医药储备全部入储</w:t>
            </w:r>
          </w:p>
        </w:tc>
        <w:tc>
          <w:tcPr>
            <w:tcW w:w="2891" w:type="dxa"/>
            <w:vAlign w:val="center"/>
          </w:tcPr>
          <w:p>
            <w:pPr>
              <w:pStyle w:val="9"/>
            </w:pPr>
            <w:r>
              <w:t>合同要求、确保市级医药储备不断档</w:t>
            </w:r>
          </w:p>
        </w:tc>
        <w:tc>
          <w:tcPr>
            <w:tcW w:w="1276" w:type="dxa"/>
            <w:vAlign w:val="center"/>
          </w:tcPr>
          <w:p>
            <w:pPr>
              <w:pStyle w:val="9"/>
            </w:pPr>
            <w:r>
              <w:t>≤50日</w:t>
            </w:r>
          </w:p>
        </w:tc>
        <w:tc>
          <w:tcPr>
            <w:tcW w:w="1843" w:type="dxa"/>
            <w:vAlign w:val="center"/>
          </w:tcPr>
          <w:p>
            <w:pPr>
              <w:pStyle w:val="9"/>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效益指标</w:t>
            </w:r>
          </w:p>
        </w:tc>
        <w:tc>
          <w:tcPr>
            <w:tcW w:w="1276" w:type="dxa"/>
            <w:vAlign w:val="center"/>
          </w:tcPr>
          <w:p>
            <w:pPr>
              <w:pStyle w:val="9"/>
            </w:pPr>
            <w:r>
              <w:t>社会效益指标</w:t>
            </w:r>
          </w:p>
        </w:tc>
        <w:tc>
          <w:tcPr>
            <w:tcW w:w="1332" w:type="dxa"/>
            <w:vAlign w:val="center"/>
          </w:tcPr>
          <w:p>
            <w:pPr>
              <w:pStyle w:val="9"/>
            </w:pPr>
            <w:r>
              <w:t>市级药品和医疗防护应急物资正常供应率</w:t>
            </w:r>
          </w:p>
        </w:tc>
        <w:tc>
          <w:tcPr>
            <w:tcW w:w="2891" w:type="dxa"/>
            <w:vAlign w:val="center"/>
          </w:tcPr>
          <w:p>
            <w:pPr>
              <w:pStyle w:val="9"/>
            </w:pPr>
            <w:r>
              <w:t>确保突发公共卫生事件发生时市级药品和医疗防护应急物资的及时供应</w:t>
            </w:r>
          </w:p>
        </w:tc>
        <w:tc>
          <w:tcPr>
            <w:tcW w:w="1276" w:type="dxa"/>
            <w:vAlign w:val="center"/>
          </w:tcPr>
          <w:p>
            <w:pPr>
              <w:pStyle w:val="9"/>
            </w:pPr>
            <w:r>
              <w:t>100百分号</w:t>
            </w:r>
          </w:p>
        </w:tc>
        <w:tc>
          <w:tcPr>
            <w:tcW w:w="1843" w:type="dxa"/>
            <w:vAlign w:val="center"/>
          </w:tcPr>
          <w:p>
            <w:pPr>
              <w:pStyle w:val="9"/>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满意度指标</w:t>
            </w:r>
          </w:p>
        </w:tc>
        <w:tc>
          <w:tcPr>
            <w:tcW w:w="1276" w:type="dxa"/>
            <w:vAlign w:val="center"/>
          </w:tcPr>
          <w:p>
            <w:pPr>
              <w:pStyle w:val="9"/>
            </w:pPr>
            <w:r>
              <w:t>服务对象满意度指标</w:t>
            </w:r>
          </w:p>
        </w:tc>
        <w:tc>
          <w:tcPr>
            <w:tcW w:w="1332" w:type="dxa"/>
            <w:vAlign w:val="center"/>
          </w:tcPr>
          <w:p>
            <w:pPr>
              <w:pStyle w:val="9"/>
            </w:pPr>
            <w:r>
              <w:t xml:space="preserve"> 指标1：企业满意度</w:t>
            </w:r>
          </w:p>
        </w:tc>
        <w:tc>
          <w:tcPr>
            <w:tcW w:w="2891" w:type="dxa"/>
            <w:vAlign w:val="center"/>
          </w:tcPr>
          <w:p>
            <w:pPr>
              <w:pStyle w:val="9"/>
            </w:pPr>
            <w:r>
              <w:t>企业满意度</w:t>
            </w:r>
          </w:p>
        </w:tc>
        <w:tc>
          <w:tcPr>
            <w:tcW w:w="1276" w:type="dxa"/>
            <w:vAlign w:val="center"/>
          </w:tcPr>
          <w:p>
            <w:pPr>
              <w:pStyle w:val="9"/>
            </w:pPr>
            <w:r>
              <w:t>100百分号</w:t>
            </w:r>
          </w:p>
        </w:tc>
        <w:tc>
          <w:tcPr>
            <w:tcW w:w="1843" w:type="dxa"/>
            <w:vAlign w:val="center"/>
          </w:tcPr>
          <w:p>
            <w:pPr>
              <w:pStyle w:val="9"/>
            </w:pPr>
            <w:r>
              <w:t>计划标准</w:t>
            </w:r>
          </w:p>
        </w:tc>
      </w:tr>
    </w:tbl>
    <w:p>
      <w:pPr>
        <w:sectPr>
          <w:pgSz w:w="11900" w:h="16840"/>
          <w:pgMar w:top="1984" w:right="1304" w:bottom="1134" w:left="130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spacing w:before="0" w:after="0"/>
        <w:ind w:firstLine="560"/>
        <w:jc w:val="left"/>
        <w:outlineLvl w:val="3"/>
      </w:pPr>
      <w:bookmarkStart w:id="3" w:name="_Toc_4_4_0000000004"/>
      <w:r>
        <w:rPr>
          <w:rFonts w:ascii="方正仿宋_GBK" w:hAnsi="方正仿宋_GBK" w:eastAsia="方正仿宋_GBK" w:cs="方正仿宋_GBK"/>
          <w:color w:val="000000"/>
          <w:sz w:val="28"/>
        </w:rPr>
        <w:t>4.无线电宣传工作经费绩效目标表</w:t>
      </w:r>
      <w:bookmarkEnd w:id="3"/>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8"/>
            </w:pPr>
            <w:r>
              <w:t>502001青岛市工业和信息化局本级</w:t>
            </w:r>
          </w:p>
        </w:tc>
        <w:tc>
          <w:tcPr>
            <w:tcW w:w="1843" w:type="dxa"/>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2608" w:type="dxa"/>
            <w:gridSpan w:val="2"/>
            <w:vAlign w:val="center"/>
          </w:tcPr>
          <w:p>
            <w:pPr>
              <w:pStyle w:val="9"/>
            </w:pPr>
            <w:r>
              <w:t>37020023P880028109988</w:t>
            </w:r>
          </w:p>
        </w:tc>
        <w:tc>
          <w:tcPr>
            <w:tcW w:w="1587" w:type="dxa"/>
            <w:vAlign w:val="center"/>
          </w:tcPr>
          <w:p>
            <w:pPr>
              <w:pStyle w:val="10"/>
            </w:pPr>
            <w:r>
              <w:t>项目名称</w:t>
            </w:r>
          </w:p>
        </w:tc>
        <w:tc>
          <w:tcPr>
            <w:tcW w:w="4422" w:type="dxa"/>
            <w:gridSpan w:val="3"/>
            <w:vAlign w:val="center"/>
          </w:tcPr>
          <w:p>
            <w:pPr>
              <w:pStyle w:val="9"/>
            </w:pPr>
            <w:r>
              <w:t>无线电宣传工作经费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1276" w:type="dxa"/>
            <w:vAlign w:val="center"/>
          </w:tcPr>
          <w:p>
            <w:pPr>
              <w:pStyle w:val="10"/>
            </w:pPr>
            <w:r>
              <w:t>预算数</w:t>
            </w:r>
          </w:p>
        </w:tc>
        <w:tc>
          <w:tcPr>
            <w:tcW w:w="1332" w:type="dxa"/>
            <w:vAlign w:val="center"/>
          </w:tcPr>
          <w:p>
            <w:pPr>
              <w:pStyle w:val="9"/>
            </w:pPr>
            <w:r>
              <w:t>18.00</w:t>
            </w:r>
          </w:p>
        </w:tc>
        <w:tc>
          <w:tcPr>
            <w:tcW w:w="1587" w:type="dxa"/>
            <w:vAlign w:val="center"/>
          </w:tcPr>
          <w:p>
            <w:pPr>
              <w:pStyle w:val="10"/>
            </w:pPr>
            <w:r>
              <w:t>其中：财政    资金</w:t>
            </w:r>
          </w:p>
        </w:tc>
        <w:tc>
          <w:tcPr>
            <w:tcW w:w="1304" w:type="dxa"/>
            <w:vAlign w:val="center"/>
          </w:tcPr>
          <w:p>
            <w:pPr>
              <w:pStyle w:val="9"/>
            </w:pPr>
            <w:r>
              <w:t>18.00</w:t>
            </w:r>
          </w:p>
        </w:tc>
        <w:tc>
          <w:tcPr>
            <w:tcW w:w="1276" w:type="dxa"/>
            <w:vAlign w:val="center"/>
          </w:tcPr>
          <w:p>
            <w:pPr>
              <w:pStyle w:val="10"/>
            </w:pPr>
            <w:r>
              <w:t>其他资金</w:t>
            </w:r>
          </w:p>
        </w:tc>
        <w:tc>
          <w:tcPr>
            <w:tcW w:w="1843" w:type="dxa"/>
            <w:vAlign w:val="center"/>
          </w:tcPr>
          <w:p>
            <w:pPr>
              <w:pStyle w:val="9"/>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9"/>
            </w:pPr>
            <w:r>
              <w:t>用于无线电宣传</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2608" w:type="dxa"/>
            <w:gridSpan w:val="2"/>
            <w:vAlign w:val="center"/>
          </w:tcPr>
          <w:p>
            <w:pPr>
              <w:pStyle w:val="10"/>
            </w:pPr>
            <w:r>
              <w:t>3月底</w:t>
            </w:r>
          </w:p>
        </w:tc>
        <w:tc>
          <w:tcPr>
            <w:tcW w:w="1587" w:type="dxa"/>
            <w:vAlign w:val="center"/>
          </w:tcPr>
          <w:p>
            <w:pPr>
              <w:pStyle w:val="10"/>
            </w:pPr>
            <w:r>
              <w:t>6月底</w:t>
            </w:r>
          </w:p>
        </w:tc>
        <w:tc>
          <w:tcPr>
            <w:tcW w:w="1304" w:type="dxa"/>
            <w:vAlign w:val="center"/>
          </w:tcPr>
          <w:p>
            <w:pPr>
              <w:pStyle w:val="10"/>
            </w:pPr>
            <w:r>
              <w:t>10月底</w:t>
            </w:r>
          </w:p>
        </w:tc>
        <w:tc>
          <w:tcPr>
            <w:tcW w:w="3118"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1"/>
            </w:pPr>
            <w:r>
              <w:t xml:space="preserve"> </w:t>
            </w:r>
          </w:p>
        </w:tc>
        <w:tc>
          <w:tcPr>
            <w:tcW w:w="1587" w:type="dxa"/>
            <w:vAlign w:val="center"/>
          </w:tcPr>
          <w:p>
            <w:pPr>
              <w:pStyle w:val="11"/>
            </w:pPr>
            <w:r>
              <w:t xml:space="preserve"> </w:t>
            </w:r>
          </w:p>
        </w:tc>
        <w:tc>
          <w:tcPr>
            <w:tcW w:w="1304" w:type="dxa"/>
            <w:vAlign w:val="center"/>
          </w:tcPr>
          <w:p>
            <w:pPr>
              <w:pStyle w:val="11"/>
            </w:pPr>
            <w:r>
              <w:t>5.00</w:t>
            </w:r>
          </w:p>
        </w:tc>
        <w:tc>
          <w:tcPr>
            <w:tcW w:w="3118" w:type="dxa"/>
            <w:gridSpan w:val="2"/>
            <w:vAlign w:val="center"/>
          </w:tcPr>
          <w:p>
            <w:pPr>
              <w:pStyle w:val="11"/>
            </w:pPr>
            <w:r>
              <w:t>18.00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8617" w:type="dxa"/>
            <w:gridSpan w:val="6"/>
            <w:vAlign w:val="center"/>
          </w:tcPr>
          <w:p>
            <w:pPr>
              <w:pStyle w:val="9"/>
            </w:pPr>
            <w:r>
              <w:t>6.按照无线电管理工作“三管理、三服务、一突出”的总体要求，整合宣传资源，加强组织保障，充分发挥无线电管理宣传的重要作用，进一步提升全社会对无线电法律法规、无线电频谱资源重要性与无线电管理工作的认识和了解，促进无线电管理事业持续健康发展。</w:t>
            </w: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1327"/>
        <w:gridCol w:w="132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1276" w:type="dxa"/>
            <w:vAlign w:val="center"/>
          </w:tcPr>
          <w:p>
            <w:pPr>
              <w:pStyle w:val="10"/>
            </w:pPr>
            <w:r>
              <w:t>二级指标</w:t>
            </w:r>
          </w:p>
        </w:tc>
        <w:tc>
          <w:tcPr>
            <w:tcW w:w="1332" w:type="dxa"/>
            <w:vAlign w:val="center"/>
          </w:tcPr>
          <w:p>
            <w:pPr>
              <w:pStyle w:val="10"/>
            </w:pPr>
            <w:r>
              <w:t>三级指标</w:t>
            </w:r>
          </w:p>
        </w:tc>
        <w:tc>
          <w:tcPr>
            <w:tcW w:w="2891" w:type="dxa"/>
            <w:vAlign w:val="center"/>
          </w:tcPr>
          <w:p>
            <w:pPr>
              <w:pStyle w:val="10"/>
            </w:pPr>
            <w:r>
              <w:t>绩效指标描述</w:t>
            </w:r>
          </w:p>
        </w:tc>
        <w:tc>
          <w:tcPr>
            <w:tcW w:w="1276" w:type="dxa"/>
            <w:vAlign w:val="center"/>
          </w:tcPr>
          <w:p>
            <w:pPr>
              <w:pStyle w:val="10"/>
            </w:pPr>
            <w:r>
              <w:t>指标值</w:t>
            </w:r>
          </w:p>
        </w:tc>
        <w:tc>
          <w:tcPr>
            <w:tcW w:w="1843"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成本指标</w:t>
            </w:r>
          </w:p>
        </w:tc>
        <w:tc>
          <w:tcPr>
            <w:tcW w:w="1276" w:type="dxa"/>
            <w:vAlign w:val="center"/>
          </w:tcPr>
          <w:p>
            <w:pPr>
              <w:pStyle w:val="9"/>
            </w:pPr>
            <w:r>
              <w:t>经济成本指标</w:t>
            </w:r>
          </w:p>
        </w:tc>
        <w:tc>
          <w:tcPr>
            <w:tcW w:w="1332" w:type="dxa"/>
            <w:vAlign w:val="center"/>
          </w:tcPr>
          <w:p>
            <w:pPr>
              <w:pStyle w:val="9"/>
            </w:pPr>
            <w:r>
              <w:t>无线电宣传工作经费</w:t>
            </w:r>
          </w:p>
        </w:tc>
        <w:tc>
          <w:tcPr>
            <w:tcW w:w="2891" w:type="dxa"/>
            <w:vAlign w:val="center"/>
          </w:tcPr>
          <w:p>
            <w:pPr>
              <w:pStyle w:val="9"/>
            </w:pPr>
            <w:r>
              <w:t>无线电宣传工作经费</w:t>
            </w:r>
          </w:p>
        </w:tc>
        <w:tc>
          <w:tcPr>
            <w:tcW w:w="1276" w:type="dxa"/>
            <w:vAlign w:val="center"/>
          </w:tcPr>
          <w:p>
            <w:pPr>
              <w:pStyle w:val="9"/>
            </w:pPr>
            <w:r>
              <w:t>≤18万</w:t>
            </w:r>
          </w:p>
        </w:tc>
        <w:tc>
          <w:tcPr>
            <w:tcW w:w="1843" w:type="dxa"/>
            <w:vAlign w:val="center"/>
          </w:tcPr>
          <w:p>
            <w:pPr>
              <w:pStyle w:val="9"/>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产出指标</w:t>
            </w:r>
          </w:p>
        </w:tc>
        <w:tc>
          <w:tcPr>
            <w:tcW w:w="1276" w:type="dxa"/>
            <w:vAlign w:val="center"/>
          </w:tcPr>
          <w:p>
            <w:pPr>
              <w:pStyle w:val="9"/>
            </w:pPr>
            <w:r>
              <w:t>数量指标</w:t>
            </w:r>
          </w:p>
        </w:tc>
        <w:tc>
          <w:tcPr>
            <w:tcW w:w="1332" w:type="dxa"/>
            <w:vAlign w:val="center"/>
          </w:tcPr>
          <w:p>
            <w:pPr>
              <w:pStyle w:val="9"/>
            </w:pPr>
            <w:r>
              <w:t>开展现场宣传活动次数</w:t>
            </w:r>
          </w:p>
        </w:tc>
        <w:tc>
          <w:tcPr>
            <w:tcW w:w="2891" w:type="dxa"/>
            <w:vAlign w:val="center"/>
          </w:tcPr>
          <w:p>
            <w:pPr>
              <w:pStyle w:val="9"/>
            </w:pPr>
            <w:r>
              <w:t>通过摆放宣传展板，向市民发放无线电管理宣传手册，现场宣讲无线电知识等形式开展现场宣传活动</w:t>
            </w:r>
          </w:p>
        </w:tc>
        <w:tc>
          <w:tcPr>
            <w:tcW w:w="1276" w:type="dxa"/>
            <w:vAlign w:val="center"/>
          </w:tcPr>
          <w:p>
            <w:pPr>
              <w:pStyle w:val="9"/>
            </w:pPr>
            <w:r>
              <w:t>≥7次</w:t>
            </w:r>
          </w:p>
        </w:tc>
        <w:tc>
          <w:tcPr>
            <w:tcW w:w="1843" w:type="dxa"/>
            <w:vAlign w:val="center"/>
          </w:tcPr>
          <w:p>
            <w:pPr>
              <w:pStyle w:val="9"/>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9"/>
            </w:pPr>
            <w:r>
              <w:t>数量指标</w:t>
            </w:r>
          </w:p>
        </w:tc>
        <w:tc>
          <w:tcPr>
            <w:tcW w:w="1332" w:type="dxa"/>
            <w:vAlign w:val="center"/>
          </w:tcPr>
          <w:p>
            <w:pPr>
              <w:pStyle w:val="9"/>
            </w:pPr>
            <w:r>
              <w:t>开展网络等宣传活动次数</w:t>
            </w:r>
          </w:p>
        </w:tc>
        <w:tc>
          <w:tcPr>
            <w:tcW w:w="2891" w:type="dxa"/>
            <w:vAlign w:val="center"/>
          </w:tcPr>
          <w:p>
            <w:pPr>
              <w:pStyle w:val="9"/>
            </w:pPr>
            <w:r>
              <w:t>通过网络、媒体、电信运营商、报刊、基层活动等多种途径开展宣传活动</w:t>
            </w:r>
          </w:p>
        </w:tc>
        <w:tc>
          <w:tcPr>
            <w:tcW w:w="1276" w:type="dxa"/>
            <w:vAlign w:val="center"/>
          </w:tcPr>
          <w:p>
            <w:pPr>
              <w:pStyle w:val="9"/>
            </w:pPr>
            <w:r>
              <w:t>≥5次</w:t>
            </w:r>
          </w:p>
        </w:tc>
        <w:tc>
          <w:tcPr>
            <w:tcW w:w="1843" w:type="dxa"/>
            <w:vAlign w:val="center"/>
          </w:tcPr>
          <w:p>
            <w:pPr>
              <w:pStyle w:val="9"/>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9"/>
            </w:pPr>
            <w:r>
              <w:t>质量指标</w:t>
            </w:r>
          </w:p>
        </w:tc>
        <w:tc>
          <w:tcPr>
            <w:tcW w:w="1332" w:type="dxa"/>
            <w:vAlign w:val="center"/>
          </w:tcPr>
          <w:p>
            <w:pPr>
              <w:pStyle w:val="9"/>
            </w:pPr>
            <w:r>
              <w:t>宣传指标达标率</w:t>
            </w:r>
          </w:p>
        </w:tc>
        <w:tc>
          <w:tcPr>
            <w:tcW w:w="2891" w:type="dxa"/>
            <w:vAlign w:val="center"/>
          </w:tcPr>
          <w:p>
            <w:pPr>
              <w:pStyle w:val="9"/>
            </w:pPr>
            <w:r>
              <w:t>宣传指标达标情况</w:t>
            </w:r>
          </w:p>
        </w:tc>
        <w:tc>
          <w:tcPr>
            <w:tcW w:w="1276" w:type="dxa"/>
            <w:vAlign w:val="center"/>
          </w:tcPr>
          <w:p>
            <w:pPr>
              <w:pStyle w:val="9"/>
            </w:pPr>
            <w:r>
              <w:t>≥95百分号</w:t>
            </w:r>
          </w:p>
        </w:tc>
        <w:tc>
          <w:tcPr>
            <w:tcW w:w="1843" w:type="dxa"/>
            <w:vAlign w:val="center"/>
          </w:tcPr>
          <w:p>
            <w:pPr>
              <w:pStyle w:val="9"/>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9"/>
            </w:pPr>
            <w:r>
              <w:t>质量指标</w:t>
            </w:r>
          </w:p>
        </w:tc>
        <w:tc>
          <w:tcPr>
            <w:tcW w:w="1332" w:type="dxa"/>
            <w:vAlign w:val="center"/>
          </w:tcPr>
          <w:p>
            <w:pPr>
              <w:pStyle w:val="9"/>
            </w:pPr>
            <w:r>
              <w:t>宣传内容覆盖率</w:t>
            </w:r>
          </w:p>
        </w:tc>
        <w:tc>
          <w:tcPr>
            <w:tcW w:w="2891" w:type="dxa"/>
            <w:vAlign w:val="center"/>
          </w:tcPr>
          <w:p>
            <w:pPr>
              <w:pStyle w:val="9"/>
            </w:pPr>
            <w:r>
              <w:t>宣传内容涵盖无线电管理法规、科普、行政审批、违法行为披露等内容。</w:t>
            </w:r>
          </w:p>
        </w:tc>
        <w:tc>
          <w:tcPr>
            <w:tcW w:w="1276" w:type="dxa"/>
            <w:vAlign w:val="center"/>
          </w:tcPr>
          <w:p>
            <w:pPr>
              <w:pStyle w:val="9"/>
            </w:pPr>
            <w:r>
              <w:t>100百分号</w:t>
            </w:r>
          </w:p>
        </w:tc>
        <w:tc>
          <w:tcPr>
            <w:tcW w:w="1843" w:type="dxa"/>
            <w:vAlign w:val="center"/>
          </w:tcPr>
          <w:p>
            <w:pPr>
              <w:pStyle w:val="9"/>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9"/>
            </w:pPr>
            <w:r>
              <w:t>时效指标</w:t>
            </w:r>
          </w:p>
        </w:tc>
        <w:tc>
          <w:tcPr>
            <w:tcW w:w="1332" w:type="dxa"/>
            <w:vAlign w:val="center"/>
          </w:tcPr>
          <w:p>
            <w:pPr>
              <w:pStyle w:val="9"/>
            </w:pPr>
            <w:r>
              <w:t xml:space="preserve"> 无线电宣传工作完成时限</w:t>
            </w:r>
          </w:p>
        </w:tc>
        <w:tc>
          <w:tcPr>
            <w:tcW w:w="2891" w:type="dxa"/>
            <w:vAlign w:val="center"/>
          </w:tcPr>
          <w:p>
            <w:pPr>
              <w:pStyle w:val="9"/>
            </w:pPr>
            <w:r>
              <w:t>宣传月工作自发布通知起至活动结束时间</w:t>
            </w:r>
          </w:p>
        </w:tc>
        <w:tc>
          <w:tcPr>
            <w:tcW w:w="1276" w:type="dxa"/>
            <w:vAlign w:val="center"/>
          </w:tcPr>
          <w:p>
            <w:pPr>
              <w:pStyle w:val="9"/>
            </w:pPr>
            <w:r>
              <w:t>≤60日</w:t>
            </w:r>
          </w:p>
        </w:tc>
        <w:tc>
          <w:tcPr>
            <w:tcW w:w="1843" w:type="dxa"/>
            <w:vAlign w:val="center"/>
          </w:tcPr>
          <w:p>
            <w:pPr>
              <w:pStyle w:val="9"/>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效益指标</w:t>
            </w:r>
          </w:p>
        </w:tc>
        <w:tc>
          <w:tcPr>
            <w:tcW w:w="1276" w:type="dxa"/>
            <w:vAlign w:val="center"/>
          </w:tcPr>
          <w:p>
            <w:pPr>
              <w:pStyle w:val="9"/>
            </w:pPr>
            <w:r>
              <w:t>社会效益指标</w:t>
            </w:r>
          </w:p>
        </w:tc>
        <w:tc>
          <w:tcPr>
            <w:tcW w:w="1332" w:type="dxa"/>
            <w:vAlign w:val="center"/>
          </w:tcPr>
          <w:p>
            <w:pPr>
              <w:pStyle w:val="9"/>
            </w:pPr>
            <w:r>
              <w:t>宣传活动覆盖率</w:t>
            </w:r>
          </w:p>
        </w:tc>
        <w:tc>
          <w:tcPr>
            <w:tcW w:w="2891" w:type="dxa"/>
            <w:vAlign w:val="center"/>
          </w:tcPr>
          <w:p>
            <w:pPr>
              <w:pStyle w:val="9"/>
            </w:pPr>
            <w:r>
              <w:t>宣传活动对设台用户和社会公众的覆盖率</w:t>
            </w:r>
          </w:p>
        </w:tc>
        <w:tc>
          <w:tcPr>
            <w:tcW w:w="1276" w:type="dxa"/>
            <w:vAlign w:val="center"/>
          </w:tcPr>
          <w:p>
            <w:pPr>
              <w:pStyle w:val="9"/>
            </w:pPr>
            <w:r>
              <w:t>≥90百分号</w:t>
            </w:r>
          </w:p>
        </w:tc>
        <w:tc>
          <w:tcPr>
            <w:tcW w:w="1843" w:type="dxa"/>
            <w:vAlign w:val="center"/>
          </w:tcPr>
          <w:p>
            <w:pPr>
              <w:pStyle w:val="9"/>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满意度指标</w:t>
            </w:r>
          </w:p>
        </w:tc>
        <w:tc>
          <w:tcPr>
            <w:tcW w:w="1276" w:type="dxa"/>
            <w:vAlign w:val="center"/>
          </w:tcPr>
          <w:p>
            <w:pPr>
              <w:pStyle w:val="9"/>
            </w:pPr>
            <w:r>
              <w:t>服务对象满意度指标</w:t>
            </w:r>
          </w:p>
        </w:tc>
        <w:tc>
          <w:tcPr>
            <w:tcW w:w="1332" w:type="dxa"/>
            <w:vAlign w:val="center"/>
          </w:tcPr>
          <w:p>
            <w:pPr>
              <w:pStyle w:val="9"/>
            </w:pPr>
            <w:r>
              <w:t xml:space="preserve"> 指标1：重点设台用户满意度</w:t>
            </w:r>
          </w:p>
        </w:tc>
        <w:tc>
          <w:tcPr>
            <w:tcW w:w="2891" w:type="dxa"/>
            <w:vAlign w:val="center"/>
          </w:tcPr>
          <w:p>
            <w:pPr>
              <w:pStyle w:val="9"/>
            </w:pPr>
            <w:r>
              <w:t>用户了解无线电管理法律法规，熟悉频率许可和电台执照办理流程，知悉无线电管理的重要性。</w:t>
            </w:r>
          </w:p>
        </w:tc>
        <w:tc>
          <w:tcPr>
            <w:tcW w:w="1276" w:type="dxa"/>
            <w:vAlign w:val="center"/>
          </w:tcPr>
          <w:p>
            <w:pPr>
              <w:pStyle w:val="9"/>
            </w:pPr>
            <w:r>
              <w:t>≥90百分号</w:t>
            </w:r>
          </w:p>
        </w:tc>
        <w:tc>
          <w:tcPr>
            <w:tcW w:w="1843" w:type="dxa"/>
            <w:vAlign w:val="center"/>
          </w:tcPr>
          <w:p>
            <w:pPr>
              <w:pStyle w:val="9"/>
            </w:pPr>
            <w:r>
              <w:t>计划标准</w:t>
            </w:r>
          </w:p>
        </w:tc>
      </w:tr>
    </w:tbl>
    <w:p>
      <w:pPr>
        <w:sectPr>
          <w:pgSz w:w="11900" w:h="16840"/>
          <w:pgMar w:top="1984" w:right="1304" w:bottom="1134" w:left="130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spacing w:before="0" w:after="0"/>
        <w:ind w:firstLine="560"/>
        <w:jc w:val="left"/>
        <w:outlineLvl w:val="3"/>
      </w:pPr>
      <w:bookmarkStart w:id="4" w:name="_Toc_4_4_0000000005"/>
      <w:r>
        <w:rPr>
          <w:rFonts w:ascii="方正仿宋_GBK" w:hAnsi="方正仿宋_GBK" w:eastAsia="方正仿宋_GBK" w:cs="方正仿宋_GBK"/>
          <w:color w:val="000000"/>
          <w:sz w:val="28"/>
        </w:rPr>
        <w:t>5.先进制造业发展工作经费绩效目标表</w:t>
      </w:r>
      <w:bookmarkEnd w:id="4"/>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8"/>
            </w:pPr>
            <w:r>
              <w:t>502001青岛市工业和信息化局本级</w:t>
            </w:r>
          </w:p>
        </w:tc>
        <w:tc>
          <w:tcPr>
            <w:tcW w:w="1843" w:type="dxa"/>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2608" w:type="dxa"/>
            <w:gridSpan w:val="2"/>
            <w:vAlign w:val="center"/>
          </w:tcPr>
          <w:p>
            <w:pPr>
              <w:pStyle w:val="9"/>
            </w:pPr>
            <w:r>
              <w:t>37020023P88002810991Y</w:t>
            </w:r>
          </w:p>
        </w:tc>
        <w:tc>
          <w:tcPr>
            <w:tcW w:w="1587" w:type="dxa"/>
            <w:vAlign w:val="center"/>
          </w:tcPr>
          <w:p>
            <w:pPr>
              <w:pStyle w:val="10"/>
            </w:pPr>
            <w:r>
              <w:t>项目名称</w:t>
            </w:r>
          </w:p>
        </w:tc>
        <w:tc>
          <w:tcPr>
            <w:tcW w:w="4422" w:type="dxa"/>
            <w:gridSpan w:val="3"/>
            <w:vAlign w:val="center"/>
          </w:tcPr>
          <w:p>
            <w:pPr>
              <w:pStyle w:val="9"/>
            </w:pPr>
            <w:r>
              <w:t>先进制造业发展工作经费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1276" w:type="dxa"/>
            <w:vAlign w:val="center"/>
          </w:tcPr>
          <w:p>
            <w:pPr>
              <w:pStyle w:val="10"/>
            </w:pPr>
            <w:r>
              <w:t>预算数</w:t>
            </w:r>
          </w:p>
        </w:tc>
        <w:tc>
          <w:tcPr>
            <w:tcW w:w="1332" w:type="dxa"/>
            <w:vAlign w:val="center"/>
          </w:tcPr>
          <w:p>
            <w:pPr>
              <w:pStyle w:val="9"/>
            </w:pPr>
            <w:r>
              <w:t>575.00</w:t>
            </w:r>
          </w:p>
        </w:tc>
        <w:tc>
          <w:tcPr>
            <w:tcW w:w="1587" w:type="dxa"/>
            <w:vAlign w:val="center"/>
          </w:tcPr>
          <w:p>
            <w:pPr>
              <w:pStyle w:val="10"/>
            </w:pPr>
            <w:r>
              <w:t>其中：财政    资金</w:t>
            </w:r>
          </w:p>
        </w:tc>
        <w:tc>
          <w:tcPr>
            <w:tcW w:w="1304" w:type="dxa"/>
            <w:vAlign w:val="center"/>
          </w:tcPr>
          <w:p>
            <w:pPr>
              <w:pStyle w:val="9"/>
            </w:pPr>
            <w:r>
              <w:t>575.00</w:t>
            </w:r>
          </w:p>
        </w:tc>
        <w:tc>
          <w:tcPr>
            <w:tcW w:w="1276" w:type="dxa"/>
            <w:vAlign w:val="center"/>
          </w:tcPr>
          <w:p>
            <w:pPr>
              <w:pStyle w:val="10"/>
            </w:pPr>
            <w:r>
              <w:t>其他资金</w:t>
            </w:r>
          </w:p>
        </w:tc>
        <w:tc>
          <w:tcPr>
            <w:tcW w:w="1843" w:type="dxa"/>
            <w:vAlign w:val="center"/>
          </w:tcPr>
          <w:p>
            <w:pPr>
              <w:pStyle w:val="9"/>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9"/>
            </w:pPr>
            <w:r>
              <w:t>用于局工作基本运转</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2608" w:type="dxa"/>
            <w:gridSpan w:val="2"/>
            <w:vAlign w:val="center"/>
          </w:tcPr>
          <w:p>
            <w:pPr>
              <w:pStyle w:val="10"/>
            </w:pPr>
            <w:r>
              <w:t>3月底</w:t>
            </w:r>
          </w:p>
        </w:tc>
        <w:tc>
          <w:tcPr>
            <w:tcW w:w="1587" w:type="dxa"/>
            <w:vAlign w:val="center"/>
          </w:tcPr>
          <w:p>
            <w:pPr>
              <w:pStyle w:val="10"/>
            </w:pPr>
            <w:r>
              <w:t>6月底</w:t>
            </w:r>
          </w:p>
        </w:tc>
        <w:tc>
          <w:tcPr>
            <w:tcW w:w="1304" w:type="dxa"/>
            <w:vAlign w:val="center"/>
          </w:tcPr>
          <w:p>
            <w:pPr>
              <w:pStyle w:val="10"/>
            </w:pPr>
            <w:r>
              <w:t>10月底</w:t>
            </w:r>
          </w:p>
        </w:tc>
        <w:tc>
          <w:tcPr>
            <w:tcW w:w="3118"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1"/>
            </w:pPr>
            <w:r>
              <w:t>10.00</w:t>
            </w:r>
          </w:p>
        </w:tc>
        <w:tc>
          <w:tcPr>
            <w:tcW w:w="1587" w:type="dxa"/>
            <w:vAlign w:val="center"/>
          </w:tcPr>
          <w:p>
            <w:pPr>
              <w:pStyle w:val="11"/>
            </w:pPr>
            <w:r>
              <w:t>200.00</w:t>
            </w:r>
          </w:p>
        </w:tc>
        <w:tc>
          <w:tcPr>
            <w:tcW w:w="1304" w:type="dxa"/>
            <w:vAlign w:val="center"/>
          </w:tcPr>
          <w:p>
            <w:pPr>
              <w:pStyle w:val="11"/>
            </w:pPr>
            <w:r>
              <w:t>300.00</w:t>
            </w:r>
          </w:p>
        </w:tc>
        <w:tc>
          <w:tcPr>
            <w:tcW w:w="3118" w:type="dxa"/>
            <w:gridSpan w:val="2"/>
            <w:vAlign w:val="center"/>
          </w:tcPr>
          <w:p>
            <w:pPr>
              <w:pStyle w:val="11"/>
            </w:pPr>
            <w:r>
              <w:t>575.00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8617" w:type="dxa"/>
            <w:gridSpan w:val="6"/>
            <w:vAlign w:val="center"/>
          </w:tcPr>
          <w:p>
            <w:pPr>
              <w:pStyle w:val="9"/>
            </w:pPr>
            <w:r>
              <w:t>6.目标内容1：产品质量大幅提高，企业竞争力明显提升，产业结构整体优化，重点行业单位工业增加值能耗、物耗及污染物排放明显下降，制造业信息化水平大幅提升，数字化、网络化、智能化建设取得明显进展，产业价值链实现高端跨越。</w:t>
            </w:r>
          </w:p>
          <w:p>
            <w:pPr>
              <w:pStyle w:val="9"/>
            </w:pPr>
          </w:p>
          <w:p>
            <w:pPr>
              <w:pStyle w:val="9"/>
            </w:pPr>
            <w:r>
              <w:t>7.目标内容2：落实企业技术改造综合奖补政策，执行政府采购管理要求，第三方中介机构审核结果验收合格率达到100%。</w:t>
            </w:r>
          </w:p>
          <w:p>
            <w:pPr>
              <w:pStyle w:val="9"/>
            </w:pPr>
            <w:r>
              <w:t>8.目标内容3：完成全部申报企业核查评审，引导软件企业加快发展，促进全市软件产业规模进一步扩大。</w:t>
            </w: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1327"/>
        <w:gridCol w:w="132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1276" w:type="dxa"/>
            <w:vAlign w:val="center"/>
          </w:tcPr>
          <w:p>
            <w:pPr>
              <w:pStyle w:val="10"/>
            </w:pPr>
            <w:r>
              <w:t>二级指标</w:t>
            </w:r>
          </w:p>
        </w:tc>
        <w:tc>
          <w:tcPr>
            <w:tcW w:w="1332" w:type="dxa"/>
            <w:vAlign w:val="center"/>
          </w:tcPr>
          <w:p>
            <w:pPr>
              <w:pStyle w:val="10"/>
            </w:pPr>
            <w:r>
              <w:t>三级指标</w:t>
            </w:r>
          </w:p>
        </w:tc>
        <w:tc>
          <w:tcPr>
            <w:tcW w:w="2891" w:type="dxa"/>
            <w:vAlign w:val="center"/>
          </w:tcPr>
          <w:p>
            <w:pPr>
              <w:pStyle w:val="10"/>
            </w:pPr>
            <w:r>
              <w:t>绩效指标描述</w:t>
            </w:r>
          </w:p>
        </w:tc>
        <w:tc>
          <w:tcPr>
            <w:tcW w:w="1276" w:type="dxa"/>
            <w:vAlign w:val="center"/>
          </w:tcPr>
          <w:p>
            <w:pPr>
              <w:pStyle w:val="10"/>
            </w:pPr>
            <w:r>
              <w:t>指标值</w:t>
            </w:r>
          </w:p>
        </w:tc>
        <w:tc>
          <w:tcPr>
            <w:tcW w:w="1843"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成本指标</w:t>
            </w:r>
          </w:p>
        </w:tc>
        <w:tc>
          <w:tcPr>
            <w:tcW w:w="1276" w:type="dxa"/>
            <w:vAlign w:val="center"/>
          </w:tcPr>
          <w:p>
            <w:pPr>
              <w:pStyle w:val="9"/>
            </w:pPr>
            <w:r>
              <w:t>经济成本指标</w:t>
            </w:r>
          </w:p>
        </w:tc>
        <w:tc>
          <w:tcPr>
            <w:tcW w:w="1332" w:type="dxa"/>
            <w:vAlign w:val="center"/>
          </w:tcPr>
          <w:p>
            <w:pPr>
              <w:pStyle w:val="9"/>
            </w:pPr>
            <w:r>
              <w:t>先进制造业发展工作经费</w:t>
            </w:r>
          </w:p>
        </w:tc>
        <w:tc>
          <w:tcPr>
            <w:tcW w:w="2891" w:type="dxa"/>
            <w:vAlign w:val="center"/>
          </w:tcPr>
          <w:p>
            <w:pPr>
              <w:pStyle w:val="9"/>
            </w:pPr>
            <w:r>
              <w:t>先进制造业发展工作经费</w:t>
            </w:r>
          </w:p>
        </w:tc>
        <w:tc>
          <w:tcPr>
            <w:tcW w:w="1276" w:type="dxa"/>
            <w:vAlign w:val="center"/>
          </w:tcPr>
          <w:p>
            <w:pPr>
              <w:pStyle w:val="9"/>
            </w:pPr>
            <w:r>
              <w:t>≤575万元</w:t>
            </w:r>
          </w:p>
        </w:tc>
        <w:tc>
          <w:tcPr>
            <w:tcW w:w="1843" w:type="dxa"/>
            <w:vAlign w:val="center"/>
          </w:tcPr>
          <w:p>
            <w:pPr>
              <w:pStyle w:val="9"/>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产出指标</w:t>
            </w:r>
          </w:p>
        </w:tc>
        <w:tc>
          <w:tcPr>
            <w:tcW w:w="1276" w:type="dxa"/>
            <w:vAlign w:val="center"/>
          </w:tcPr>
          <w:p>
            <w:pPr>
              <w:pStyle w:val="9"/>
            </w:pPr>
            <w:r>
              <w:t>数量指标</w:t>
            </w:r>
          </w:p>
        </w:tc>
        <w:tc>
          <w:tcPr>
            <w:tcW w:w="1332" w:type="dxa"/>
            <w:vAlign w:val="center"/>
          </w:tcPr>
          <w:p>
            <w:pPr>
              <w:pStyle w:val="9"/>
            </w:pPr>
            <w:r>
              <w:t>新一代青岛金花培育企业数量</w:t>
            </w:r>
          </w:p>
        </w:tc>
        <w:tc>
          <w:tcPr>
            <w:tcW w:w="2891" w:type="dxa"/>
            <w:vAlign w:val="center"/>
          </w:tcPr>
          <w:p>
            <w:pPr>
              <w:pStyle w:val="9"/>
            </w:pPr>
            <w:r>
              <w:t>新一代青岛金花培育企业</w:t>
            </w:r>
          </w:p>
        </w:tc>
        <w:tc>
          <w:tcPr>
            <w:tcW w:w="1276" w:type="dxa"/>
            <w:vAlign w:val="center"/>
          </w:tcPr>
          <w:p>
            <w:pPr>
              <w:pStyle w:val="9"/>
            </w:pPr>
            <w:r>
              <w:t>≥30家</w:t>
            </w:r>
          </w:p>
        </w:tc>
        <w:tc>
          <w:tcPr>
            <w:tcW w:w="1843" w:type="dxa"/>
            <w:vAlign w:val="center"/>
          </w:tcPr>
          <w:p>
            <w:pPr>
              <w:pStyle w:val="9"/>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9"/>
            </w:pPr>
            <w:r>
              <w:t>数量指标</w:t>
            </w:r>
          </w:p>
        </w:tc>
        <w:tc>
          <w:tcPr>
            <w:tcW w:w="1332" w:type="dxa"/>
            <w:vAlign w:val="center"/>
          </w:tcPr>
          <w:p>
            <w:pPr>
              <w:pStyle w:val="9"/>
            </w:pPr>
            <w:r>
              <w:t>新一代青岛金花培育综合评价报告数量</w:t>
            </w:r>
          </w:p>
        </w:tc>
        <w:tc>
          <w:tcPr>
            <w:tcW w:w="2891" w:type="dxa"/>
            <w:vAlign w:val="center"/>
          </w:tcPr>
          <w:p>
            <w:pPr>
              <w:pStyle w:val="9"/>
            </w:pPr>
            <w:r>
              <w:t>新一代青岛金花培育综合评价报告数量</w:t>
            </w:r>
          </w:p>
        </w:tc>
        <w:tc>
          <w:tcPr>
            <w:tcW w:w="1276" w:type="dxa"/>
            <w:vAlign w:val="center"/>
          </w:tcPr>
          <w:p>
            <w:pPr>
              <w:pStyle w:val="9"/>
            </w:pPr>
            <w:r>
              <w:t>1个</w:t>
            </w:r>
          </w:p>
        </w:tc>
        <w:tc>
          <w:tcPr>
            <w:tcW w:w="1843" w:type="dxa"/>
            <w:vAlign w:val="center"/>
          </w:tcPr>
          <w:p>
            <w:pPr>
              <w:pStyle w:val="9"/>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9"/>
            </w:pPr>
            <w:r>
              <w:t>数量指标</w:t>
            </w:r>
          </w:p>
        </w:tc>
        <w:tc>
          <w:tcPr>
            <w:tcW w:w="1332" w:type="dxa"/>
            <w:vAlign w:val="center"/>
          </w:tcPr>
          <w:p>
            <w:pPr>
              <w:pStyle w:val="9"/>
            </w:pPr>
            <w:r>
              <w:t>安全演练次数</w:t>
            </w:r>
          </w:p>
        </w:tc>
        <w:tc>
          <w:tcPr>
            <w:tcW w:w="2891" w:type="dxa"/>
            <w:vAlign w:val="center"/>
          </w:tcPr>
          <w:p>
            <w:pPr>
              <w:pStyle w:val="9"/>
            </w:pPr>
            <w:r>
              <w:t>组织开展工业互联网网络安全应急演练次数</w:t>
            </w:r>
          </w:p>
        </w:tc>
        <w:tc>
          <w:tcPr>
            <w:tcW w:w="1276" w:type="dxa"/>
            <w:vAlign w:val="center"/>
          </w:tcPr>
          <w:p>
            <w:pPr>
              <w:pStyle w:val="9"/>
            </w:pPr>
            <w:r>
              <w:t>≥2次</w:t>
            </w:r>
          </w:p>
        </w:tc>
        <w:tc>
          <w:tcPr>
            <w:tcW w:w="1843" w:type="dxa"/>
            <w:vAlign w:val="center"/>
          </w:tcPr>
          <w:p>
            <w:pPr>
              <w:pStyle w:val="9"/>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9"/>
            </w:pPr>
            <w:r>
              <w:t>数量指标</w:t>
            </w:r>
          </w:p>
        </w:tc>
        <w:tc>
          <w:tcPr>
            <w:tcW w:w="1332" w:type="dxa"/>
            <w:vAlign w:val="center"/>
          </w:tcPr>
          <w:p>
            <w:pPr>
              <w:pStyle w:val="9"/>
            </w:pPr>
            <w:r>
              <w:t>网络安全检查企业数</w:t>
            </w:r>
          </w:p>
        </w:tc>
        <w:tc>
          <w:tcPr>
            <w:tcW w:w="2891" w:type="dxa"/>
            <w:vAlign w:val="center"/>
          </w:tcPr>
          <w:p>
            <w:pPr>
              <w:pStyle w:val="9"/>
            </w:pPr>
            <w:r>
              <w:t>对工业互联网联网企业开展网络安全检查的企业数量。</w:t>
            </w:r>
          </w:p>
        </w:tc>
        <w:tc>
          <w:tcPr>
            <w:tcW w:w="1276" w:type="dxa"/>
            <w:vAlign w:val="center"/>
          </w:tcPr>
          <w:p>
            <w:pPr>
              <w:pStyle w:val="9"/>
            </w:pPr>
            <w:r>
              <w:t>60家</w:t>
            </w:r>
          </w:p>
        </w:tc>
        <w:tc>
          <w:tcPr>
            <w:tcW w:w="1843" w:type="dxa"/>
            <w:vAlign w:val="center"/>
          </w:tcPr>
          <w:p>
            <w:pPr>
              <w:pStyle w:val="9"/>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9"/>
            </w:pPr>
            <w:r>
              <w:t>数量指标</w:t>
            </w:r>
          </w:p>
        </w:tc>
        <w:tc>
          <w:tcPr>
            <w:tcW w:w="1332" w:type="dxa"/>
            <w:vAlign w:val="center"/>
          </w:tcPr>
          <w:p>
            <w:pPr>
              <w:pStyle w:val="9"/>
            </w:pPr>
            <w:r>
              <w:t>编制企业设备审核明细表数量</w:t>
            </w:r>
          </w:p>
        </w:tc>
        <w:tc>
          <w:tcPr>
            <w:tcW w:w="2891" w:type="dxa"/>
            <w:vAlign w:val="center"/>
          </w:tcPr>
          <w:p>
            <w:pPr>
              <w:pStyle w:val="9"/>
            </w:pPr>
            <w:r>
              <w:t>编制企业设备审核明细表数量</w:t>
            </w:r>
          </w:p>
        </w:tc>
        <w:tc>
          <w:tcPr>
            <w:tcW w:w="1276" w:type="dxa"/>
            <w:vAlign w:val="center"/>
          </w:tcPr>
          <w:p>
            <w:pPr>
              <w:pStyle w:val="9"/>
            </w:pPr>
            <w:r>
              <w:t>350个</w:t>
            </w:r>
          </w:p>
        </w:tc>
        <w:tc>
          <w:tcPr>
            <w:tcW w:w="1843" w:type="dxa"/>
            <w:vAlign w:val="center"/>
          </w:tcPr>
          <w:p>
            <w:pPr>
              <w:pStyle w:val="9"/>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9"/>
            </w:pPr>
            <w:r>
              <w:t>质量指标</w:t>
            </w:r>
          </w:p>
        </w:tc>
        <w:tc>
          <w:tcPr>
            <w:tcW w:w="1332" w:type="dxa"/>
            <w:vAlign w:val="center"/>
          </w:tcPr>
          <w:p>
            <w:pPr>
              <w:pStyle w:val="9"/>
            </w:pPr>
            <w:r>
              <w:t>新一代青岛金花培育综合评价报告合格率</w:t>
            </w:r>
          </w:p>
        </w:tc>
        <w:tc>
          <w:tcPr>
            <w:tcW w:w="2891" w:type="dxa"/>
            <w:vAlign w:val="center"/>
          </w:tcPr>
          <w:p>
            <w:pPr>
              <w:pStyle w:val="9"/>
            </w:pPr>
            <w:r>
              <w:t>新一代青岛金花培育综合评价报告合格率</w:t>
            </w:r>
          </w:p>
        </w:tc>
        <w:tc>
          <w:tcPr>
            <w:tcW w:w="1276" w:type="dxa"/>
            <w:vAlign w:val="center"/>
          </w:tcPr>
          <w:p>
            <w:pPr>
              <w:pStyle w:val="9"/>
            </w:pPr>
            <w:r>
              <w:t>100百分号</w:t>
            </w:r>
          </w:p>
        </w:tc>
        <w:tc>
          <w:tcPr>
            <w:tcW w:w="1843" w:type="dxa"/>
            <w:vAlign w:val="center"/>
          </w:tcPr>
          <w:p>
            <w:pPr>
              <w:pStyle w:val="9"/>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9"/>
            </w:pPr>
            <w:r>
              <w:t>质量指标</w:t>
            </w:r>
          </w:p>
        </w:tc>
        <w:tc>
          <w:tcPr>
            <w:tcW w:w="1332" w:type="dxa"/>
            <w:vAlign w:val="center"/>
          </w:tcPr>
          <w:p>
            <w:pPr>
              <w:pStyle w:val="9"/>
            </w:pPr>
            <w:r>
              <w:t>宽带下载速率</w:t>
            </w:r>
          </w:p>
        </w:tc>
        <w:tc>
          <w:tcPr>
            <w:tcW w:w="2891" w:type="dxa"/>
            <w:vAlign w:val="center"/>
          </w:tcPr>
          <w:p>
            <w:pPr>
              <w:pStyle w:val="9"/>
            </w:pPr>
            <w:r>
              <w:t>全市宽带网络质量水平</w:t>
            </w:r>
          </w:p>
        </w:tc>
        <w:tc>
          <w:tcPr>
            <w:tcW w:w="1276" w:type="dxa"/>
            <w:vAlign w:val="center"/>
          </w:tcPr>
          <w:p>
            <w:pPr>
              <w:pStyle w:val="9"/>
            </w:pPr>
            <w:r>
              <w:t>≥7百分号</w:t>
            </w:r>
          </w:p>
        </w:tc>
        <w:tc>
          <w:tcPr>
            <w:tcW w:w="1843" w:type="dxa"/>
            <w:vAlign w:val="center"/>
          </w:tcPr>
          <w:p>
            <w:pPr>
              <w:pStyle w:val="9"/>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9"/>
            </w:pPr>
            <w:r>
              <w:t>质量指标</w:t>
            </w:r>
          </w:p>
        </w:tc>
        <w:tc>
          <w:tcPr>
            <w:tcW w:w="1332" w:type="dxa"/>
            <w:vAlign w:val="center"/>
          </w:tcPr>
          <w:p>
            <w:pPr>
              <w:pStyle w:val="9"/>
            </w:pPr>
            <w:r>
              <w:t>第三方机构审核结果验收通过率</w:t>
            </w:r>
          </w:p>
        </w:tc>
        <w:tc>
          <w:tcPr>
            <w:tcW w:w="2891" w:type="dxa"/>
            <w:vAlign w:val="center"/>
          </w:tcPr>
          <w:p>
            <w:pPr>
              <w:pStyle w:val="9"/>
            </w:pPr>
            <w:r>
              <w:t>第三方机构审核结果验收通过率</w:t>
            </w:r>
          </w:p>
        </w:tc>
        <w:tc>
          <w:tcPr>
            <w:tcW w:w="1276" w:type="dxa"/>
            <w:vAlign w:val="center"/>
          </w:tcPr>
          <w:p>
            <w:pPr>
              <w:pStyle w:val="9"/>
            </w:pPr>
            <w:r>
              <w:t>1个</w:t>
            </w:r>
          </w:p>
        </w:tc>
        <w:tc>
          <w:tcPr>
            <w:tcW w:w="1843" w:type="dxa"/>
            <w:vAlign w:val="center"/>
          </w:tcPr>
          <w:p>
            <w:pPr>
              <w:pStyle w:val="9"/>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9"/>
            </w:pPr>
            <w:r>
              <w:t>时效指标</w:t>
            </w:r>
          </w:p>
        </w:tc>
        <w:tc>
          <w:tcPr>
            <w:tcW w:w="1332" w:type="dxa"/>
            <w:vAlign w:val="center"/>
          </w:tcPr>
          <w:p>
            <w:pPr>
              <w:pStyle w:val="9"/>
            </w:pPr>
            <w:r>
              <w:t>项目评审企业提供材料时间</w:t>
            </w:r>
          </w:p>
        </w:tc>
        <w:tc>
          <w:tcPr>
            <w:tcW w:w="2891" w:type="dxa"/>
            <w:vAlign w:val="center"/>
          </w:tcPr>
          <w:p>
            <w:pPr>
              <w:pStyle w:val="9"/>
            </w:pPr>
            <w:r>
              <w:t>项目评审企业提供材料时间</w:t>
            </w:r>
          </w:p>
        </w:tc>
        <w:tc>
          <w:tcPr>
            <w:tcW w:w="1276" w:type="dxa"/>
            <w:vAlign w:val="center"/>
          </w:tcPr>
          <w:p>
            <w:pPr>
              <w:pStyle w:val="9"/>
            </w:pPr>
            <w:r>
              <w:t>≤11月份</w:t>
            </w:r>
          </w:p>
        </w:tc>
        <w:tc>
          <w:tcPr>
            <w:tcW w:w="1843" w:type="dxa"/>
            <w:vAlign w:val="center"/>
          </w:tcPr>
          <w:p>
            <w:pPr>
              <w:pStyle w:val="9"/>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效益指标</w:t>
            </w:r>
          </w:p>
        </w:tc>
        <w:tc>
          <w:tcPr>
            <w:tcW w:w="1276" w:type="dxa"/>
            <w:vAlign w:val="center"/>
          </w:tcPr>
          <w:p>
            <w:pPr>
              <w:pStyle w:val="9"/>
            </w:pPr>
            <w:r>
              <w:t>经济效益指标</w:t>
            </w:r>
          </w:p>
        </w:tc>
        <w:tc>
          <w:tcPr>
            <w:tcW w:w="1332" w:type="dxa"/>
            <w:vAlign w:val="center"/>
          </w:tcPr>
          <w:p>
            <w:pPr>
              <w:pStyle w:val="9"/>
            </w:pPr>
            <w:r>
              <w:t>指标1：电信运营商的营业收入</w:t>
            </w:r>
          </w:p>
        </w:tc>
        <w:tc>
          <w:tcPr>
            <w:tcW w:w="2891" w:type="dxa"/>
            <w:vAlign w:val="center"/>
          </w:tcPr>
          <w:p>
            <w:pPr>
              <w:pStyle w:val="9"/>
            </w:pPr>
            <w:r>
              <w:t>营业收入的同比增幅</w:t>
            </w:r>
          </w:p>
        </w:tc>
        <w:tc>
          <w:tcPr>
            <w:tcW w:w="1276" w:type="dxa"/>
            <w:vAlign w:val="center"/>
          </w:tcPr>
          <w:p>
            <w:pPr>
              <w:pStyle w:val="9"/>
            </w:pPr>
            <w:r>
              <w:t>≥5百分号</w:t>
            </w:r>
          </w:p>
        </w:tc>
        <w:tc>
          <w:tcPr>
            <w:tcW w:w="1843" w:type="dxa"/>
            <w:vAlign w:val="center"/>
          </w:tcPr>
          <w:p>
            <w:pPr>
              <w:pStyle w:val="9"/>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9"/>
            </w:pPr>
            <w:r>
              <w:t>社会效益指标</w:t>
            </w:r>
          </w:p>
        </w:tc>
        <w:tc>
          <w:tcPr>
            <w:tcW w:w="1332" w:type="dxa"/>
            <w:vAlign w:val="center"/>
          </w:tcPr>
          <w:p>
            <w:pPr>
              <w:pStyle w:val="9"/>
            </w:pPr>
            <w:r>
              <w:t>指标1：全市两化融合指数</w:t>
            </w:r>
          </w:p>
        </w:tc>
        <w:tc>
          <w:tcPr>
            <w:tcW w:w="2891" w:type="dxa"/>
            <w:vAlign w:val="center"/>
          </w:tcPr>
          <w:p>
            <w:pPr>
              <w:pStyle w:val="9"/>
            </w:pPr>
            <w:r>
              <w:t>全市两化融合指数</w:t>
            </w:r>
          </w:p>
        </w:tc>
        <w:tc>
          <w:tcPr>
            <w:tcW w:w="1276" w:type="dxa"/>
            <w:vAlign w:val="center"/>
          </w:tcPr>
          <w:p>
            <w:pPr>
              <w:pStyle w:val="9"/>
            </w:pPr>
            <w:r>
              <w:t>提升</w:t>
            </w:r>
          </w:p>
        </w:tc>
        <w:tc>
          <w:tcPr>
            <w:tcW w:w="1843" w:type="dxa"/>
            <w:vAlign w:val="center"/>
          </w:tcPr>
          <w:p>
            <w:pPr>
              <w:pStyle w:val="9"/>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满意度指标</w:t>
            </w:r>
          </w:p>
        </w:tc>
        <w:tc>
          <w:tcPr>
            <w:tcW w:w="1276" w:type="dxa"/>
            <w:vAlign w:val="center"/>
          </w:tcPr>
          <w:p>
            <w:pPr>
              <w:pStyle w:val="9"/>
            </w:pPr>
            <w:r>
              <w:t>服务对象满意度指标</w:t>
            </w:r>
          </w:p>
        </w:tc>
        <w:tc>
          <w:tcPr>
            <w:tcW w:w="1332" w:type="dxa"/>
            <w:vAlign w:val="center"/>
          </w:tcPr>
          <w:p>
            <w:pPr>
              <w:pStyle w:val="9"/>
            </w:pPr>
            <w:r>
              <w:t>企业满意度</w:t>
            </w:r>
          </w:p>
        </w:tc>
        <w:tc>
          <w:tcPr>
            <w:tcW w:w="2891" w:type="dxa"/>
            <w:vAlign w:val="center"/>
          </w:tcPr>
          <w:p>
            <w:pPr>
              <w:pStyle w:val="9"/>
            </w:pPr>
            <w:r>
              <w:t>企业满意度</w:t>
            </w:r>
          </w:p>
        </w:tc>
        <w:tc>
          <w:tcPr>
            <w:tcW w:w="1276" w:type="dxa"/>
            <w:vAlign w:val="center"/>
          </w:tcPr>
          <w:p>
            <w:pPr>
              <w:pStyle w:val="9"/>
            </w:pPr>
            <w:r>
              <w:t>≥95百分号</w:t>
            </w:r>
          </w:p>
        </w:tc>
        <w:tc>
          <w:tcPr>
            <w:tcW w:w="1843" w:type="dxa"/>
            <w:vAlign w:val="center"/>
          </w:tcPr>
          <w:p>
            <w:pPr>
              <w:pStyle w:val="9"/>
            </w:pPr>
            <w:r>
              <w:t>计划标准</w:t>
            </w:r>
          </w:p>
        </w:tc>
      </w:tr>
    </w:tbl>
    <w:p>
      <w:pPr>
        <w:sectPr>
          <w:pgSz w:w="11900" w:h="16840"/>
          <w:pgMar w:top="1984" w:right="1304" w:bottom="1134" w:left="130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spacing w:before="0" w:after="0"/>
        <w:ind w:firstLine="560"/>
        <w:jc w:val="left"/>
        <w:outlineLvl w:val="3"/>
      </w:pPr>
      <w:bookmarkStart w:id="5" w:name="_Toc_4_4_0000000006"/>
      <w:r>
        <w:rPr>
          <w:rFonts w:ascii="方正仿宋_GBK" w:hAnsi="方正仿宋_GBK" w:eastAsia="方正仿宋_GBK" w:cs="方正仿宋_GBK"/>
          <w:color w:val="000000"/>
          <w:sz w:val="28"/>
        </w:rPr>
        <w:t>6.新能源应用推广平台运维及工作经费绩效目标表</w:t>
      </w:r>
      <w:bookmarkEnd w:id="5"/>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8"/>
            </w:pPr>
            <w:r>
              <w:t>502001青岛市工业和信息化局本级</w:t>
            </w:r>
          </w:p>
        </w:tc>
        <w:tc>
          <w:tcPr>
            <w:tcW w:w="1843" w:type="dxa"/>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2608" w:type="dxa"/>
            <w:gridSpan w:val="2"/>
            <w:vAlign w:val="center"/>
          </w:tcPr>
          <w:p>
            <w:pPr>
              <w:pStyle w:val="9"/>
            </w:pPr>
            <w:r>
              <w:t>37020023P88002810997L</w:t>
            </w:r>
          </w:p>
        </w:tc>
        <w:tc>
          <w:tcPr>
            <w:tcW w:w="1587" w:type="dxa"/>
            <w:vAlign w:val="center"/>
          </w:tcPr>
          <w:p>
            <w:pPr>
              <w:pStyle w:val="10"/>
            </w:pPr>
            <w:r>
              <w:t>项目名称</w:t>
            </w:r>
          </w:p>
        </w:tc>
        <w:tc>
          <w:tcPr>
            <w:tcW w:w="4422" w:type="dxa"/>
            <w:gridSpan w:val="3"/>
            <w:vAlign w:val="center"/>
          </w:tcPr>
          <w:p>
            <w:pPr>
              <w:pStyle w:val="9"/>
            </w:pPr>
            <w:r>
              <w:t>新能源应用推广平台运维及工作经费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1276" w:type="dxa"/>
            <w:vAlign w:val="center"/>
          </w:tcPr>
          <w:p>
            <w:pPr>
              <w:pStyle w:val="10"/>
            </w:pPr>
            <w:r>
              <w:t>预算数</w:t>
            </w:r>
          </w:p>
        </w:tc>
        <w:tc>
          <w:tcPr>
            <w:tcW w:w="1332" w:type="dxa"/>
            <w:vAlign w:val="center"/>
          </w:tcPr>
          <w:p>
            <w:pPr>
              <w:pStyle w:val="9"/>
            </w:pPr>
            <w:r>
              <w:t>106.00</w:t>
            </w:r>
          </w:p>
        </w:tc>
        <w:tc>
          <w:tcPr>
            <w:tcW w:w="1587" w:type="dxa"/>
            <w:vAlign w:val="center"/>
          </w:tcPr>
          <w:p>
            <w:pPr>
              <w:pStyle w:val="10"/>
            </w:pPr>
            <w:r>
              <w:t>其中：财政    资金</w:t>
            </w:r>
          </w:p>
        </w:tc>
        <w:tc>
          <w:tcPr>
            <w:tcW w:w="1304" w:type="dxa"/>
            <w:vAlign w:val="center"/>
          </w:tcPr>
          <w:p>
            <w:pPr>
              <w:pStyle w:val="9"/>
            </w:pPr>
            <w:r>
              <w:t>106.00</w:t>
            </w:r>
          </w:p>
        </w:tc>
        <w:tc>
          <w:tcPr>
            <w:tcW w:w="1276" w:type="dxa"/>
            <w:vAlign w:val="center"/>
          </w:tcPr>
          <w:p>
            <w:pPr>
              <w:pStyle w:val="10"/>
            </w:pPr>
            <w:r>
              <w:t>其他资金</w:t>
            </w:r>
          </w:p>
        </w:tc>
        <w:tc>
          <w:tcPr>
            <w:tcW w:w="1843" w:type="dxa"/>
            <w:vAlign w:val="center"/>
          </w:tcPr>
          <w:p>
            <w:pPr>
              <w:pStyle w:val="9"/>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9"/>
            </w:pPr>
            <w:r>
              <w:t>用于新能源汽车平台运维及新能源推广工作</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2608" w:type="dxa"/>
            <w:gridSpan w:val="2"/>
            <w:vAlign w:val="center"/>
          </w:tcPr>
          <w:p>
            <w:pPr>
              <w:pStyle w:val="10"/>
            </w:pPr>
            <w:r>
              <w:t>3月底</w:t>
            </w:r>
          </w:p>
        </w:tc>
        <w:tc>
          <w:tcPr>
            <w:tcW w:w="1587" w:type="dxa"/>
            <w:vAlign w:val="center"/>
          </w:tcPr>
          <w:p>
            <w:pPr>
              <w:pStyle w:val="10"/>
            </w:pPr>
            <w:r>
              <w:t>6月底</w:t>
            </w:r>
          </w:p>
        </w:tc>
        <w:tc>
          <w:tcPr>
            <w:tcW w:w="1304" w:type="dxa"/>
            <w:vAlign w:val="center"/>
          </w:tcPr>
          <w:p>
            <w:pPr>
              <w:pStyle w:val="10"/>
            </w:pPr>
            <w:r>
              <w:t>10月底</w:t>
            </w:r>
          </w:p>
        </w:tc>
        <w:tc>
          <w:tcPr>
            <w:tcW w:w="3118"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1"/>
            </w:pPr>
            <w:r>
              <w:t xml:space="preserve"> </w:t>
            </w:r>
          </w:p>
        </w:tc>
        <w:tc>
          <w:tcPr>
            <w:tcW w:w="1587" w:type="dxa"/>
            <w:vAlign w:val="center"/>
          </w:tcPr>
          <w:p>
            <w:pPr>
              <w:pStyle w:val="11"/>
            </w:pPr>
            <w:r>
              <w:t>2.00</w:t>
            </w:r>
          </w:p>
        </w:tc>
        <w:tc>
          <w:tcPr>
            <w:tcW w:w="1304" w:type="dxa"/>
            <w:vAlign w:val="center"/>
          </w:tcPr>
          <w:p>
            <w:pPr>
              <w:pStyle w:val="11"/>
            </w:pPr>
            <w:r>
              <w:t>80.00</w:t>
            </w:r>
          </w:p>
        </w:tc>
        <w:tc>
          <w:tcPr>
            <w:tcW w:w="3118" w:type="dxa"/>
            <w:gridSpan w:val="2"/>
            <w:vAlign w:val="center"/>
          </w:tcPr>
          <w:p>
            <w:pPr>
              <w:pStyle w:val="11"/>
            </w:pPr>
            <w:r>
              <w:t>106.00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8617" w:type="dxa"/>
            <w:gridSpan w:val="6"/>
            <w:vAlign w:val="center"/>
          </w:tcPr>
          <w:p>
            <w:pPr>
              <w:pStyle w:val="9"/>
            </w:pPr>
            <w:r>
              <w:t>6.目标内容1:新能源汽车财政补助申报车辆数力争达到200辆。</w:t>
            </w:r>
            <w:r>
              <w:tab/>
            </w:r>
            <w:r>
              <w:tab/>
            </w:r>
            <w:r>
              <w:tab/>
            </w:r>
            <w:r>
              <w:tab/>
            </w:r>
            <w:r>
              <w:tab/>
            </w:r>
          </w:p>
          <w:p>
            <w:pPr>
              <w:pStyle w:val="9"/>
            </w:pPr>
          </w:p>
          <w:p>
            <w:pPr>
              <w:pStyle w:val="9"/>
            </w:pPr>
            <w:r>
              <w:t>7.目标内容2：新增推广新能源汽车数量大于3000辆。</w:t>
            </w: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1327"/>
        <w:gridCol w:w="132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1276" w:type="dxa"/>
            <w:vAlign w:val="center"/>
          </w:tcPr>
          <w:p>
            <w:pPr>
              <w:pStyle w:val="10"/>
            </w:pPr>
            <w:r>
              <w:t>二级指标</w:t>
            </w:r>
          </w:p>
        </w:tc>
        <w:tc>
          <w:tcPr>
            <w:tcW w:w="1332" w:type="dxa"/>
            <w:vAlign w:val="center"/>
          </w:tcPr>
          <w:p>
            <w:pPr>
              <w:pStyle w:val="10"/>
            </w:pPr>
            <w:r>
              <w:t>三级指标</w:t>
            </w:r>
          </w:p>
        </w:tc>
        <w:tc>
          <w:tcPr>
            <w:tcW w:w="2891" w:type="dxa"/>
            <w:vAlign w:val="center"/>
          </w:tcPr>
          <w:p>
            <w:pPr>
              <w:pStyle w:val="10"/>
            </w:pPr>
            <w:r>
              <w:t>绩效指标描述</w:t>
            </w:r>
          </w:p>
        </w:tc>
        <w:tc>
          <w:tcPr>
            <w:tcW w:w="1276" w:type="dxa"/>
            <w:vAlign w:val="center"/>
          </w:tcPr>
          <w:p>
            <w:pPr>
              <w:pStyle w:val="10"/>
            </w:pPr>
            <w:r>
              <w:t>指标值</w:t>
            </w:r>
          </w:p>
        </w:tc>
        <w:tc>
          <w:tcPr>
            <w:tcW w:w="1843"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成本指标</w:t>
            </w:r>
          </w:p>
        </w:tc>
        <w:tc>
          <w:tcPr>
            <w:tcW w:w="1276" w:type="dxa"/>
            <w:vAlign w:val="center"/>
          </w:tcPr>
          <w:p>
            <w:pPr>
              <w:pStyle w:val="9"/>
            </w:pPr>
            <w:r>
              <w:t>经济成本指标</w:t>
            </w:r>
          </w:p>
        </w:tc>
        <w:tc>
          <w:tcPr>
            <w:tcW w:w="1332" w:type="dxa"/>
            <w:vAlign w:val="center"/>
          </w:tcPr>
          <w:p>
            <w:pPr>
              <w:pStyle w:val="9"/>
            </w:pPr>
            <w:r>
              <w:t>新能源汽车财政补助标准</w:t>
            </w:r>
          </w:p>
        </w:tc>
        <w:tc>
          <w:tcPr>
            <w:tcW w:w="2891" w:type="dxa"/>
            <w:vAlign w:val="center"/>
          </w:tcPr>
          <w:p>
            <w:pPr>
              <w:pStyle w:val="9"/>
            </w:pPr>
            <w:r>
              <w:t>新能源汽车财政补助标准</w:t>
            </w:r>
          </w:p>
        </w:tc>
        <w:tc>
          <w:tcPr>
            <w:tcW w:w="1276" w:type="dxa"/>
            <w:vAlign w:val="center"/>
          </w:tcPr>
          <w:p>
            <w:pPr>
              <w:pStyle w:val="9"/>
            </w:pPr>
            <w:r>
              <w:t>≥4.5万元/辆</w:t>
            </w:r>
          </w:p>
        </w:tc>
        <w:tc>
          <w:tcPr>
            <w:tcW w:w="1843" w:type="dxa"/>
            <w:vAlign w:val="center"/>
          </w:tcPr>
          <w:p>
            <w:pPr>
              <w:pStyle w:val="9"/>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产出指标</w:t>
            </w:r>
          </w:p>
        </w:tc>
        <w:tc>
          <w:tcPr>
            <w:tcW w:w="1276" w:type="dxa"/>
            <w:vAlign w:val="center"/>
          </w:tcPr>
          <w:p>
            <w:pPr>
              <w:pStyle w:val="9"/>
            </w:pPr>
            <w:r>
              <w:t>数量指标</w:t>
            </w:r>
          </w:p>
        </w:tc>
        <w:tc>
          <w:tcPr>
            <w:tcW w:w="1332" w:type="dxa"/>
            <w:vAlign w:val="center"/>
          </w:tcPr>
          <w:p>
            <w:pPr>
              <w:pStyle w:val="9"/>
            </w:pPr>
            <w:r>
              <w:t>新能源汽车财政补助申报车辆数</w:t>
            </w:r>
          </w:p>
        </w:tc>
        <w:tc>
          <w:tcPr>
            <w:tcW w:w="2891" w:type="dxa"/>
            <w:vAlign w:val="center"/>
          </w:tcPr>
          <w:p>
            <w:pPr>
              <w:pStyle w:val="9"/>
            </w:pPr>
            <w:r>
              <w:t>新能源汽车财政补助申报车辆数</w:t>
            </w:r>
          </w:p>
        </w:tc>
        <w:tc>
          <w:tcPr>
            <w:tcW w:w="1276" w:type="dxa"/>
            <w:vAlign w:val="center"/>
          </w:tcPr>
          <w:p>
            <w:pPr>
              <w:pStyle w:val="9"/>
            </w:pPr>
            <w:r>
              <w:t>≥200辆</w:t>
            </w:r>
          </w:p>
        </w:tc>
        <w:tc>
          <w:tcPr>
            <w:tcW w:w="1843" w:type="dxa"/>
            <w:vAlign w:val="center"/>
          </w:tcPr>
          <w:p>
            <w:pPr>
              <w:pStyle w:val="9"/>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9"/>
            </w:pPr>
            <w:r>
              <w:t>数量指标</w:t>
            </w:r>
          </w:p>
        </w:tc>
        <w:tc>
          <w:tcPr>
            <w:tcW w:w="1332" w:type="dxa"/>
            <w:vAlign w:val="center"/>
          </w:tcPr>
          <w:p>
            <w:pPr>
              <w:pStyle w:val="9"/>
            </w:pPr>
            <w:r>
              <w:t>新增推广新能源汽车数量</w:t>
            </w:r>
          </w:p>
        </w:tc>
        <w:tc>
          <w:tcPr>
            <w:tcW w:w="2891" w:type="dxa"/>
            <w:vAlign w:val="center"/>
          </w:tcPr>
          <w:p>
            <w:pPr>
              <w:pStyle w:val="9"/>
            </w:pPr>
            <w:r>
              <w:t>新增推广新能源汽车数量</w:t>
            </w:r>
          </w:p>
        </w:tc>
        <w:tc>
          <w:tcPr>
            <w:tcW w:w="1276" w:type="dxa"/>
            <w:vAlign w:val="center"/>
          </w:tcPr>
          <w:p>
            <w:pPr>
              <w:pStyle w:val="9"/>
            </w:pPr>
            <w:r>
              <w:t>≥3000辆</w:t>
            </w:r>
          </w:p>
        </w:tc>
        <w:tc>
          <w:tcPr>
            <w:tcW w:w="1843" w:type="dxa"/>
            <w:vAlign w:val="center"/>
          </w:tcPr>
          <w:p>
            <w:pPr>
              <w:pStyle w:val="9"/>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9"/>
            </w:pPr>
            <w:r>
              <w:t>质量指标</w:t>
            </w:r>
          </w:p>
        </w:tc>
        <w:tc>
          <w:tcPr>
            <w:tcW w:w="1332" w:type="dxa"/>
            <w:vAlign w:val="center"/>
          </w:tcPr>
          <w:p>
            <w:pPr>
              <w:pStyle w:val="9"/>
            </w:pPr>
            <w:r>
              <w:t>补贴对象政策符合度</w:t>
            </w:r>
          </w:p>
        </w:tc>
        <w:tc>
          <w:tcPr>
            <w:tcW w:w="2891" w:type="dxa"/>
            <w:vAlign w:val="center"/>
          </w:tcPr>
          <w:p>
            <w:pPr>
              <w:pStyle w:val="9"/>
            </w:pPr>
            <w:r>
              <w:t>获取补助资金车辆政策符合度</w:t>
            </w:r>
          </w:p>
        </w:tc>
        <w:tc>
          <w:tcPr>
            <w:tcW w:w="1276" w:type="dxa"/>
            <w:vAlign w:val="center"/>
          </w:tcPr>
          <w:p>
            <w:pPr>
              <w:pStyle w:val="9"/>
            </w:pPr>
            <w:r>
              <w:t>100百分比</w:t>
            </w:r>
          </w:p>
        </w:tc>
        <w:tc>
          <w:tcPr>
            <w:tcW w:w="1843" w:type="dxa"/>
            <w:vAlign w:val="center"/>
          </w:tcPr>
          <w:p>
            <w:pPr>
              <w:pStyle w:val="9"/>
            </w:pPr>
            <w:r>
              <w:t>行业标准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9"/>
            </w:pPr>
            <w:r>
              <w:t>质量指标</w:t>
            </w:r>
          </w:p>
        </w:tc>
        <w:tc>
          <w:tcPr>
            <w:tcW w:w="1332" w:type="dxa"/>
            <w:vAlign w:val="center"/>
          </w:tcPr>
          <w:p>
            <w:pPr>
              <w:pStyle w:val="9"/>
            </w:pPr>
            <w:r>
              <w:t>补贴申报材料线上线下匹配度</w:t>
            </w:r>
          </w:p>
        </w:tc>
        <w:tc>
          <w:tcPr>
            <w:tcW w:w="2891" w:type="dxa"/>
            <w:vAlign w:val="center"/>
          </w:tcPr>
          <w:p>
            <w:pPr>
              <w:pStyle w:val="9"/>
            </w:pPr>
            <w:r>
              <w:t>补贴申报材料线上线下匹配度</w:t>
            </w:r>
          </w:p>
        </w:tc>
        <w:tc>
          <w:tcPr>
            <w:tcW w:w="1276" w:type="dxa"/>
            <w:vAlign w:val="center"/>
          </w:tcPr>
          <w:p>
            <w:pPr>
              <w:pStyle w:val="9"/>
            </w:pPr>
            <w:r>
              <w:t>100百分比</w:t>
            </w:r>
          </w:p>
        </w:tc>
        <w:tc>
          <w:tcPr>
            <w:tcW w:w="1843" w:type="dxa"/>
            <w:vAlign w:val="center"/>
          </w:tcPr>
          <w:p>
            <w:pPr>
              <w:pStyle w:val="9"/>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9"/>
            </w:pPr>
            <w:r>
              <w:t>时效指标</w:t>
            </w:r>
          </w:p>
        </w:tc>
        <w:tc>
          <w:tcPr>
            <w:tcW w:w="1332" w:type="dxa"/>
            <w:vAlign w:val="center"/>
          </w:tcPr>
          <w:p>
            <w:pPr>
              <w:pStyle w:val="9"/>
            </w:pPr>
            <w:r>
              <w:t>2016新能源汽车补贴发放及时性</w:t>
            </w:r>
          </w:p>
        </w:tc>
        <w:tc>
          <w:tcPr>
            <w:tcW w:w="2891" w:type="dxa"/>
            <w:vAlign w:val="center"/>
          </w:tcPr>
          <w:p>
            <w:pPr>
              <w:pStyle w:val="9"/>
            </w:pPr>
            <w:r>
              <w:t>补贴发放及时性</w:t>
            </w:r>
          </w:p>
        </w:tc>
        <w:tc>
          <w:tcPr>
            <w:tcW w:w="1276" w:type="dxa"/>
            <w:vAlign w:val="center"/>
          </w:tcPr>
          <w:p>
            <w:pPr>
              <w:pStyle w:val="9"/>
            </w:pPr>
            <w:r>
              <w:t>≤11月份</w:t>
            </w:r>
          </w:p>
        </w:tc>
        <w:tc>
          <w:tcPr>
            <w:tcW w:w="1843" w:type="dxa"/>
            <w:vAlign w:val="center"/>
          </w:tcPr>
          <w:p>
            <w:pPr>
              <w:pStyle w:val="9"/>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效益指标</w:t>
            </w:r>
          </w:p>
        </w:tc>
        <w:tc>
          <w:tcPr>
            <w:tcW w:w="1276" w:type="dxa"/>
            <w:vAlign w:val="center"/>
          </w:tcPr>
          <w:p>
            <w:pPr>
              <w:pStyle w:val="9"/>
            </w:pPr>
            <w:r>
              <w:t>社会效益指标</w:t>
            </w:r>
          </w:p>
        </w:tc>
        <w:tc>
          <w:tcPr>
            <w:tcW w:w="1332" w:type="dxa"/>
            <w:vAlign w:val="center"/>
          </w:tcPr>
          <w:p>
            <w:pPr>
              <w:pStyle w:val="9"/>
            </w:pPr>
            <w:r>
              <w:t>配套设施完善度</w:t>
            </w:r>
          </w:p>
        </w:tc>
        <w:tc>
          <w:tcPr>
            <w:tcW w:w="2891" w:type="dxa"/>
            <w:vAlign w:val="center"/>
          </w:tcPr>
          <w:p>
            <w:pPr>
              <w:pStyle w:val="9"/>
            </w:pPr>
            <w:r>
              <w:t>全市新能源汽车配套设施的完善程度</w:t>
            </w:r>
          </w:p>
        </w:tc>
        <w:tc>
          <w:tcPr>
            <w:tcW w:w="1276" w:type="dxa"/>
            <w:vAlign w:val="center"/>
          </w:tcPr>
          <w:p>
            <w:pPr>
              <w:pStyle w:val="9"/>
            </w:pPr>
            <w:r>
              <w:t>≥75百分比</w:t>
            </w:r>
          </w:p>
        </w:tc>
        <w:tc>
          <w:tcPr>
            <w:tcW w:w="1843" w:type="dxa"/>
            <w:vAlign w:val="center"/>
          </w:tcPr>
          <w:p>
            <w:pPr>
              <w:pStyle w:val="9"/>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9"/>
            </w:pPr>
            <w:r>
              <w:t>生态效益指标</w:t>
            </w:r>
          </w:p>
        </w:tc>
        <w:tc>
          <w:tcPr>
            <w:tcW w:w="1332" w:type="dxa"/>
            <w:vAlign w:val="center"/>
          </w:tcPr>
          <w:p>
            <w:pPr>
              <w:pStyle w:val="9"/>
            </w:pPr>
            <w:r>
              <w:t>年二氧化碳减排量</w:t>
            </w:r>
          </w:p>
        </w:tc>
        <w:tc>
          <w:tcPr>
            <w:tcW w:w="2891" w:type="dxa"/>
            <w:vAlign w:val="center"/>
          </w:tcPr>
          <w:p>
            <w:pPr>
              <w:pStyle w:val="9"/>
            </w:pPr>
            <w:r>
              <w:t>年二氧化碳减排情况</w:t>
            </w:r>
          </w:p>
        </w:tc>
        <w:tc>
          <w:tcPr>
            <w:tcW w:w="1276" w:type="dxa"/>
            <w:vAlign w:val="center"/>
          </w:tcPr>
          <w:p>
            <w:pPr>
              <w:pStyle w:val="9"/>
            </w:pPr>
            <w:r>
              <w:t>≥5万吨</w:t>
            </w:r>
          </w:p>
        </w:tc>
        <w:tc>
          <w:tcPr>
            <w:tcW w:w="1843" w:type="dxa"/>
            <w:vAlign w:val="center"/>
          </w:tcPr>
          <w:p>
            <w:pPr>
              <w:pStyle w:val="9"/>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满意度指标</w:t>
            </w:r>
          </w:p>
        </w:tc>
        <w:tc>
          <w:tcPr>
            <w:tcW w:w="1276" w:type="dxa"/>
            <w:vAlign w:val="center"/>
          </w:tcPr>
          <w:p>
            <w:pPr>
              <w:pStyle w:val="9"/>
            </w:pPr>
            <w:r>
              <w:t>服务对象满意度指标</w:t>
            </w:r>
          </w:p>
        </w:tc>
        <w:tc>
          <w:tcPr>
            <w:tcW w:w="1332" w:type="dxa"/>
            <w:vAlign w:val="center"/>
          </w:tcPr>
          <w:p>
            <w:pPr>
              <w:pStyle w:val="9"/>
            </w:pPr>
            <w:r>
              <w:t>受奖励企业满意度</w:t>
            </w:r>
          </w:p>
        </w:tc>
        <w:tc>
          <w:tcPr>
            <w:tcW w:w="2891" w:type="dxa"/>
            <w:vAlign w:val="center"/>
          </w:tcPr>
          <w:p>
            <w:pPr>
              <w:pStyle w:val="9"/>
            </w:pPr>
            <w:r>
              <w:t xml:space="preserve">受奖励企业对项目实施效果的满意程度 </w:t>
            </w:r>
          </w:p>
        </w:tc>
        <w:tc>
          <w:tcPr>
            <w:tcW w:w="1276" w:type="dxa"/>
            <w:vAlign w:val="center"/>
          </w:tcPr>
          <w:p>
            <w:pPr>
              <w:pStyle w:val="9"/>
            </w:pPr>
            <w:r>
              <w:t>≥90百分比</w:t>
            </w:r>
          </w:p>
        </w:tc>
        <w:tc>
          <w:tcPr>
            <w:tcW w:w="1843" w:type="dxa"/>
            <w:vAlign w:val="center"/>
          </w:tcPr>
          <w:p>
            <w:pPr>
              <w:pStyle w:val="9"/>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9"/>
            </w:pPr>
            <w:r>
              <w:t>服务对象满意度指标</w:t>
            </w:r>
          </w:p>
        </w:tc>
        <w:tc>
          <w:tcPr>
            <w:tcW w:w="1332" w:type="dxa"/>
            <w:vAlign w:val="center"/>
          </w:tcPr>
          <w:p>
            <w:pPr>
              <w:pStyle w:val="9"/>
            </w:pPr>
            <w:r>
              <w:t>受益消费者满意度</w:t>
            </w:r>
          </w:p>
        </w:tc>
        <w:tc>
          <w:tcPr>
            <w:tcW w:w="2891" w:type="dxa"/>
            <w:vAlign w:val="center"/>
          </w:tcPr>
          <w:p>
            <w:pPr>
              <w:pStyle w:val="9"/>
            </w:pPr>
            <w:r>
              <w:t xml:space="preserve">考察受益消费者对项目实施效果的满意程度   </w:t>
            </w:r>
          </w:p>
        </w:tc>
        <w:tc>
          <w:tcPr>
            <w:tcW w:w="1276" w:type="dxa"/>
            <w:vAlign w:val="center"/>
          </w:tcPr>
          <w:p>
            <w:pPr>
              <w:pStyle w:val="9"/>
            </w:pPr>
            <w:r>
              <w:t>≥90百分比</w:t>
            </w:r>
          </w:p>
        </w:tc>
        <w:tc>
          <w:tcPr>
            <w:tcW w:w="1843" w:type="dxa"/>
            <w:vAlign w:val="center"/>
          </w:tcPr>
          <w:p>
            <w:pPr>
              <w:pStyle w:val="9"/>
            </w:pPr>
            <w:r>
              <w:t>计划标准</w:t>
            </w:r>
          </w:p>
        </w:tc>
      </w:tr>
    </w:tbl>
    <w:p>
      <w:pPr>
        <w:sectPr>
          <w:pgSz w:w="11900" w:h="16840"/>
          <w:pgMar w:top="1984" w:right="1304" w:bottom="1134" w:left="130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spacing w:before="0" w:after="0"/>
        <w:ind w:firstLine="560"/>
        <w:jc w:val="left"/>
        <w:outlineLvl w:val="3"/>
      </w:pPr>
      <w:bookmarkStart w:id="6" w:name="_Toc_4_4_0000000007"/>
      <w:r>
        <w:rPr>
          <w:rFonts w:ascii="方正仿宋_GBK" w:hAnsi="方正仿宋_GBK" w:eastAsia="方正仿宋_GBK" w:cs="方正仿宋_GBK"/>
          <w:color w:val="000000"/>
          <w:sz w:val="28"/>
        </w:rPr>
        <w:t>7.2023青岛时装周会展业发展专项资金绩效目标表</w:t>
      </w:r>
      <w:bookmarkEnd w:id="6"/>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8"/>
            </w:pPr>
            <w:r>
              <w:t>502001青岛市工业和信息化局本级</w:t>
            </w:r>
          </w:p>
        </w:tc>
        <w:tc>
          <w:tcPr>
            <w:tcW w:w="1843" w:type="dxa"/>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2608" w:type="dxa"/>
            <w:gridSpan w:val="2"/>
            <w:vAlign w:val="center"/>
          </w:tcPr>
          <w:p>
            <w:pPr>
              <w:pStyle w:val="9"/>
            </w:pPr>
            <w:r>
              <w:t>37020023P12000510037N</w:t>
            </w:r>
          </w:p>
        </w:tc>
        <w:tc>
          <w:tcPr>
            <w:tcW w:w="1587" w:type="dxa"/>
            <w:vAlign w:val="center"/>
          </w:tcPr>
          <w:p>
            <w:pPr>
              <w:pStyle w:val="10"/>
            </w:pPr>
            <w:r>
              <w:t>项目名称</w:t>
            </w:r>
          </w:p>
        </w:tc>
        <w:tc>
          <w:tcPr>
            <w:tcW w:w="4422" w:type="dxa"/>
            <w:gridSpan w:val="3"/>
            <w:vAlign w:val="center"/>
          </w:tcPr>
          <w:p>
            <w:pPr>
              <w:pStyle w:val="9"/>
            </w:pPr>
            <w:r>
              <w:t>2023青岛时装周会展业发展专项资金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1276" w:type="dxa"/>
            <w:vAlign w:val="center"/>
          </w:tcPr>
          <w:p>
            <w:pPr>
              <w:pStyle w:val="10"/>
            </w:pPr>
            <w:r>
              <w:t>预算数</w:t>
            </w:r>
          </w:p>
        </w:tc>
        <w:tc>
          <w:tcPr>
            <w:tcW w:w="1332" w:type="dxa"/>
            <w:vAlign w:val="center"/>
          </w:tcPr>
          <w:p>
            <w:pPr>
              <w:pStyle w:val="9"/>
            </w:pPr>
            <w:r>
              <w:t>32.00</w:t>
            </w:r>
          </w:p>
        </w:tc>
        <w:tc>
          <w:tcPr>
            <w:tcW w:w="1587" w:type="dxa"/>
            <w:vAlign w:val="center"/>
          </w:tcPr>
          <w:p>
            <w:pPr>
              <w:pStyle w:val="10"/>
            </w:pPr>
            <w:r>
              <w:t>其中：财政    资金</w:t>
            </w:r>
          </w:p>
        </w:tc>
        <w:tc>
          <w:tcPr>
            <w:tcW w:w="1304" w:type="dxa"/>
            <w:vAlign w:val="center"/>
          </w:tcPr>
          <w:p>
            <w:pPr>
              <w:pStyle w:val="9"/>
            </w:pPr>
            <w:r>
              <w:t>32.00</w:t>
            </w:r>
          </w:p>
        </w:tc>
        <w:tc>
          <w:tcPr>
            <w:tcW w:w="1276" w:type="dxa"/>
            <w:vAlign w:val="center"/>
          </w:tcPr>
          <w:p>
            <w:pPr>
              <w:pStyle w:val="10"/>
            </w:pPr>
            <w:r>
              <w:t>其他资金</w:t>
            </w:r>
          </w:p>
        </w:tc>
        <w:tc>
          <w:tcPr>
            <w:tcW w:w="1843" w:type="dxa"/>
            <w:vAlign w:val="center"/>
          </w:tcPr>
          <w:p>
            <w:pPr>
              <w:pStyle w:val="9"/>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9"/>
            </w:pPr>
            <w:r>
              <w:t>青岛时装周会展业发展专项资金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2608" w:type="dxa"/>
            <w:gridSpan w:val="2"/>
            <w:vAlign w:val="center"/>
          </w:tcPr>
          <w:p>
            <w:pPr>
              <w:pStyle w:val="10"/>
            </w:pPr>
            <w:r>
              <w:t>3月底</w:t>
            </w:r>
          </w:p>
        </w:tc>
        <w:tc>
          <w:tcPr>
            <w:tcW w:w="1587" w:type="dxa"/>
            <w:vAlign w:val="center"/>
          </w:tcPr>
          <w:p>
            <w:pPr>
              <w:pStyle w:val="10"/>
            </w:pPr>
            <w:r>
              <w:t>6月底</w:t>
            </w:r>
          </w:p>
        </w:tc>
        <w:tc>
          <w:tcPr>
            <w:tcW w:w="1304" w:type="dxa"/>
            <w:vAlign w:val="center"/>
          </w:tcPr>
          <w:p>
            <w:pPr>
              <w:pStyle w:val="10"/>
            </w:pPr>
            <w:r>
              <w:t>10月底</w:t>
            </w:r>
          </w:p>
        </w:tc>
        <w:tc>
          <w:tcPr>
            <w:tcW w:w="3118"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1"/>
            </w:pPr>
            <w:r>
              <w:t xml:space="preserve"> </w:t>
            </w:r>
          </w:p>
        </w:tc>
        <w:tc>
          <w:tcPr>
            <w:tcW w:w="1587" w:type="dxa"/>
            <w:vAlign w:val="center"/>
          </w:tcPr>
          <w:p>
            <w:pPr>
              <w:pStyle w:val="11"/>
            </w:pPr>
            <w:r>
              <w:t xml:space="preserve"> </w:t>
            </w:r>
          </w:p>
        </w:tc>
        <w:tc>
          <w:tcPr>
            <w:tcW w:w="1304" w:type="dxa"/>
            <w:vAlign w:val="center"/>
          </w:tcPr>
          <w:p>
            <w:pPr>
              <w:pStyle w:val="11"/>
            </w:pPr>
            <w:r>
              <w:t xml:space="preserve"> </w:t>
            </w:r>
          </w:p>
        </w:tc>
        <w:tc>
          <w:tcPr>
            <w:tcW w:w="3118" w:type="dxa"/>
            <w:gridSpan w:val="2"/>
            <w:vAlign w:val="center"/>
          </w:tcPr>
          <w:p>
            <w:pPr>
              <w:pStyle w:val="11"/>
            </w:pPr>
            <w:r>
              <w:t>32.00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8617" w:type="dxa"/>
            <w:gridSpan w:val="6"/>
            <w:vAlign w:val="center"/>
          </w:tcPr>
          <w:p>
            <w:pPr>
              <w:pStyle w:val="9"/>
            </w:pPr>
            <w:r>
              <w:t>6.举办品牌发布秀活动，培养设计师人才，提升时装周核心竞争力。</w:t>
            </w:r>
          </w:p>
          <w:p>
            <w:pPr>
              <w:pStyle w:val="9"/>
            </w:pPr>
            <w:r>
              <w:t>7.举办抖音购物节等展销活动，补助企业和设计师拓展市场，获取订单</w:t>
            </w:r>
          </w:p>
          <w:p>
            <w:pPr>
              <w:pStyle w:val="9"/>
            </w:pPr>
            <w:r>
              <w:t>8.举办行业论坛，探讨纺织服装产业转型路径。</w:t>
            </w: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1327"/>
        <w:gridCol w:w="132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1276" w:type="dxa"/>
            <w:vAlign w:val="center"/>
          </w:tcPr>
          <w:p>
            <w:pPr>
              <w:pStyle w:val="10"/>
            </w:pPr>
            <w:r>
              <w:t>二级指标</w:t>
            </w:r>
          </w:p>
        </w:tc>
        <w:tc>
          <w:tcPr>
            <w:tcW w:w="1332" w:type="dxa"/>
            <w:vAlign w:val="center"/>
          </w:tcPr>
          <w:p>
            <w:pPr>
              <w:pStyle w:val="10"/>
            </w:pPr>
            <w:r>
              <w:t>三级指标</w:t>
            </w:r>
          </w:p>
        </w:tc>
        <w:tc>
          <w:tcPr>
            <w:tcW w:w="2891" w:type="dxa"/>
            <w:vAlign w:val="center"/>
          </w:tcPr>
          <w:p>
            <w:pPr>
              <w:pStyle w:val="10"/>
            </w:pPr>
            <w:r>
              <w:t>绩效指标描述</w:t>
            </w:r>
          </w:p>
        </w:tc>
        <w:tc>
          <w:tcPr>
            <w:tcW w:w="1276" w:type="dxa"/>
            <w:vAlign w:val="center"/>
          </w:tcPr>
          <w:p>
            <w:pPr>
              <w:pStyle w:val="10"/>
            </w:pPr>
            <w:r>
              <w:t>指标值</w:t>
            </w:r>
          </w:p>
        </w:tc>
        <w:tc>
          <w:tcPr>
            <w:tcW w:w="1843"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成本指标</w:t>
            </w:r>
          </w:p>
        </w:tc>
        <w:tc>
          <w:tcPr>
            <w:tcW w:w="1276" w:type="dxa"/>
            <w:vAlign w:val="center"/>
          </w:tcPr>
          <w:p>
            <w:pPr>
              <w:pStyle w:val="9"/>
            </w:pPr>
            <w:r>
              <w:t>经济成本指标</w:t>
            </w:r>
          </w:p>
        </w:tc>
        <w:tc>
          <w:tcPr>
            <w:tcW w:w="1332" w:type="dxa"/>
            <w:vAlign w:val="center"/>
          </w:tcPr>
          <w:p>
            <w:pPr>
              <w:pStyle w:val="9"/>
            </w:pPr>
            <w:r>
              <w:t>青岛时装周筹备组织成本</w:t>
            </w:r>
          </w:p>
        </w:tc>
        <w:tc>
          <w:tcPr>
            <w:tcW w:w="2891" w:type="dxa"/>
            <w:vAlign w:val="center"/>
          </w:tcPr>
          <w:p>
            <w:pPr>
              <w:pStyle w:val="9"/>
            </w:pPr>
            <w:r>
              <w:t>青岛时装周筹备组织成本</w:t>
            </w:r>
          </w:p>
        </w:tc>
        <w:tc>
          <w:tcPr>
            <w:tcW w:w="1276" w:type="dxa"/>
            <w:vAlign w:val="center"/>
          </w:tcPr>
          <w:p>
            <w:pPr>
              <w:pStyle w:val="9"/>
            </w:pPr>
            <w:r>
              <w:t>≤32万元</w:t>
            </w:r>
          </w:p>
        </w:tc>
        <w:tc>
          <w:tcPr>
            <w:tcW w:w="1843" w:type="dxa"/>
            <w:vAlign w:val="center"/>
          </w:tcPr>
          <w:p>
            <w:pPr>
              <w:pStyle w:val="9"/>
            </w:pPr>
            <w:r>
              <w:t>计划标准（2023年财政会展资金拨付文件）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产出指标</w:t>
            </w:r>
          </w:p>
        </w:tc>
        <w:tc>
          <w:tcPr>
            <w:tcW w:w="1276" w:type="dxa"/>
            <w:vAlign w:val="center"/>
          </w:tcPr>
          <w:p>
            <w:pPr>
              <w:pStyle w:val="9"/>
            </w:pPr>
            <w:r>
              <w:t>数量指标</w:t>
            </w:r>
          </w:p>
        </w:tc>
        <w:tc>
          <w:tcPr>
            <w:tcW w:w="1332" w:type="dxa"/>
            <w:vAlign w:val="center"/>
          </w:tcPr>
          <w:p>
            <w:pPr>
              <w:pStyle w:val="9"/>
            </w:pPr>
            <w:r>
              <w:t>会议参会人数</w:t>
            </w:r>
          </w:p>
        </w:tc>
        <w:tc>
          <w:tcPr>
            <w:tcW w:w="2891" w:type="dxa"/>
            <w:vAlign w:val="center"/>
          </w:tcPr>
          <w:p>
            <w:pPr>
              <w:pStyle w:val="9"/>
            </w:pPr>
            <w:r>
              <w:t>根据综合线上观众浏览关注、线下观众数确定</w:t>
            </w:r>
          </w:p>
        </w:tc>
        <w:tc>
          <w:tcPr>
            <w:tcW w:w="1276" w:type="dxa"/>
            <w:vAlign w:val="center"/>
          </w:tcPr>
          <w:p>
            <w:pPr>
              <w:pStyle w:val="9"/>
            </w:pPr>
            <w:r>
              <w:t>≥10000人次</w:t>
            </w:r>
          </w:p>
        </w:tc>
        <w:tc>
          <w:tcPr>
            <w:tcW w:w="1843" w:type="dxa"/>
            <w:vAlign w:val="center"/>
          </w:tcPr>
          <w:p>
            <w:pPr>
              <w:pStyle w:val="9"/>
            </w:pPr>
            <w:r>
              <w:t>历史标准（会场单位的实际统计数据）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9"/>
            </w:pPr>
            <w:r>
              <w:t>数量指标</w:t>
            </w:r>
          </w:p>
        </w:tc>
        <w:tc>
          <w:tcPr>
            <w:tcW w:w="1332" w:type="dxa"/>
            <w:vAlign w:val="center"/>
          </w:tcPr>
          <w:p>
            <w:pPr>
              <w:pStyle w:val="9"/>
            </w:pPr>
            <w:r>
              <w:t>参展商</w:t>
            </w:r>
          </w:p>
        </w:tc>
        <w:tc>
          <w:tcPr>
            <w:tcW w:w="2891" w:type="dxa"/>
            <w:vAlign w:val="center"/>
          </w:tcPr>
          <w:p>
            <w:pPr>
              <w:pStyle w:val="9"/>
            </w:pPr>
            <w:r>
              <w:t>由时装周各会场单位统计确定</w:t>
            </w:r>
          </w:p>
        </w:tc>
        <w:tc>
          <w:tcPr>
            <w:tcW w:w="1276" w:type="dxa"/>
            <w:vAlign w:val="center"/>
          </w:tcPr>
          <w:p>
            <w:pPr>
              <w:pStyle w:val="9"/>
            </w:pPr>
            <w:r>
              <w:t>≥100家</w:t>
            </w:r>
          </w:p>
        </w:tc>
        <w:tc>
          <w:tcPr>
            <w:tcW w:w="1843" w:type="dxa"/>
            <w:vAlign w:val="center"/>
          </w:tcPr>
          <w:p>
            <w:pPr>
              <w:pStyle w:val="9"/>
            </w:pPr>
            <w:r>
              <w:t>历史标准（会场单位的统计数据）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9"/>
            </w:pPr>
            <w:r>
              <w:t>质量指标</w:t>
            </w:r>
          </w:p>
        </w:tc>
        <w:tc>
          <w:tcPr>
            <w:tcW w:w="1332" w:type="dxa"/>
            <w:vAlign w:val="center"/>
          </w:tcPr>
          <w:p>
            <w:pPr>
              <w:pStyle w:val="9"/>
            </w:pPr>
            <w:r>
              <w:t>资金使用合规性</w:t>
            </w:r>
          </w:p>
        </w:tc>
        <w:tc>
          <w:tcPr>
            <w:tcW w:w="2891" w:type="dxa"/>
            <w:vAlign w:val="center"/>
          </w:tcPr>
          <w:p>
            <w:pPr>
              <w:pStyle w:val="9"/>
            </w:pPr>
            <w:r>
              <w:t>资金主管部门在资金使用过程中合法合规性</w:t>
            </w:r>
          </w:p>
        </w:tc>
        <w:tc>
          <w:tcPr>
            <w:tcW w:w="1276" w:type="dxa"/>
            <w:vAlign w:val="center"/>
          </w:tcPr>
          <w:p>
            <w:pPr>
              <w:pStyle w:val="9"/>
            </w:pPr>
            <w:r>
              <w:t>100%</w:t>
            </w:r>
          </w:p>
        </w:tc>
        <w:tc>
          <w:tcPr>
            <w:tcW w:w="1843" w:type="dxa"/>
            <w:vAlign w:val="center"/>
          </w:tcPr>
          <w:p>
            <w:pPr>
              <w:pStyle w:val="9"/>
            </w:pPr>
            <w:r>
              <w:t>计划标准（青厅字〔2019〕71号）、（鲁工信轻纺〔2021〕178号）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9"/>
            </w:pPr>
            <w:r>
              <w:t>质量指标</w:t>
            </w:r>
          </w:p>
        </w:tc>
        <w:tc>
          <w:tcPr>
            <w:tcW w:w="1332" w:type="dxa"/>
            <w:vAlign w:val="center"/>
          </w:tcPr>
          <w:p>
            <w:pPr>
              <w:pStyle w:val="9"/>
            </w:pPr>
            <w:r>
              <w:t>参加发布的本土设计师数和参加市场合作的企业数增长率</w:t>
            </w:r>
          </w:p>
        </w:tc>
        <w:tc>
          <w:tcPr>
            <w:tcW w:w="2891" w:type="dxa"/>
            <w:vAlign w:val="center"/>
          </w:tcPr>
          <w:p>
            <w:pPr>
              <w:pStyle w:val="9"/>
            </w:pPr>
            <w:r>
              <w:t>参加发布的本土设计师数和参加市场合作的企业数增长情况</w:t>
            </w:r>
          </w:p>
        </w:tc>
        <w:tc>
          <w:tcPr>
            <w:tcW w:w="1276" w:type="dxa"/>
            <w:vAlign w:val="center"/>
          </w:tcPr>
          <w:p>
            <w:pPr>
              <w:pStyle w:val="9"/>
            </w:pPr>
            <w:r>
              <w:t>≥10%</w:t>
            </w:r>
          </w:p>
        </w:tc>
        <w:tc>
          <w:tcPr>
            <w:tcW w:w="1843" w:type="dxa"/>
            <w:vAlign w:val="center"/>
          </w:tcPr>
          <w:p>
            <w:pPr>
              <w:pStyle w:val="9"/>
            </w:pPr>
            <w:r>
              <w:t>历史标准（会场单位的统计数据）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9"/>
            </w:pPr>
            <w:r>
              <w:t>时效指标</w:t>
            </w:r>
          </w:p>
        </w:tc>
        <w:tc>
          <w:tcPr>
            <w:tcW w:w="1332" w:type="dxa"/>
            <w:vAlign w:val="center"/>
          </w:tcPr>
          <w:p>
            <w:pPr>
              <w:pStyle w:val="9"/>
            </w:pPr>
            <w:r>
              <w:t>展会举办时间</w:t>
            </w:r>
          </w:p>
        </w:tc>
        <w:tc>
          <w:tcPr>
            <w:tcW w:w="2891" w:type="dxa"/>
            <w:vAlign w:val="center"/>
          </w:tcPr>
          <w:p>
            <w:pPr>
              <w:pStyle w:val="9"/>
            </w:pPr>
            <w:r>
              <w:t>根据各会场单位的筹备情况确定</w:t>
            </w:r>
          </w:p>
        </w:tc>
        <w:tc>
          <w:tcPr>
            <w:tcW w:w="1276" w:type="dxa"/>
            <w:vAlign w:val="center"/>
          </w:tcPr>
          <w:p>
            <w:pPr>
              <w:pStyle w:val="9"/>
            </w:pPr>
            <w:r>
              <w:t>≤11月份</w:t>
            </w:r>
          </w:p>
        </w:tc>
        <w:tc>
          <w:tcPr>
            <w:tcW w:w="1843" w:type="dxa"/>
            <w:vAlign w:val="center"/>
          </w:tcPr>
          <w:p>
            <w:pPr>
              <w:pStyle w:val="9"/>
            </w:pPr>
            <w:r>
              <w:t>历史标准（时装周组委会与各会场单位协商确定）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效益指标</w:t>
            </w:r>
          </w:p>
        </w:tc>
        <w:tc>
          <w:tcPr>
            <w:tcW w:w="1276" w:type="dxa"/>
            <w:vAlign w:val="center"/>
          </w:tcPr>
          <w:p>
            <w:pPr>
              <w:pStyle w:val="9"/>
            </w:pPr>
            <w:r>
              <w:t>经济效益指标</w:t>
            </w:r>
          </w:p>
        </w:tc>
        <w:tc>
          <w:tcPr>
            <w:tcW w:w="1332" w:type="dxa"/>
            <w:vAlign w:val="center"/>
          </w:tcPr>
          <w:p>
            <w:pPr>
              <w:pStyle w:val="9"/>
            </w:pPr>
            <w:r>
              <w:t>市场成交额</w:t>
            </w:r>
          </w:p>
        </w:tc>
        <w:tc>
          <w:tcPr>
            <w:tcW w:w="2891" w:type="dxa"/>
            <w:vAlign w:val="center"/>
          </w:tcPr>
          <w:p>
            <w:pPr>
              <w:pStyle w:val="9"/>
            </w:pPr>
            <w:r>
              <w:t>根据各会场单位达成的销售额、市场订单和意向额确定</w:t>
            </w:r>
          </w:p>
        </w:tc>
        <w:tc>
          <w:tcPr>
            <w:tcW w:w="1276" w:type="dxa"/>
            <w:vAlign w:val="center"/>
          </w:tcPr>
          <w:p>
            <w:pPr>
              <w:pStyle w:val="9"/>
            </w:pPr>
            <w:r>
              <w:t>≥5000万元</w:t>
            </w:r>
          </w:p>
        </w:tc>
        <w:tc>
          <w:tcPr>
            <w:tcW w:w="1843" w:type="dxa"/>
            <w:vAlign w:val="center"/>
          </w:tcPr>
          <w:p>
            <w:pPr>
              <w:pStyle w:val="9"/>
            </w:pPr>
            <w:r>
              <w:t>其他标准（会场单位实际统计数据）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9"/>
            </w:pPr>
            <w:r>
              <w:t>社会效益指标</w:t>
            </w:r>
          </w:p>
        </w:tc>
        <w:tc>
          <w:tcPr>
            <w:tcW w:w="1332" w:type="dxa"/>
            <w:vAlign w:val="center"/>
          </w:tcPr>
          <w:p>
            <w:pPr>
              <w:pStyle w:val="9"/>
            </w:pPr>
            <w:r>
              <w:t>媒体报道次数</w:t>
            </w:r>
          </w:p>
        </w:tc>
        <w:tc>
          <w:tcPr>
            <w:tcW w:w="2891" w:type="dxa"/>
            <w:vAlign w:val="center"/>
          </w:tcPr>
          <w:p>
            <w:pPr>
              <w:pStyle w:val="9"/>
            </w:pPr>
            <w:r>
              <w:t>组织国家、省市多级媒体进行宣传报道次数</w:t>
            </w:r>
          </w:p>
        </w:tc>
        <w:tc>
          <w:tcPr>
            <w:tcW w:w="1276" w:type="dxa"/>
            <w:vAlign w:val="center"/>
          </w:tcPr>
          <w:p>
            <w:pPr>
              <w:pStyle w:val="9"/>
            </w:pPr>
            <w:r>
              <w:t>≥10次</w:t>
            </w:r>
          </w:p>
        </w:tc>
        <w:tc>
          <w:tcPr>
            <w:tcW w:w="1843" w:type="dxa"/>
            <w:vAlign w:val="center"/>
          </w:tcPr>
          <w:p>
            <w:pPr>
              <w:pStyle w:val="9"/>
            </w:pPr>
            <w:r>
              <w:t>其他标准（时装周结束后的宣传报道统计数据）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满意度指标</w:t>
            </w:r>
          </w:p>
        </w:tc>
        <w:tc>
          <w:tcPr>
            <w:tcW w:w="1276" w:type="dxa"/>
            <w:vAlign w:val="center"/>
          </w:tcPr>
          <w:p>
            <w:pPr>
              <w:pStyle w:val="9"/>
            </w:pPr>
            <w:r>
              <w:t>服务对象满意度指标</w:t>
            </w:r>
          </w:p>
        </w:tc>
        <w:tc>
          <w:tcPr>
            <w:tcW w:w="1332" w:type="dxa"/>
            <w:vAlign w:val="center"/>
          </w:tcPr>
          <w:p>
            <w:pPr>
              <w:pStyle w:val="9"/>
            </w:pPr>
            <w:r>
              <w:t>参展企业满意度</w:t>
            </w:r>
          </w:p>
        </w:tc>
        <w:tc>
          <w:tcPr>
            <w:tcW w:w="2891" w:type="dxa"/>
            <w:vAlign w:val="center"/>
          </w:tcPr>
          <w:p>
            <w:pPr>
              <w:pStyle w:val="9"/>
            </w:pPr>
            <w:r>
              <w:t>调查参加时装周的设计师、企业的服务满意情况</w:t>
            </w:r>
          </w:p>
        </w:tc>
        <w:tc>
          <w:tcPr>
            <w:tcW w:w="1276" w:type="dxa"/>
            <w:vAlign w:val="center"/>
          </w:tcPr>
          <w:p>
            <w:pPr>
              <w:pStyle w:val="9"/>
            </w:pPr>
            <w:r>
              <w:t>≥90%</w:t>
            </w:r>
          </w:p>
        </w:tc>
        <w:tc>
          <w:tcPr>
            <w:tcW w:w="1843" w:type="dxa"/>
            <w:vAlign w:val="center"/>
          </w:tcPr>
          <w:p>
            <w:pPr>
              <w:pStyle w:val="9"/>
            </w:pPr>
            <w:r>
              <w:t>其他标准</w:t>
            </w:r>
          </w:p>
        </w:tc>
      </w:tr>
    </w:tbl>
    <w:p>
      <w:pPr>
        <w:sectPr>
          <w:pgSz w:w="11900" w:h="16840"/>
          <w:pgMar w:top="1984" w:right="1304" w:bottom="1134" w:left="130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spacing w:before="0" w:after="0"/>
        <w:ind w:firstLine="560"/>
        <w:jc w:val="left"/>
        <w:outlineLvl w:val="3"/>
      </w:pPr>
      <w:bookmarkStart w:id="7" w:name="_Toc_4_4_0000000008"/>
      <w:r>
        <w:rPr>
          <w:rFonts w:ascii="方正仿宋_GBK" w:hAnsi="方正仿宋_GBK" w:eastAsia="方正仿宋_GBK" w:cs="方正仿宋_GBK"/>
          <w:color w:val="000000"/>
          <w:sz w:val="28"/>
        </w:rPr>
        <w:t>8.2023世界工业互联网产业大会专项资金绩效目标表</w:t>
      </w:r>
      <w:bookmarkEnd w:id="7"/>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8"/>
            </w:pPr>
            <w:r>
              <w:t>502001青岛市工业和信息化局本级</w:t>
            </w:r>
          </w:p>
        </w:tc>
        <w:tc>
          <w:tcPr>
            <w:tcW w:w="1843" w:type="dxa"/>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2608" w:type="dxa"/>
            <w:gridSpan w:val="2"/>
            <w:vAlign w:val="center"/>
          </w:tcPr>
          <w:p>
            <w:pPr>
              <w:pStyle w:val="9"/>
            </w:pPr>
            <w:r>
              <w:t>37020023P120005100363</w:t>
            </w:r>
          </w:p>
        </w:tc>
        <w:tc>
          <w:tcPr>
            <w:tcW w:w="1587" w:type="dxa"/>
            <w:vAlign w:val="center"/>
          </w:tcPr>
          <w:p>
            <w:pPr>
              <w:pStyle w:val="10"/>
            </w:pPr>
            <w:r>
              <w:t>项目名称</w:t>
            </w:r>
          </w:p>
        </w:tc>
        <w:tc>
          <w:tcPr>
            <w:tcW w:w="4422" w:type="dxa"/>
            <w:gridSpan w:val="3"/>
            <w:vAlign w:val="center"/>
          </w:tcPr>
          <w:p>
            <w:pPr>
              <w:pStyle w:val="9"/>
            </w:pPr>
            <w:r>
              <w:t>2023世界工业互联网产业大会专项资金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1276" w:type="dxa"/>
            <w:vAlign w:val="center"/>
          </w:tcPr>
          <w:p>
            <w:pPr>
              <w:pStyle w:val="10"/>
            </w:pPr>
            <w:r>
              <w:t>预算数</w:t>
            </w:r>
          </w:p>
        </w:tc>
        <w:tc>
          <w:tcPr>
            <w:tcW w:w="1332" w:type="dxa"/>
            <w:vAlign w:val="center"/>
          </w:tcPr>
          <w:p>
            <w:pPr>
              <w:pStyle w:val="9"/>
            </w:pPr>
            <w:r>
              <w:t>218.00</w:t>
            </w:r>
          </w:p>
        </w:tc>
        <w:tc>
          <w:tcPr>
            <w:tcW w:w="1587" w:type="dxa"/>
            <w:vAlign w:val="center"/>
          </w:tcPr>
          <w:p>
            <w:pPr>
              <w:pStyle w:val="10"/>
            </w:pPr>
            <w:r>
              <w:t>其中：财政    资金</w:t>
            </w:r>
          </w:p>
        </w:tc>
        <w:tc>
          <w:tcPr>
            <w:tcW w:w="1304" w:type="dxa"/>
            <w:vAlign w:val="center"/>
          </w:tcPr>
          <w:p>
            <w:pPr>
              <w:pStyle w:val="9"/>
            </w:pPr>
            <w:r>
              <w:t>218.00</w:t>
            </w:r>
          </w:p>
        </w:tc>
        <w:tc>
          <w:tcPr>
            <w:tcW w:w="1276" w:type="dxa"/>
            <w:vAlign w:val="center"/>
          </w:tcPr>
          <w:p>
            <w:pPr>
              <w:pStyle w:val="10"/>
            </w:pPr>
            <w:r>
              <w:t>其他资金</w:t>
            </w:r>
          </w:p>
        </w:tc>
        <w:tc>
          <w:tcPr>
            <w:tcW w:w="1843" w:type="dxa"/>
            <w:vAlign w:val="center"/>
          </w:tcPr>
          <w:p>
            <w:pPr>
              <w:pStyle w:val="9"/>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9"/>
            </w:pPr>
            <w:r>
              <w:t>用于互联网大会筹备资金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2608" w:type="dxa"/>
            <w:gridSpan w:val="2"/>
            <w:vAlign w:val="center"/>
          </w:tcPr>
          <w:p>
            <w:pPr>
              <w:pStyle w:val="10"/>
            </w:pPr>
            <w:r>
              <w:t>3月底</w:t>
            </w:r>
          </w:p>
        </w:tc>
        <w:tc>
          <w:tcPr>
            <w:tcW w:w="1587" w:type="dxa"/>
            <w:vAlign w:val="center"/>
          </w:tcPr>
          <w:p>
            <w:pPr>
              <w:pStyle w:val="10"/>
            </w:pPr>
            <w:r>
              <w:t>6月底</w:t>
            </w:r>
          </w:p>
        </w:tc>
        <w:tc>
          <w:tcPr>
            <w:tcW w:w="1304" w:type="dxa"/>
            <w:vAlign w:val="center"/>
          </w:tcPr>
          <w:p>
            <w:pPr>
              <w:pStyle w:val="10"/>
            </w:pPr>
            <w:r>
              <w:t>10月底</w:t>
            </w:r>
          </w:p>
        </w:tc>
        <w:tc>
          <w:tcPr>
            <w:tcW w:w="3118"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1"/>
            </w:pPr>
            <w:r>
              <w:t xml:space="preserve"> </w:t>
            </w:r>
          </w:p>
        </w:tc>
        <w:tc>
          <w:tcPr>
            <w:tcW w:w="1587" w:type="dxa"/>
            <w:vAlign w:val="center"/>
          </w:tcPr>
          <w:p>
            <w:pPr>
              <w:pStyle w:val="11"/>
            </w:pPr>
            <w:r>
              <w:t xml:space="preserve"> </w:t>
            </w:r>
          </w:p>
        </w:tc>
        <w:tc>
          <w:tcPr>
            <w:tcW w:w="1304" w:type="dxa"/>
            <w:vAlign w:val="center"/>
          </w:tcPr>
          <w:p>
            <w:pPr>
              <w:pStyle w:val="11"/>
            </w:pPr>
            <w:r>
              <w:t xml:space="preserve"> </w:t>
            </w:r>
          </w:p>
        </w:tc>
        <w:tc>
          <w:tcPr>
            <w:tcW w:w="3118" w:type="dxa"/>
            <w:gridSpan w:val="2"/>
            <w:vAlign w:val="center"/>
          </w:tcPr>
          <w:p>
            <w:pPr>
              <w:pStyle w:val="11"/>
            </w:pPr>
            <w:r>
              <w:t>218.00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8617" w:type="dxa"/>
            <w:gridSpan w:val="6"/>
            <w:vAlign w:val="center"/>
          </w:tcPr>
          <w:p>
            <w:pPr>
              <w:pStyle w:val="9"/>
            </w:pPr>
            <w:r>
              <w:t>6.为进一步深化合作、共享机遇、推动全球工业互联网各领域协同创新、融合发展，举办2023世界工业互联网产业大会</w:t>
            </w:r>
            <w:r>
              <w:tab/>
            </w:r>
            <w:r>
              <w:tab/>
            </w:r>
            <w:r>
              <w:tab/>
            </w:r>
            <w:r>
              <w:tab/>
            </w:r>
            <w:r>
              <w:tab/>
            </w:r>
            <w:r>
              <w:tab/>
            </w:r>
          </w:p>
          <w:p>
            <w:pPr>
              <w:pStyle w:val="9"/>
            </w:pPr>
          </w:p>
          <w:p>
            <w:pPr>
              <w:pStyle w:val="9"/>
            </w:pPr>
            <w:r>
              <w:t>7.邀请国内外知名专家和企业的参会代表不少于600人线上、线下参会</w:t>
            </w:r>
            <w:r>
              <w:tab/>
            </w:r>
            <w:r>
              <w:tab/>
            </w:r>
            <w:r>
              <w:tab/>
            </w:r>
            <w:r>
              <w:tab/>
            </w:r>
            <w:r>
              <w:tab/>
            </w:r>
            <w:r>
              <w:tab/>
            </w:r>
          </w:p>
          <w:p>
            <w:pPr>
              <w:pStyle w:val="9"/>
            </w:pP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1327"/>
        <w:gridCol w:w="132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1276" w:type="dxa"/>
            <w:vAlign w:val="center"/>
          </w:tcPr>
          <w:p>
            <w:pPr>
              <w:pStyle w:val="10"/>
            </w:pPr>
            <w:r>
              <w:t>二级指标</w:t>
            </w:r>
          </w:p>
        </w:tc>
        <w:tc>
          <w:tcPr>
            <w:tcW w:w="1332" w:type="dxa"/>
            <w:vAlign w:val="center"/>
          </w:tcPr>
          <w:p>
            <w:pPr>
              <w:pStyle w:val="10"/>
            </w:pPr>
            <w:r>
              <w:t>三级指标</w:t>
            </w:r>
          </w:p>
        </w:tc>
        <w:tc>
          <w:tcPr>
            <w:tcW w:w="2891" w:type="dxa"/>
            <w:vAlign w:val="center"/>
          </w:tcPr>
          <w:p>
            <w:pPr>
              <w:pStyle w:val="10"/>
            </w:pPr>
            <w:r>
              <w:t>绩效指标描述</w:t>
            </w:r>
          </w:p>
        </w:tc>
        <w:tc>
          <w:tcPr>
            <w:tcW w:w="1276" w:type="dxa"/>
            <w:vAlign w:val="center"/>
          </w:tcPr>
          <w:p>
            <w:pPr>
              <w:pStyle w:val="10"/>
            </w:pPr>
            <w:r>
              <w:t>指标值</w:t>
            </w:r>
          </w:p>
        </w:tc>
        <w:tc>
          <w:tcPr>
            <w:tcW w:w="1843"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成本指标</w:t>
            </w:r>
          </w:p>
        </w:tc>
        <w:tc>
          <w:tcPr>
            <w:tcW w:w="1276" w:type="dxa"/>
            <w:vAlign w:val="center"/>
          </w:tcPr>
          <w:p>
            <w:pPr>
              <w:pStyle w:val="9"/>
            </w:pPr>
            <w:r>
              <w:t>经济成本指标</w:t>
            </w:r>
          </w:p>
        </w:tc>
        <w:tc>
          <w:tcPr>
            <w:tcW w:w="1332" w:type="dxa"/>
            <w:vAlign w:val="center"/>
          </w:tcPr>
          <w:p>
            <w:pPr>
              <w:pStyle w:val="9"/>
            </w:pPr>
            <w:r>
              <w:t>2023世界工业互联网产业大会筹办费用</w:t>
            </w:r>
          </w:p>
        </w:tc>
        <w:tc>
          <w:tcPr>
            <w:tcW w:w="2891" w:type="dxa"/>
            <w:vAlign w:val="center"/>
          </w:tcPr>
          <w:p>
            <w:pPr>
              <w:pStyle w:val="9"/>
            </w:pPr>
            <w:r>
              <w:t>2023世界工业互联网产业大会筹办费用</w:t>
            </w:r>
          </w:p>
        </w:tc>
        <w:tc>
          <w:tcPr>
            <w:tcW w:w="1276" w:type="dxa"/>
            <w:vAlign w:val="center"/>
          </w:tcPr>
          <w:p>
            <w:pPr>
              <w:pStyle w:val="9"/>
            </w:pPr>
            <w:r>
              <w:t>≤218万元</w:t>
            </w:r>
          </w:p>
        </w:tc>
        <w:tc>
          <w:tcPr>
            <w:tcW w:w="1843" w:type="dxa"/>
            <w:vAlign w:val="center"/>
          </w:tcPr>
          <w:p>
            <w:pPr>
              <w:pStyle w:val="9"/>
            </w:pPr>
            <w:r>
              <w:t>计划标准（2023年财政会展资金拨付文件）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产出指标</w:t>
            </w:r>
          </w:p>
        </w:tc>
        <w:tc>
          <w:tcPr>
            <w:tcW w:w="1276" w:type="dxa"/>
            <w:vAlign w:val="center"/>
          </w:tcPr>
          <w:p>
            <w:pPr>
              <w:pStyle w:val="9"/>
            </w:pPr>
            <w:r>
              <w:t>数量指标</w:t>
            </w:r>
          </w:p>
        </w:tc>
        <w:tc>
          <w:tcPr>
            <w:tcW w:w="1332" w:type="dxa"/>
            <w:vAlign w:val="center"/>
          </w:tcPr>
          <w:p>
            <w:pPr>
              <w:pStyle w:val="9"/>
            </w:pPr>
            <w:r>
              <w:t>邀请参会人数</w:t>
            </w:r>
          </w:p>
        </w:tc>
        <w:tc>
          <w:tcPr>
            <w:tcW w:w="2891" w:type="dxa"/>
            <w:vAlign w:val="center"/>
          </w:tcPr>
          <w:p>
            <w:pPr>
              <w:pStyle w:val="9"/>
            </w:pPr>
            <w:r>
              <w:t>会议期间，邀请参会人数</w:t>
            </w:r>
          </w:p>
        </w:tc>
        <w:tc>
          <w:tcPr>
            <w:tcW w:w="1276" w:type="dxa"/>
            <w:vAlign w:val="center"/>
          </w:tcPr>
          <w:p>
            <w:pPr>
              <w:pStyle w:val="9"/>
            </w:pPr>
            <w:r>
              <w:t xml:space="preserve">≥600人 </w:t>
            </w:r>
          </w:p>
        </w:tc>
        <w:tc>
          <w:tcPr>
            <w:tcW w:w="1843" w:type="dxa"/>
            <w:vAlign w:val="center"/>
          </w:tcPr>
          <w:p>
            <w:pPr>
              <w:pStyle w:val="9"/>
            </w:pPr>
            <w:r>
              <w:t>历史标准（会场单位的统计数据）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9"/>
            </w:pPr>
            <w:r>
              <w:t>数量指标</w:t>
            </w:r>
          </w:p>
        </w:tc>
        <w:tc>
          <w:tcPr>
            <w:tcW w:w="1332" w:type="dxa"/>
            <w:vAlign w:val="center"/>
          </w:tcPr>
          <w:p>
            <w:pPr>
              <w:pStyle w:val="9"/>
            </w:pPr>
            <w:r>
              <w:t>参加国内外院士人数</w:t>
            </w:r>
          </w:p>
        </w:tc>
        <w:tc>
          <w:tcPr>
            <w:tcW w:w="2891" w:type="dxa"/>
            <w:vAlign w:val="center"/>
          </w:tcPr>
          <w:p>
            <w:pPr>
              <w:pStyle w:val="9"/>
            </w:pPr>
            <w:r>
              <w:t>会议期间，邀请参会并进行主旨演讲的国内外院士人数</w:t>
            </w:r>
          </w:p>
        </w:tc>
        <w:tc>
          <w:tcPr>
            <w:tcW w:w="1276" w:type="dxa"/>
            <w:vAlign w:val="center"/>
          </w:tcPr>
          <w:p>
            <w:pPr>
              <w:pStyle w:val="9"/>
            </w:pPr>
            <w:r>
              <w:t xml:space="preserve">≥3人 </w:t>
            </w:r>
          </w:p>
        </w:tc>
        <w:tc>
          <w:tcPr>
            <w:tcW w:w="1843" w:type="dxa"/>
            <w:vAlign w:val="center"/>
          </w:tcPr>
          <w:p>
            <w:pPr>
              <w:pStyle w:val="9"/>
            </w:pPr>
            <w:r>
              <w:t>历史标准（会场单位的实际统计数据）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9"/>
            </w:pPr>
            <w:r>
              <w:t>质量指标</w:t>
            </w:r>
          </w:p>
        </w:tc>
        <w:tc>
          <w:tcPr>
            <w:tcW w:w="1332" w:type="dxa"/>
            <w:vAlign w:val="center"/>
          </w:tcPr>
          <w:p>
            <w:pPr>
              <w:pStyle w:val="9"/>
            </w:pPr>
            <w:r>
              <w:t>达成合作意向率</w:t>
            </w:r>
          </w:p>
        </w:tc>
        <w:tc>
          <w:tcPr>
            <w:tcW w:w="2891" w:type="dxa"/>
            <w:vAlign w:val="center"/>
          </w:tcPr>
          <w:p>
            <w:pPr>
              <w:pStyle w:val="9"/>
            </w:pPr>
            <w:r>
              <w:t>会议期间，与青岛市或者相关区市达成的合作意向情况</w:t>
            </w:r>
          </w:p>
        </w:tc>
        <w:tc>
          <w:tcPr>
            <w:tcW w:w="1276" w:type="dxa"/>
            <w:vAlign w:val="center"/>
          </w:tcPr>
          <w:p>
            <w:pPr>
              <w:pStyle w:val="9"/>
            </w:pPr>
            <w:r>
              <w:t>≥100%</w:t>
            </w:r>
          </w:p>
        </w:tc>
        <w:tc>
          <w:tcPr>
            <w:tcW w:w="1843" w:type="dxa"/>
            <w:vAlign w:val="center"/>
          </w:tcPr>
          <w:p>
            <w:pPr>
              <w:pStyle w:val="9"/>
            </w:pPr>
            <w:r>
              <w:t>依据2022年情况测算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9"/>
            </w:pPr>
            <w:r>
              <w:t>质量指标</w:t>
            </w:r>
          </w:p>
        </w:tc>
        <w:tc>
          <w:tcPr>
            <w:tcW w:w="1332" w:type="dxa"/>
            <w:vAlign w:val="center"/>
          </w:tcPr>
          <w:p>
            <w:pPr>
              <w:pStyle w:val="9"/>
            </w:pPr>
            <w:r>
              <w:t>大会各平行论坛成功举办率</w:t>
            </w:r>
          </w:p>
        </w:tc>
        <w:tc>
          <w:tcPr>
            <w:tcW w:w="2891" w:type="dxa"/>
            <w:vAlign w:val="center"/>
          </w:tcPr>
          <w:p>
            <w:pPr>
              <w:pStyle w:val="9"/>
            </w:pPr>
            <w:r>
              <w:t>大会组织的平行论坛成功举办率</w:t>
            </w:r>
          </w:p>
        </w:tc>
        <w:tc>
          <w:tcPr>
            <w:tcW w:w="1276" w:type="dxa"/>
            <w:vAlign w:val="center"/>
          </w:tcPr>
          <w:p>
            <w:pPr>
              <w:pStyle w:val="9"/>
            </w:pPr>
            <w:r>
              <w:t>100%</w:t>
            </w:r>
          </w:p>
        </w:tc>
        <w:tc>
          <w:tcPr>
            <w:tcW w:w="1843" w:type="dxa"/>
            <w:vAlign w:val="center"/>
          </w:tcPr>
          <w:p>
            <w:pPr>
              <w:pStyle w:val="9"/>
            </w:pPr>
            <w:r>
              <w:t>历史标准（组委会与平行论坛承办单位协商确定）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9"/>
            </w:pPr>
            <w:r>
              <w:t>时效指标</w:t>
            </w:r>
          </w:p>
        </w:tc>
        <w:tc>
          <w:tcPr>
            <w:tcW w:w="1332" w:type="dxa"/>
            <w:vAlign w:val="center"/>
          </w:tcPr>
          <w:p>
            <w:pPr>
              <w:pStyle w:val="9"/>
            </w:pPr>
            <w:r>
              <w:t>举办时间</w:t>
            </w:r>
          </w:p>
        </w:tc>
        <w:tc>
          <w:tcPr>
            <w:tcW w:w="2891" w:type="dxa"/>
            <w:vAlign w:val="center"/>
          </w:tcPr>
          <w:p>
            <w:pPr>
              <w:pStyle w:val="9"/>
            </w:pPr>
            <w:r>
              <w:t>会议于2023年12月底前举办完成</w:t>
            </w:r>
          </w:p>
        </w:tc>
        <w:tc>
          <w:tcPr>
            <w:tcW w:w="1276" w:type="dxa"/>
            <w:vAlign w:val="center"/>
          </w:tcPr>
          <w:p>
            <w:pPr>
              <w:pStyle w:val="9"/>
            </w:pPr>
            <w:r>
              <w:t>≤12月份</w:t>
            </w:r>
          </w:p>
        </w:tc>
        <w:tc>
          <w:tcPr>
            <w:tcW w:w="1843" w:type="dxa"/>
            <w:vAlign w:val="center"/>
          </w:tcPr>
          <w:p>
            <w:pPr>
              <w:pStyle w:val="9"/>
            </w:pPr>
            <w:r>
              <w:t>历史标准（组委会与平行论坛承办单位协商确定）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效益指标</w:t>
            </w:r>
          </w:p>
        </w:tc>
        <w:tc>
          <w:tcPr>
            <w:tcW w:w="1276" w:type="dxa"/>
            <w:vAlign w:val="center"/>
          </w:tcPr>
          <w:p>
            <w:pPr>
              <w:pStyle w:val="9"/>
            </w:pPr>
            <w:r>
              <w:t>经济效益指标</w:t>
            </w:r>
          </w:p>
        </w:tc>
        <w:tc>
          <w:tcPr>
            <w:tcW w:w="1332" w:type="dxa"/>
            <w:vAlign w:val="center"/>
          </w:tcPr>
          <w:p>
            <w:pPr>
              <w:pStyle w:val="9"/>
            </w:pPr>
            <w:r>
              <w:t>现场达成合作、签约金额</w:t>
            </w:r>
          </w:p>
        </w:tc>
        <w:tc>
          <w:tcPr>
            <w:tcW w:w="2891" w:type="dxa"/>
            <w:vAlign w:val="center"/>
          </w:tcPr>
          <w:p>
            <w:pPr>
              <w:pStyle w:val="9"/>
            </w:pPr>
            <w:r>
              <w:t>会议现场达成合作金额</w:t>
            </w:r>
          </w:p>
        </w:tc>
        <w:tc>
          <w:tcPr>
            <w:tcW w:w="1276" w:type="dxa"/>
            <w:vAlign w:val="center"/>
          </w:tcPr>
          <w:p>
            <w:pPr>
              <w:pStyle w:val="9"/>
            </w:pPr>
            <w:r>
              <w:t>≥1000万元</w:t>
            </w:r>
          </w:p>
        </w:tc>
        <w:tc>
          <w:tcPr>
            <w:tcW w:w="1843" w:type="dxa"/>
            <w:vAlign w:val="center"/>
          </w:tcPr>
          <w:p>
            <w:pPr>
              <w:pStyle w:val="9"/>
            </w:pPr>
            <w:r>
              <w:t>依据2022年情况测算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9"/>
            </w:pPr>
            <w:r>
              <w:t>社会效益指标</w:t>
            </w:r>
          </w:p>
        </w:tc>
        <w:tc>
          <w:tcPr>
            <w:tcW w:w="1332" w:type="dxa"/>
            <w:vAlign w:val="center"/>
          </w:tcPr>
          <w:p>
            <w:pPr>
              <w:pStyle w:val="9"/>
            </w:pPr>
            <w:r>
              <w:t>媒体报道文章</w:t>
            </w:r>
          </w:p>
        </w:tc>
        <w:tc>
          <w:tcPr>
            <w:tcW w:w="2891" w:type="dxa"/>
            <w:vAlign w:val="center"/>
          </w:tcPr>
          <w:p>
            <w:pPr>
              <w:pStyle w:val="9"/>
            </w:pPr>
            <w:r>
              <w:t>会议期间媒体报道总次数</w:t>
            </w:r>
          </w:p>
        </w:tc>
        <w:tc>
          <w:tcPr>
            <w:tcW w:w="1276" w:type="dxa"/>
            <w:vAlign w:val="center"/>
          </w:tcPr>
          <w:p>
            <w:pPr>
              <w:pStyle w:val="9"/>
            </w:pPr>
            <w:r>
              <w:t>≥100次</w:t>
            </w:r>
          </w:p>
        </w:tc>
        <w:tc>
          <w:tcPr>
            <w:tcW w:w="1843" w:type="dxa"/>
            <w:vAlign w:val="center"/>
          </w:tcPr>
          <w:p>
            <w:pPr>
              <w:pStyle w:val="9"/>
            </w:pPr>
            <w:r>
              <w:t>依据2022年情况测算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9"/>
            </w:pPr>
            <w:r>
              <w:t>生态效益指标</w:t>
            </w:r>
          </w:p>
        </w:tc>
        <w:tc>
          <w:tcPr>
            <w:tcW w:w="1332" w:type="dxa"/>
            <w:vAlign w:val="center"/>
          </w:tcPr>
          <w:p>
            <w:pPr>
              <w:pStyle w:val="9"/>
            </w:pPr>
            <w:r>
              <w:t>企业重大违法及信用黑名单事件发生数量</w:t>
            </w:r>
          </w:p>
        </w:tc>
        <w:tc>
          <w:tcPr>
            <w:tcW w:w="2891" w:type="dxa"/>
            <w:vAlign w:val="center"/>
          </w:tcPr>
          <w:p>
            <w:pPr>
              <w:pStyle w:val="9"/>
            </w:pPr>
            <w:r>
              <w:t>会议期间的，企业重大违法及信用黑名单事件发生数量</w:t>
            </w:r>
          </w:p>
        </w:tc>
        <w:tc>
          <w:tcPr>
            <w:tcW w:w="1276" w:type="dxa"/>
            <w:vAlign w:val="center"/>
          </w:tcPr>
          <w:p>
            <w:pPr>
              <w:pStyle w:val="9"/>
            </w:pPr>
            <w:r>
              <w:t>0件</w:t>
            </w:r>
          </w:p>
        </w:tc>
        <w:tc>
          <w:tcPr>
            <w:tcW w:w="1843" w:type="dxa"/>
            <w:vAlign w:val="center"/>
          </w:tcPr>
          <w:p>
            <w:pPr>
              <w:pStyle w:val="9"/>
            </w:pPr>
            <w:r>
              <w:t>依据2022年情况测算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满意度指标</w:t>
            </w:r>
          </w:p>
        </w:tc>
        <w:tc>
          <w:tcPr>
            <w:tcW w:w="1276" w:type="dxa"/>
            <w:vAlign w:val="center"/>
          </w:tcPr>
          <w:p>
            <w:pPr>
              <w:pStyle w:val="9"/>
            </w:pPr>
            <w:r>
              <w:t>服务对象满意度指标</w:t>
            </w:r>
          </w:p>
        </w:tc>
        <w:tc>
          <w:tcPr>
            <w:tcW w:w="1332" w:type="dxa"/>
            <w:vAlign w:val="center"/>
          </w:tcPr>
          <w:p>
            <w:pPr>
              <w:pStyle w:val="9"/>
            </w:pPr>
            <w:r>
              <w:t>企业满意度</w:t>
            </w:r>
          </w:p>
        </w:tc>
        <w:tc>
          <w:tcPr>
            <w:tcW w:w="2891" w:type="dxa"/>
            <w:vAlign w:val="center"/>
          </w:tcPr>
          <w:p>
            <w:pPr>
              <w:pStyle w:val="9"/>
            </w:pPr>
            <w:r>
              <w:t>会后，对参会企业采取问卷的方式，调研大会举办成效及企业满意度</w:t>
            </w:r>
          </w:p>
        </w:tc>
        <w:tc>
          <w:tcPr>
            <w:tcW w:w="1276" w:type="dxa"/>
            <w:vAlign w:val="center"/>
          </w:tcPr>
          <w:p>
            <w:pPr>
              <w:pStyle w:val="9"/>
            </w:pPr>
            <w:r>
              <w:t>≥95%</w:t>
            </w:r>
          </w:p>
        </w:tc>
        <w:tc>
          <w:tcPr>
            <w:tcW w:w="1843" w:type="dxa"/>
            <w:vAlign w:val="center"/>
          </w:tcPr>
          <w:p>
            <w:pPr>
              <w:pStyle w:val="9"/>
            </w:pPr>
            <w:r>
              <w:t>依据2022年情况测算</w:t>
            </w:r>
          </w:p>
        </w:tc>
      </w:tr>
    </w:tbl>
    <w:p>
      <w:pPr>
        <w:sectPr>
          <w:pgSz w:w="11900" w:h="16840"/>
          <w:pgMar w:top="1984" w:right="1304" w:bottom="1134" w:left="130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spacing w:before="0" w:after="0"/>
        <w:ind w:firstLine="560"/>
        <w:jc w:val="left"/>
        <w:outlineLvl w:val="3"/>
      </w:pPr>
      <w:bookmarkStart w:id="8" w:name="_Toc_4_4_0000000009"/>
      <w:r>
        <w:rPr>
          <w:rFonts w:ascii="方正仿宋_GBK" w:hAnsi="方正仿宋_GBK" w:eastAsia="方正仿宋_GBK" w:cs="方正仿宋_GBK"/>
          <w:color w:val="000000"/>
          <w:sz w:val="28"/>
        </w:rPr>
        <w:t>9.2023中国（青岛）RCEP国际食品饮料数字博览会专项资金绩效目标表</w:t>
      </w:r>
      <w:bookmarkEnd w:id="8"/>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8"/>
            </w:pPr>
            <w:r>
              <w:t>502001青岛市工业和信息化局本级</w:t>
            </w:r>
          </w:p>
        </w:tc>
        <w:tc>
          <w:tcPr>
            <w:tcW w:w="1843" w:type="dxa"/>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2608" w:type="dxa"/>
            <w:gridSpan w:val="2"/>
            <w:vAlign w:val="center"/>
          </w:tcPr>
          <w:p>
            <w:pPr>
              <w:pStyle w:val="9"/>
            </w:pPr>
            <w:r>
              <w:t>37020023P12000510038A</w:t>
            </w:r>
          </w:p>
        </w:tc>
        <w:tc>
          <w:tcPr>
            <w:tcW w:w="1587" w:type="dxa"/>
            <w:vAlign w:val="center"/>
          </w:tcPr>
          <w:p>
            <w:pPr>
              <w:pStyle w:val="10"/>
            </w:pPr>
            <w:r>
              <w:t>项目名称</w:t>
            </w:r>
          </w:p>
        </w:tc>
        <w:tc>
          <w:tcPr>
            <w:tcW w:w="4422" w:type="dxa"/>
            <w:gridSpan w:val="3"/>
            <w:vAlign w:val="center"/>
          </w:tcPr>
          <w:p>
            <w:pPr>
              <w:pStyle w:val="9"/>
            </w:pPr>
            <w:r>
              <w:t>2023中国（青岛）RCEP国际食品饮料数字博览会专项资金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1276" w:type="dxa"/>
            <w:vAlign w:val="center"/>
          </w:tcPr>
          <w:p>
            <w:pPr>
              <w:pStyle w:val="10"/>
            </w:pPr>
            <w:r>
              <w:t>预算数</w:t>
            </w:r>
          </w:p>
        </w:tc>
        <w:tc>
          <w:tcPr>
            <w:tcW w:w="1332" w:type="dxa"/>
            <w:vAlign w:val="center"/>
          </w:tcPr>
          <w:p>
            <w:pPr>
              <w:pStyle w:val="9"/>
            </w:pPr>
            <w:r>
              <w:t>92.00</w:t>
            </w:r>
          </w:p>
        </w:tc>
        <w:tc>
          <w:tcPr>
            <w:tcW w:w="1587" w:type="dxa"/>
            <w:vAlign w:val="center"/>
          </w:tcPr>
          <w:p>
            <w:pPr>
              <w:pStyle w:val="10"/>
            </w:pPr>
            <w:r>
              <w:t>其中：财政    资金</w:t>
            </w:r>
          </w:p>
        </w:tc>
        <w:tc>
          <w:tcPr>
            <w:tcW w:w="1304" w:type="dxa"/>
            <w:vAlign w:val="center"/>
          </w:tcPr>
          <w:p>
            <w:pPr>
              <w:pStyle w:val="9"/>
            </w:pPr>
            <w:r>
              <w:t>92.00</w:t>
            </w:r>
          </w:p>
        </w:tc>
        <w:tc>
          <w:tcPr>
            <w:tcW w:w="1276" w:type="dxa"/>
            <w:vAlign w:val="center"/>
          </w:tcPr>
          <w:p>
            <w:pPr>
              <w:pStyle w:val="10"/>
            </w:pPr>
            <w:r>
              <w:t>其他资金</w:t>
            </w:r>
          </w:p>
        </w:tc>
        <w:tc>
          <w:tcPr>
            <w:tcW w:w="1843" w:type="dxa"/>
            <w:vAlign w:val="center"/>
          </w:tcPr>
          <w:p>
            <w:pPr>
              <w:pStyle w:val="9"/>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9"/>
            </w:pPr>
            <w:r>
              <w:t>2023中国（青岛）RCEP国际食品饮料数字博览会</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2608" w:type="dxa"/>
            <w:gridSpan w:val="2"/>
            <w:vAlign w:val="center"/>
          </w:tcPr>
          <w:p>
            <w:pPr>
              <w:pStyle w:val="10"/>
            </w:pPr>
            <w:r>
              <w:t>3月底</w:t>
            </w:r>
          </w:p>
        </w:tc>
        <w:tc>
          <w:tcPr>
            <w:tcW w:w="1587" w:type="dxa"/>
            <w:vAlign w:val="center"/>
          </w:tcPr>
          <w:p>
            <w:pPr>
              <w:pStyle w:val="10"/>
            </w:pPr>
            <w:r>
              <w:t>6月底</w:t>
            </w:r>
          </w:p>
        </w:tc>
        <w:tc>
          <w:tcPr>
            <w:tcW w:w="1304" w:type="dxa"/>
            <w:vAlign w:val="center"/>
          </w:tcPr>
          <w:p>
            <w:pPr>
              <w:pStyle w:val="10"/>
            </w:pPr>
            <w:r>
              <w:t>10月底</w:t>
            </w:r>
          </w:p>
        </w:tc>
        <w:tc>
          <w:tcPr>
            <w:tcW w:w="3118"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1"/>
            </w:pPr>
            <w:r>
              <w:t xml:space="preserve"> </w:t>
            </w:r>
          </w:p>
        </w:tc>
        <w:tc>
          <w:tcPr>
            <w:tcW w:w="1587" w:type="dxa"/>
            <w:vAlign w:val="center"/>
          </w:tcPr>
          <w:p>
            <w:pPr>
              <w:pStyle w:val="11"/>
            </w:pPr>
            <w:r>
              <w:t xml:space="preserve"> </w:t>
            </w:r>
          </w:p>
        </w:tc>
        <w:tc>
          <w:tcPr>
            <w:tcW w:w="1304" w:type="dxa"/>
            <w:vAlign w:val="center"/>
          </w:tcPr>
          <w:p>
            <w:pPr>
              <w:pStyle w:val="11"/>
            </w:pPr>
            <w:r>
              <w:t xml:space="preserve"> </w:t>
            </w:r>
          </w:p>
        </w:tc>
        <w:tc>
          <w:tcPr>
            <w:tcW w:w="3118" w:type="dxa"/>
            <w:gridSpan w:val="2"/>
            <w:vAlign w:val="center"/>
          </w:tcPr>
          <w:p>
            <w:pPr>
              <w:pStyle w:val="11"/>
            </w:pPr>
            <w:r>
              <w:t>92.00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8617" w:type="dxa"/>
            <w:gridSpan w:val="6"/>
            <w:vAlign w:val="center"/>
          </w:tcPr>
          <w:p>
            <w:pPr>
              <w:pStyle w:val="9"/>
            </w:pPr>
            <w:r>
              <w:t>6.持续深耕食品饮料产业，助力青岛广大食品饮料企业“走出去”，推动海外食品饮料品牌“走进来”，持续为传统实体经济赋能。</w:t>
            </w:r>
          </w:p>
          <w:p>
            <w:pPr>
              <w:pStyle w:val="9"/>
            </w:pPr>
            <w:r>
              <w:t>7.在数字会展方面，将持续深研，运用大数据云计算技术赋能中小企业发展，打造专业化的数字展会平台。</w:t>
            </w:r>
          </w:p>
          <w:p>
            <w:pPr>
              <w:pStyle w:val="9"/>
            </w:pPr>
          </w:p>
          <w:p>
            <w:pPr>
              <w:pStyle w:val="9"/>
            </w:pPr>
            <w:r>
              <w:t>8.打通国内国际两个市场，将从产品创新、品牌交流、全球产业生态链建设等方面为全球企业创造越来越多的条件，拉动青岛贸易进出口额。</w:t>
            </w: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1327"/>
        <w:gridCol w:w="132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1276" w:type="dxa"/>
            <w:vAlign w:val="center"/>
          </w:tcPr>
          <w:p>
            <w:pPr>
              <w:pStyle w:val="10"/>
            </w:pPr>
            <w:r>
              <w:t>二级指标</w:t>
            </w:r>
          </w:p>
        </w:tc>
        <w:tc>
          <w:tcPr>
            <w:tcW w:w="1332" w:type="dxa"/>
            <w:vAlign w:val="center"/>
          </w:tcPr>
          <w:p>
            <w:pPr>
              <w:pStyle w:val="10"/>
            </w:pPr>
            <w:r>
              <w:t>三级指标</w:t>
            </w:r>
          </w:p>
        </w:tc>
        <w:tc>
          <w:tcPr>
            <w:tcW w:w="2891" w:type="dxa"/>
            <w:vAlign w:val="center"/>
          </w:tcPr>
          <w:p>
            <w:pPr>
              <w:pStyle w:val="10"/>
            </w:pPr>
            <w:r>
              <w:t>绩效指标描述</w:t>
            </w:r>
          </w:p>
        </w:tc>
        <w:tc>
          <w:tcPr>
            <w:tcW w:w="1276" w:type="dxa"/>
            <w:vAlign w:val="center"/>
          </w:tcPr>
          <w:p>
            <w:pPr>
              <w:pStyle w:val="10"/>
            </w:pPr>
            <w:r>
              <w:t>指标值</w:t>
            </w:r>
          </w:p>
        </w:tc>
        <w:tc>
          <w:tcPr>
            <w:tcW w:w="1843"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成本指标</w:t>
            </w:r>
          </w:p>
        </w:tc>
        <w:tc>
          <w:tcPr>
            <w:tcW w:w="1276" w:type="dxa"/>
            <w:vAlign w:val="center"/>
          </w:tcPr>
          <w:p>
            <w:pPr>
              <w:pStyle w:val="9"/>
            </w:pPr>
            <w:r>
              <w:t>经济成本指标</w:t>
            </w:r>
          </w:p>
        </w:tc>
        <w:tc>
          <w:tcPr>
            <w:tcW w:w="1332" w:type="dxa"/>
            <w:vAlign w:val="center"/>
          </w:tcPr>
          <w:p>
            <w:pPr>
              <w:pStyle w:val="9"/>
            </w:pPr>
            <w:r>
              <w:t xml:space="preserve"> 技术和运维成本</w:t>
            </w:r>
          </w:p>
        </w:tc>
        <w:tc>
          <w:tcPr>
            <w:tcW w:w="2891" w:type="dxa"/>
            <w:vAlign w:val="center"/>
          </w:tcPr>
          <w:p>
            <w:pPr>
              <w:pStyle w:val="9"/>
            </w:pPr>
            <w:r>
              <w:t xml:space="preserve"> 技术和运维成本</w:t>
            </w:r>
          </w:p>
        </w:tc>
        <w:tc>
          <w:tcPr>
            <w:tcW w:w="1276" w:type="dxa"/>
            <w:vAlign w:val="center"/>
          </w:tcPr>
          <w:p>
            <w:pPr>
              <w:pStyle w:val="9"/>
            </w:pPr>
            <w:r>
              <w:t>≤36万元</w:t>
            </w:r>
          </w:p>
        </w:tc>
        <w:tc>
          <w:tcPr>
            <w:tcW w:w="1843" w:type="dxa"/>
            <w:vAlign w:val="center"/>
          </w:tcPr>
          <w:p>
            <w:pPr>
              <w:pStyle w:val="9"/>
            </w:pPr>
            <w:r>
              <w:t>计划标准（2023年财政会展资金拨付文件）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9"/>
            </w:pPr>
            <w:r>
              <w:t>经济成本指标</w:t>
            </w:r>
          </w:p>
        </w:tc>
        <w:tc>
          <w:tcPr>
            <w:tcW w:w="1332" w:type="dxa"/>
            <w:vAlign w:val="center"/>
          </w:tcPr>
          <w:p>
            <w:pPr>
              <w:pStyle w:val="9"/>
            </w:pPr>
            <w:r>
              <w:t>招商推广成本</w:t>
            </w:r>
          </w:p>
        </w:tc>
        <w:tc>
          <w:tcPr>
            <w:tcW w:w="2891" w:type="dxa"/>
            <w:vAlign w:val="center"/>
          </w:tcPr>
          <w:p>
            <w:pPr>
              <w:pStyle w:val="9"/>
            </w:pPr>
            <w:r>
              <w:t>招商推广成本</w:t>
            </w:r>
          </w:p>
        </w:tc>
        <w:tc>
          <w:tcPr>
            <w:tcW w:w="1276" w:type="dxa"/>
            <w:vAlign w:val="center"/>
          </w:tcPr>
          <w:p>
            <w:pPr>
              <w:pStyle w:val="9"/>
            </w:pPr>
            <w:r>
              <w:t>≤56万元</w:t>
            </w:r>
          </w:p>
        </w:tc>
        <w:tc>
          <w:tcPr>
            <w:tcW w:w="1843" w:type="dxa"/>
            <w:vAlign w:val="center"/>
          </w:tcPr>
          <w:p>
            <w:pPr>
              <w:pStyle w:val="9"/>
            </w:pPr>
            <w:r>
              <w:t>计划标准（2023年财政会展资金拨付文件）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产出指标</w:t>
            </w:r>
          </w:p>
        </w:tc>
        <w:tc>
          <w:tcPr>
            <w:tcW w:w="1276" w:type="dxa"/>
            <w:vAlign w:val="center"/>
          </w:tcPr>
          <w:p>
            <w:pPr>
              <w:pStyle w:val="9"/>
            </w:pPr>
            <w:r>
              <w:t>数量指标</w:t>
            </w:r>
          </w:p>
        </w:tc>
        <w:tc>
          <w:tcPr>
            <w:tcW w:w="1332" w:type="dxa"/>
            <w:vAlign w:val="center"/>
          </w:tcPr>
          <w:p>
            <w:pPr>
              <w:pStyle w:val="9"/>
            </w:pPr>
            <w:r>
              <w:t>线上观众浏览数</w:t>
            </w:r>
          </w:p>
        </w:tc>
        <w:tc>
          <w:tcPr>
            <w:tcW w:w="2891" w:type="dxa"/>
            <w:vAlign w:val="center"/>
          </w:tcPr>
          <w:p>
            <w:pPr>
              <w:pStyle w:val="9"/>
            </w:pPr>
            <w:r>
              <w:t>根据综合线上观众浏览关注、线上观众数确定</w:t>
            </w:r>
          </w:p>
        </w:tc>
        <w:tc>
          <w:tcPr>
            <w:tcW w:w="1276" w:type="dxa"/>
            <w:vAlign w:val="center"/>
          </w:tcPr>
          <w:p>
            <w:pPr>
              <w:pStyle w:val="9"/>
            </w:pPr>
            <w:r>
              <w:t>≥80万</w:t>
            </w:r>
          </w:p>
        </w:tc>
        <w:tc>
          <w:tcPr>
            <w:tcW w:w="1843" w:type="dxa"/>
            <w:vAlign w:val="center"/>
          </w:tcPr>
          <w:p>
            <w:pPr>
              <w:pStyle w:val="9"/>
            </w:pPr>
            <w:r>
              <w:t>历史标准（线上会展实际统计数据）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9"/>
            </w:pPr>
            <w:r>
              <w:t>数量指标</w:t>
            </w:r>
          </w:p>
        </w:tc>
        <w:tc>
          <w:tcPr>
            <w:tcW w:w="1332" w:type="dxa"/>
            <w:vAlign w:val="center"/>
          </w:tcPr>
          <w:p>
            <w:pPr>
              <w:pStyle w:val="9"/>
            </w:pPr>
            <w:r>
              <w:t>线上参展商</w:t>
            </w:r>
          </w:p>
        </w:tc>
        <w:tc>
          <w:tcPr>
            <w:tcW w:w="2891" w:type="dxa"/>
            <w:vAlign w:val="center"/>
          </w:tcPr>
          <w:p>
            <w:pPr>
              <w:pStyle w:val="9"/>
            </w:pPr>
            <w:r>
              <w:t>由线上系统统计确定</w:t>
            </w:r>
          </w:p>
        </w:tc>
        <w:tc>
          <w:tcPr>
            <w:tcW w:w="1276" w:type="dxa"/>
            <w:vAlign w:val="center"/>
          </w:tcPr>
          <w:p>
            <w:pPr>
              <w:pStyle w:val="9"/>
            </w:pPr>
            <w:r>
              <w:t>≥800家</w:t>
            </w:r>
          </w:p>
        </w:tc>
        <w:tc>
          <w:tcPr>
            <w:tcW w:w="1843" w:type="dxa"/>
            <w:vAlign w:val="center"/>
          </w:tcPr>
          <w:p>
            <w:pPr>
              <w:pStyle w:val="9"/>
            </w:pPr>
            <w:r>
              <w:t>历史标准（线上会展实际统计数据）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9"/>
            </w:pPr>
            <w:r>
              <w:t>质量指标</w:t>
            </w:r>
          </w:p>
        </w:tc>
        <w:tc>
          <w:tcPr>
            <w:tcW w:w="1332" w:type="dxa"/>
            <w:vAlign w:val="center"/>
          </w:tcPr>
          <w:p>
            <w:pPr>
              <w:pStyle w:val="9"/>
            </w:pPr>
            <w:r>
              <w:t>资金使用合规性</w:t>
            </w:r>
          </w:p>
        </w:tc>
        <w:tc>
          <w:tcPr>
            <w:tcW w:w="2891" w:type="dxa"/>
            <w:vAlign w:val="center"/>
          </w:tcPr>
          <w:p>
            <w:pPr>
              <w:pStyle w:val="9"/>
            </w:pPr>
            <w:r>
              <w:t>资金主管部门在资金使用过程中合法合规性</w:t>
            </w:r>
          </w:p>
        </w:tc>
        <w:tc>
          <w:tcPr>
            <w:tcW w:w="1276" w:type="dxa"/>
            <w:vAlign w:val="center"/>
          </w:tcPr>
          <w:p>
            <w:pPr>
              <w:pStyle w:val="9"/>
            </w:pPr>
            <w:r>
              <w:t>100%</w:t>
            </w:r>
          </w:p>
        </w:tc>
        <w:tc>
          <w:tcPr>
            <w:tcW w:w="1843" w:type="dxa"/>
            <w:vAlign w:val="center"/>
          </w:tcPr>
          <w:p>
            <w:pPr>
              <w:pStyle w:val="9"/>
            </w:pPr>
            <w:r>
              <w:t>计划标准（2023年财政会展资金拨付文件）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9"/>
            </w:pPr>
            <w:r>
              <w:t>质量指标</w:t>
            </w:r>
          </w:p>
        </w:tc>
        <w:tc>
          <w:tcPr>
            <w:tcW w:w="1332" w:type="dxa"/>
            <w:vAlign w:val="center"/>
          </w:tcPr>
          <w:p>
            <w:pPr>
              <w:pStyle w:val="9"/>
            </w:pPr>
            <w:r>
              <w:t>达成合作意向率</w:t>
            </w:r>
          </w:p>
        </w:tc>
        <w:tc>
          <w:tcPr>
            <w:tcW w:w="2891" w:type="dxa"/>
            <w:vAlign w:val="center"/>
          </w:tcPr>
          <w:p>
            <w:pPr>
              <w:pStyle w:val="9"/>
            </w:pPr>
            <w:r>
              <w:t>达成合作意向情况</w:t>
            </w:r>
          </w:p>
        </w:tc>
        <w:tc>
          <w:tcPr>
            <w:tcW w:w="1276" w:type="dxa"/>
            <w:vAlign w:val="center"/>
          </w:tcPr>
          <w:p>
            <w:pPr>
              <w:pStyle w:val="9"/>
            </w:pPr>
            <w:r>
              <w:t>100%</w:t>
            </w:r>
          </w:p>
        </w:tc>
        <w:tc>
          <w:tcPr>
            <w:tcW w:w="1843" w:type="dxa"/>
            <w:vAlign w:val="center"/>
          </w:tcPr>
          <w:p>
            <w:pPr>
              <w:pStyle w:val="9"/>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9"/>
            </w:pPr>
            <w:r>
              <w:t>时效指标</w:t>
            </w:r>
          </w:p>
        </w:tc>
        <w:tc>
          <w:tcPr>
            <w:tcW w:w="1332" w:type="dxa"/>
            <w:vAlign w:val="center"/>
          </w:tcPr>
          <w:p>
            <w:pPr>
              <w:pStyle w:val="9"/>
            </w:pPr>
            <w:r>
              <w:t>展会举办时间</w:t>
            </w:r>
          </w:p>
        </w:tc>
        <w:tc>
          <w:tcPr>
            <w:tcW w:w="2891" w:type="dxa"/>
            <w:vAlign w:val="center"/>
          </w:tcPr>
          <w:p>
            <w:pPr>
              <w:pStyle w:val="9"/>
            </w:pPr>
            <w:r>
              <w:t>根据筹备情况确定</w:t>
            </w:r>
          </w:p>
        </w:tc>
        <w:tc>
          <w:tcPr>
            <w:tcW w:w="1276" w:type="dxa"/>
            <w:vAlign w:val="center"/>
          </w:tcPr>
          <w:p>
            <w:pPr>
              <w:pStyle w:val="9"/>
            </w:pPr>
            <w:r>
              <w:t>≤11月份</w:t>
            </w:r>
          </w:p>
        </w:tc>
        <w:tc>
          <w:tcPr>
            <w:tcW w:w="1843" w:type="dxa"/>
            <w:vAlign w:val="center"/>
          </w:tcPr>
          <w:p>
            <w:pPr>
              <w:pStyle w:val="9"/>
            </w:pPr>
            <w:r>
              <w:t>历史标准（承办和协办单位共同协商）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效益指标</w:t>
            </w:r>
          </w:p>
        </w:tc>
        <w:tc>
          <w:tcPr>
            <w:tcW w:w="1276" w:type="dxa"/>
            <w:vAlign w:val="center"/>
          </w:tcPr>
          <w:p>
            <w:pPr>
              <w:pStyle w:val="9"/>
            </w:pPr>
            <w:r>
              <w:t>经济效益指标</w:t>
            </w:r>
          </w:p>
        </w:tc>
        <w:tc>
          <w:tcPr>
            <w:tcW w:w="1332" w:type="dxa"/>
            <w:vAlign w:val="center"/>
          </w:tcPr>
          <w:p>
            <w:pPr>
              <w:pStyle w:val="9"/>
            </w:pPr>
            <w:r>
              <w:t>市场成交额</w:t>
            </w:r>
          </w:p>
        </w:tc>
        <w:tc>
          <w:tcPr>
            <w:tcW w:w="2891" w:type="dxa"/>
            <w:vAlign w:val="center"/>
          </w:tcPr>
          <w:p>
            <w:pPr>
              <w:pStyle w:val="9"/>
            </w:pPr>
            <w:r>
              <w:t>根据市场订单和意向额以及达成交易额确定</w:t>
            </w:r>
          </w:p>
        </w:tc>
        <w:tc>
          <w:tcPr>
            <w:tcW w:w="1276" w:type="dxa"/>
            <w:vAlign w:val="center"/>
          </w:tcPr>
          <w:p>
            <w:pPr>
              <w:pStyle w:val="9"/>
            </w:pPr>
            <w:r>
              <w:t>≥10亿元</w:t>
            </w:r>
          </w:p>
        </w:tc>
        <w:tc>
          <w:tcPr>
            <w:tcW w:w="1843" w:type="dxa"/>
            <w:vAlign w:val="center"/>
          </w:tcPr>
          <w:p>
            <w:pPr>
              <w:pStyle w:val="9"/>
            </w:pPr>
            <w:r>
              <w:t>其他标准（线上及线下统计数据）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满意度指标</w:t>
            </w:r>
          </w:p>
        </w:tc>
        <w:tc>
          <w:tcPr>
            <w:tcW w:w="1276" w:type="dxa"/>
            <w:vAlign w:val="center"/>
          </w:tcPr>
          <w:p>
            <w:pPr>
              <w:pStyle w:val="9"/>
            </w:pPr>
            <w:r>
              <w:t>服务对象满意度指标</w:t>
            </w:r>
          </w:p>
        </w:tc>
        <w:tc>
          <w:tcPr>
            <w:tcW w:w="1332" w:type="dxa"/>
            <w:vAlign w:val="center"/>
          </w:tcPr>
          <w:p>
            <w:pPr>
              <w:pStyle w:val="9"/>
            </w:pPr>
            <w:r>
              <w:t>参展企业满意度</w:t>
            </w:r>
          </w:p>
        </w:tc>
        <w:tc>
          <w:tcPr>
            <w:tcW w:w="2891" w:type="dxa"/>
            <w:vAlign w:val="center"/>
          </w:tcPr>
          <w:p>
            <w:pPr>
              <w:pStyle w:val="9"/>
            </w:pPr>
            <w:r>
              <w:t>调查企业的服务满意情况</w:t>
            </w:r>
          </w:p>
        </w:tc>
        <w:tc>
          <w:tcPr>
            <w:tcW w:w="1276" w:type="dxa"/>
            <w:vAlign w:val="center"/>
          </w:tcPr>
          <w:p>
            <w:pPr>
              <w:pStyle w:val="9"/>
            </w:pPr>
            <w:r>
              <w:t>≥90%</w:t>
            </w:r>
          </w:p>
        </w:tc>
        <w:tc>
          <w:tcPr>
            <w:tcW w:w="1843" w:type="dxa"/>
            <w:vAlign w:val="center"/>
          </w:tcPr>
          <w:p>
            <w:pPr>
              <w:pStyle w:val="9"/>
            </w:pPr>
            <w:r>
              <w:t>其他标准</w:t>
            </w:r>
          </w:p>
        </w:tc>
      </w:tr>
    </w:tbl>
    <w:p>
      <w:pPr>
        <w:sectPr>
          <w:pgSz w:w="11900" w:h="16840"/>
          <w:pgMar w:top="1984" w:right="1304" w:bottom="1134" w:left="130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spacing w:before="0" w:after="0"/>
        <w:ind w:firstLine="560"/>
        <w:jc w:val="left"/>
        <w:outlineLvl w:val="3"/>
      </w:pPr>
      <w:bookmarkStart w:id="9" w:name="_Toc_4_4_0000000010"/>
      <w:r>
        <w:rPr>
          <w:rFonts w:ascii="方正仿宋_GBK" w:hAnsi="方正仿宋_GBK" w:eastAsia="方正仿宋_GBK" w:cs="方正仿宋_GBK"/>
          <w:color w:val="000000"/>
          <w:sz w:val="28"/>
        </w:rPr>
        <w:t>10.工赋青岛示范支持资金绩效目标表</w:t>
      </w:r>
      <w:bookmarkEnd w:id="9"/>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8"/>
            </w:pPr>
            <w:r>
              <w:t>502001青岛市工业和信息化局本级</w:t>
            </w:r>
          </w:p>
        </w:tc>
        <w:tc>
          <w:tcPr>
            <w:tcW w:w="1843" w:type="dxa"/>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2608" w:type="dxa"/>
            <w:gridSpan w:val="2"/>
            <w:vAlign w:val="center"/>
          </w:tcPr>
          <w:p>
            <w:pPr>
              <w:pStyle w:val="9"/>
            </w:pPr>
            <w:r>
              <w:t>37020023P13000210023H</w:t>
            </w:r>
          </w:p>
        </w:tc>
        <w:tc>
          <w:tcPr>
            <w:tcW w:w="1587" w:type="dxa"/>
            <w:vAlign w:val="center"/>
          </w:tcPr>
          <w:p>
            <w:pPr>
              <w:pStyle w:val="10"/>
            </w:pPr>
            <w:r>
              <w:t>项目名称</w:t>
            </w:r>
          </w:p>
        </w:tc>
        <w:tc>
          <w:tcPr>
            <w:tcW w:w="4422" w:type="dxa"/>
            <w:gridSpan w:val="3"/>
            <w:vAlign w:val="center"/>
          </w:tcPr>
          <w:p>
            <w:pPr>
              <w:pStyle w:val="9"/>
            </w:pPr>
            <w:r>
              <w:t>工赋青岛示范支持资金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1276" w:type="dxa"/>
            <w:vAlign w:val="center"/>
          </w:tcPr>
          <w:p>
            <w:pPr>
              <w:pStyle w:val="10"/>
            </w:pPr>
            <w:r>
              <w:t>预算数</w:t>
            </w:r>
          </w:p>
        </w:tc>
        <w:tc>
          <w:tcPr>
            <w:tcW w:w="1332" w:type="dxa"/>
            <w:vAlign w:val="center"/>
          </w:tcPr>
          <w:p>
            <w:pPr>
              <w:pStyle w:val="9"/>
            </w:pPr>
            <w:r>
              <w:t>1420.00</w:t>
            </w:r>
          </w:p>
        </w:tc>
        <w:tc>
          <w:tcPr>
            <w:tcW w:w="1587" w:type="dxa"/>
            <w:vAlign w:val="center"/>
          </w:tcPr>
          <w:p>
            <w:pPr>
              <w:pStyle w:val="10"/>
            </w:pPr>
            <w:r>
              <w:t>其中：财政    资金</w:t>
            </w:r>
          </w:p>
        </w:tc>
        <w:tc>
          <w:tcPr>
            <w:tcW w:w="1304" w:type="dxa"/>
            <w:vAlign w:val="center"/>
          </w:tcPr>
          <w:p>
            <w:pPr>
              <w:pStyle w:val="9"/>
            </w:pPr>
            <w:r>
              <w:t>1420.00</w:t>
            </w:r>
          </w:p>
        </w:tc>
        <w:tc>
          <w:tcPr>
            <w:tcW w:w="1276" w:type="dxa"/>
            <w:vAlign w:val="center"/>
          </w:tcPr>
          <w:p>
            <w:pPr>
              <w:pStyle w:val="10"/>
            </w:pPr>
            <w:r>
              <w:t>其他资金</w:t>
            </w:r>
          </w:p>
        </w:tc>
        <w:tc>
          <w:tcPr>
            <w:tcW w:w="1843" w:type="dxa"/>
            <w:vAlign w:val="center"/>
          </w:tcPr>
          <w:p>
            <w:pPr>
              <w:pStyle w:val="9"/>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9"/>
            </w:pPr>
            <w:r>
              <w:t>工赋青岛示范支持资金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2608" w:type="dxa"/>
            <w:gridSpan w:val="2"/>
            <w:vAlign w:val="center"/>
          </w:tcPr>
          <w:p>
            <w:pPr>
              <w:pStyle w:val="10"/>
            </w:pPr>
            <w:r>
              <w:t>3月底</w:t>
            </w:r>
          </w:p>
        </w:tc>
        <w:tc>
          <w:tcPr>
            <w:tcW w:w="1587" w:type="dxa"/>
            <w:vAlign w:val="center"/>
          </w:tcPr>
          <w:p>
            <w:pPr>
              <w:pStyle w:val="10"/>
            </w:pPr>
            <w:r>
              <w:t>6月底</w:t>
            </w:r>
          </w:p>
        </w:tc>
        <w:tc>
          <w:tcPr>
            <w:tcW w:w="1304" w:type="dxa"/>
            <w:vAlign w:val="center"/>
          </w:tcPr>
          <w:p>
            <w:pPr>
              <w:pStyle w:val="10"/>
            </w:pPr>
            <w:r>
              <w:t>10月底</w:t>
            </w:r>
          </w:p>
        </w:tc>
        <w:tc>
          <w:tcPr>
            <w:tcW w:w="3118"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1"/>
            </w:pPr>
            <w:r>
              <w:t xml:space="preserve"> </w:t>
            </w:r>
          </w:p>
        </w:tc>
        <w:tc>
          <w:tcPr>
            <w:tcW w:w="1587" w:type="dxa"/>
            <w:vAlign w:val="center"/>
          </w:tcPr>
          <w:p>
            <w:pPr>
              <w:pStyle w:val="11"/>
            </w:pPr>
            <w:r>
              <w:t xml:space="preserve"> </w:t>
            </w:r>
          </w:p>
        </w:tc>
        <w:tc>
          <w:tcPr>
            <w:tcW w:w="1304" w:type="dxa"/>
            <w:vAlign w:val="center"/>
          </w:tcPr>
          <w:p>
            <w:pPr>
              <w:pStyle w:val="11"/>
            </w:pPr>
            <w:r>
              <w:t xml:space="preserve"> </w:t>
            </w:r>
          </w:p>
        </w:tc>
        <w:tc>
          <w:tcPr>
            <w:tcW w:w="3118" w:type="dxa"/>
            <w:gridSpan w:val="2"/>
            <w:vAlign w:val="center"/>
          </w:tcPr>
          <w:p>
            <w:pPr>
              <w:pStyle w:val="11"/>
            </w:pPr>
            <w:r>
              <w:t>1420.00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8617" w:type="dxa"/>
            <w:gridSpan w:val="6"/>
            <w:vAlign w:val="center"/>
          </w:tcPr>
          <w:p>
            <w:pPr>
              <w:pStyle w:val="9"/>
            </w:pPr>
            <w:r>
              <w:t>6.举办717青岛品牌日，开展“增品种、提品质、创品牌”专项行动，提高青岛制造国内外影响力。</w:t>
            </w:r>
          </w:p>
          <w:p>
            <w:pPr>
              <w:pStyle w:val="9"/>
            </w:pPr>
            <w:r>
              <w:t>7.搭建“工赋青岛”融媒体交流展示平台，对企业家、行业代表和专家进行深度访谈报道，推动产业链协同创新。</w:t>
            </w:r>
          </w:p>
          <w:p>
            <w:pPr>
              <w:pStyle w:val="9"/>
            </w:pPr>
            <w:r>
              <w:t>8.举办“工赋青岛”示范推广系列活动，围绕重点发展产业和前沿方向，促进各类要素资源向先进制造业集聚。</w:t>
            </w:r>
          </w:p>
          <w:p>
            <w:pPr>
              <w:pStyle w:val="9"/>
            </w:pPr>
            <w:r>
              <w:t>9.加强“工赋青岛”推介，以“工赋青岛 智造强市”为统领，在中央、省、市各类媒介推介青岛优势产业和企业，为制造业高质量发展营造良好环境。</w:t>
            </w: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1327"/>
        <w:gridCol w:w="132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1276" w:type="dxa"/>
            <w:vAlign w:val="center"/>
          </w:tcPr>
          <w:p>
            <w:pPr>
              <w:pStyle w:val="10"/>
            </w:pPr>
            <w:r>
              <w:t>二级指标</w:t>
            </w:r>
          </w:p>
        </w:tc>
        <w:tc>
          <w:tcPr>
            <w:tcW w:w="1332" w:type="dxa"/>
            <w:vAlign w:val="center"/>
          </w:tcPr>
          <w:p>
            <w:pPr>
              <w:pStyle w:val="10"/>
            </w:pPr>
            <w:r>
              <w:t>三级指标</w:t>
            </w:r>
          </w:p>
        </w:tc>
        <w:tc>
          <w:tcPr>
            <w:tcW w:w="2891" w:type="dxa"/>
            <w:vAlign w:val="center"/>
          </w:tcPr>
          <w:p>
            <w:pPr>
              <w:pStyle w:val="10"/>
            </w:pPr>
            <w:r>
              <w:t>绩效指标描述</w:t>
            </w:r>
          </w:p>
        </w:tc>
        <w:tc>
          <w:tcPr>
            <w:tcW w:w="1276" w:type="dxa"/>
            <w:vAlign w:val="center"/>
          </w:tcPr>
          <w:p>
            <w:pPr>
              <w:pStyle w:val="10"/>
            </w:pPr>
            <w:r>
              <w:t>指标值</w:t>
            </w:r>
          </w:p>
        </w:tc>
        <w:tc>
          <w:tcPr>
            <w:tcW w:w="1843"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成本指标</w:t>
            </w:r>
          </w:p>
        </w:tc>
        <w:tc>
          <w:tcPr>
            <w:tcW w:w="1276" w:type="dxa"/>
            <w:vAlign w:val="center"/>
          </w:tcPr>
          <w:p>
            <w:pPr>
              <w:pStyle w:val="9"/>
            </w:pPr>
            <w:r>
              <w:t>经济成本指标</w:t>
            </w:r>
          </w:p>
        </w:tc>
        <w:tc>
          <w:tcPr>
            <w:tcW w:w="1332" w:type="dxa"/>
            <w:vAlign w:val="center"/>
          </w:tcPr>
          <w:p>
            <w:pPr>
              <w:pStyle w:val="9"/>
            </w:pPr>
            <w:r>
              <w:t>工赋青岛示范支持资金</w:t>
            </w:r>
          </w:p>
        </w:tc>
        <w:tc>
          <w:tcPr>
            <w:tcW w:w="2891" w:type="dxa"/>
            <w:vAlign w:val="center"/>
          </w:tcPr>
          <w:p>
            <w:pPr>
              <w:pStyle w:val="9"/>
            </w:pPr>
            <w:r>
              <w:t>支持项目实施单位，通过举办717青岛品牌日、搭建工赋青岛融媒体交流展示平台。</w:t>
            </w:r>
          </w:p>
        </w:tc>
        <w:tc>
          <w:tcPr>
            <w:tcW w:w="1276" w:type="dxa"/>
            <w:vAlign w:val="center"/>
          </w:tcPr>
          <w:p>
            <w:pPr>
              <w:pStyle w:val="9"/>
            </w:pPr>
            <w:r>
              <w:t>≤1420万元</w:t>
            </w:r>
          </w:p>
        </w:tc>
        <w:tc>
          <w:tcPr>
            <w:tcW w:w="1843" w:type="dxa"/>
            <w:vAlign w:val="center"/>
          </w:tcPr>
          <w:p>
            <w:pPr>
              <w:pStyle w:val="9"/>
            </w:pPr>
            <w:r>
              <w:t>根据2021年2022年项目公开招标结果</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产出指标</w:t>
            </w:r>
          </w:p>
        </w:tc>
        <w:tc>
          <w:tcPr>
            <w:tcW w:w="1276" w:type="dxa"/>
            <w:vAlign w:val="center"/>
          </w:tcPr>
          <w:p>
            <w:pPr>
              <w:pStyle w:val="9"/>
            </w:pPr>
            <w:r>
              <w:t>数量指标</w:t>
            </w:r>
          </w:p>
        </w:tc>
        <w:tc>
          <w:tcPr>
            <w:tcW w:w="1332" w:type="dxa"/>
            <w:vAlign w:val="center"/>
          </w:tcPr>
          <w:p>
            <w:pPr>
              <w:pStyle w:val="9"/>
            </w:pPr>
            <w:r>
              <w:t>制作“工赋青岛”融媒体及短视频节目数量</w:t>
            </w:r>
          </w:p>
        </w:tc>
        <w:tc>
          <w:tcPr>
            <w:tcW w:w="2891" w:type="dxa"/>
            <w:vAlign w:val="center"/>
          </w:tcPr>
          <w:p>
            <w:pPr>
              <w:pStyle w:val="9"/>
            </w:pPr>
            <w:r>
              <w:t>会同青岛电视台联合制作搭建“工赋青岛”交流平台</w:t>
            </w:r>
          </w:p>
        </w:tc>
        <w:tc>
          <w:tcPr>
            <w:tcW w:w="1276" w:type="dxa"/>
            <w:vAlign w:val="center"/>
          </w:tcPr>
          <w:p>
            <w:pPr>
              <w:pStyle w:val="9"/>
            </w:pPr>
            <w:r>
              <w:t>≥30期</w:t>
            </w:r>
          </w:p>
        </w:tc>
        <w:tc>
          <w:tcPr>
            <w:tcW w:w="1843" w:type="dxa"/>
            <w:vAlign w:val="center"/>
          </w:tcPr>
          <w:p>
            <w:pPr>
              <w:pStyle w:val="9"/>
            </w:pPr>
            <w:r>
              <w:t>2023年整体活动方案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9"/>
            </w:pPr>
            <w:r>
              <w:t>数量指标</w:t>
            </w:r>
          </w:p>
        </w:tc>
        <w:tc>
          <w:tcPr>
            <w:tcW w:w="1332" w:type="dxa"/>
            <w:vAlign w:val="center"/>
          </w:tcPr>
          <w:p>
            <w:pPr>
              <w:pStyle w:val="9"/>
            </w:pPr>
            <w:r>
              <w:t>“工赋青岛”智库交流活动场数</w:t>
            </w:r>
          </w:p>
        </w:tc>
        <w:tc>
          <w:tcPr>
            <w:tcW w:w="2891" w:type="dxa"/>
            <w:vAlign w:val="center"/>
          </w:tcPr>
          <w:p>
            <w:pPr>
              <w:pStyle w:val="9"/>
            </w:pPr>
            <w:r>
              <w:t>“工赋青岛”智库交流活动场数</w:t>
            </w:r>
          </w:p>
        </w:tc>
        <w:tc>
          <w:tcPr>
            <w:tcW w:w="1276" w:type="dxa"/>
            <w:vAlign w:val="center"/>
          </w:tcPr>
          <w:p>
            <w:pPr>
              <w:pStyle w:val="9"/>
            </w:pPr>
            <w:r>
              <w:t>≥3场</w:t>
            </w:r>
          </w:p>
        </w:tc>
        <w:tc>
          <w:tcPr>
            <w:tcW w:w="1843" w:type="dxa"/>
            <w:vAlign w:val="center"/>
          </w:tcPr>
          <w:p>
            <w:pPr>
              <w:pStyle w:val="9"/>
            </w:pPr>
            <w:r>
              <w:t>2023年整体活动方案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9"/>
            </w:pPr>
            <w:r>
              <w:t>数量指标</w:t>
            </w:r>
          </w:p>
        </w:tc>
        <w:tc>
          <w:tcPr>
            <w:tcW w:w="1332" w:type="dxa"/>
            <w:vAlign w:val="center"/>
          </w:tcPr>
          <w:p>
            <w:pPr>
              <w:pStyle w:val="9"/>
            </w:pPr>
            <w:r>
              <w:t>“工赋青岛”推介场次</w:t>
            </w:r>
          </w:p>
        </w:tc>
        <w:tc>
          <w:tcPr>
            <w:tcW w:w="2891" w:type="dxa"/>
            <w:vAlign w:val="center"/>
          </w:tcPr>
          <w:p>
            <w:pPr>
              <w:pStyle w:val="9"/>
            </w:pPr>
            <w:r>
              <w:t>新华网、人民网等国家级、省级媒体，青岛各类媒介，以及快手、今日头条等新媒体对“工赋青岛”推介场次</w:t>
            </w:r>
          </w:p>
        </w:tc>
        <w:tc>
          <w:tcPr>
            <w:tcW w:w="1276" w:type="dxa"/>
            <w:vAlign w:val="center"/>
          </w:tcPr>
          <w:p>
            <w:pPr>
              <w:pStyle w:val="9"/>
            </w:pPr>
            <w:r>
              <w:t>≥30场次</w:t>
            </w:r>
          </w:p>
        </w:tc>
        <w:tc>
          <w:tcPr>
            <w:tcW w:w="1843" w:type="dxa"/>
            <w:vAlign w:val="center"/>
          </w:tcPr>
          <w:p>
            <w:pPr>
              <w:pStyle w:val="9"/>
            </w:pPr>
            <w:r>
              <w:t>2023年整体活动方案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9"/>
            </w:pPr>
            <w:r>
              <w:t>质量指标</w:t>
            </w:r>
          </w:p>
        </w:tc>
        <w:tc>
          <w:tcPr>
            <w:tcW w:w="1332" w:type="dxa"/>
            <w:vAlign w:val="center"/>
          </w:tcPr>
          <w:p>
            <w:pPr>
              <w:pStyle w:val="9"/>
            </w:pPr>
            <w:r>
              <w:t>视频文案审核率</w:t>
            </w:r>
          </w:p>
        </w:tc>
        <w:tc>
          <w:tcPr>
            <w:tcW w:w="2891" w:type="dxa"/>
            <w:vAlign w:val="center"/>
          </w:tcPr>
          <w:p>
            <w:pPr>
              <w:pStyle w:val="9"/>
            </w:pPr>
            <w:r>
              <w:t>所有投放的视频和文案均需通过审查</w:t>
            </w:r>
          </w:p>
        </w:tc>
        <w:tc>
          <w:tcPr>
            <w:tcW w:w="1276" w:type="dxa"/>
            <w:vAlign w:val="center"/>
          </w:tcPr>
          <w:p>
            <w:pPr>
              <w:pStyle w:val="9"/>
            </w:pPr>
            <w:r>
              <w:t>100%</w:t>
            </w:r>
          </w:p>
        </w:tc>
        <w:tc>
          <w:tcPr>
            <w:tcW w:w="1843" w:type="dxa"/>
            <w:vAlign w:val="center"/>
          </w:tcPr>
          <w:p>
            <w:pPr>
              <w:pStyle w:val="9"/>
            </w:pPr>
            <w:r>
              <w:t>有关部门批准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9"/>
            </w:pPr>
            <w:r>
              <w:t>质量指标</w:t>
            </w:r>
          </w:p>
        </w:tc>
        <w:tc>
          <w:tcPr>
            <w:tcW w:w="1332" w:type="dxa"/>
            <w:vAlign w:val="center"/>
          </w:tcPr>
          <w:p>
            <w:pPr>
              <w:pStyle w:val="9"/>
            </w:pPr>
            <w:r>
              <w:t>政府采购率</w:t>
            </w:r>
          </w:p>
        </w:tc>
        <w:tc>
          <w:tcPr>
            <w:tcW w:w="2891" w:type="dxa"/>
            <w:vAlign w:val="center"/>
          </w:tcPr>
          <w:p>
            <w:pPr>
              <w:pStyle w:val="9"/>
            </w:pPr>
            <w:r>
              <w:t>该项目通过政府公开招标采购</w:t>
            </w:r>
          </w:p>
        </w:tc>
        <w:tc>
          <w:tcPr>
            <w:tcW w:w="1276" w:type="dxa"/>
            <w:vAlign w:val="center"/>
          </w:tcPr>
          <w:p>
            <w:pPr>
              <w:pStyle w:val="9"/>
            </w:pPr>
            <w:r>
              <w:t>100%</w:t>
            </w:r>
          </w:p>
        </w:tc>
        <w:tc>
          <w:tcPr>
            <w:tcW w:w="1843" w:type="dxa"/>
            <w:vAlign w:val="center"/>
          </w:tcPr>
          <w:p>
            <w:pPr>
              <w:pStyle w:val="9"/>
            </w:pPr>
            <w:r>
              <w:t>政府采购规定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9"/>
            </w:pPr>
            <w:r>
              <w:t>时效指标</w:t>
            </w:r>
          </w:p>
        </w:tc>
        <w:tc>
          <w:tcPr>
            <w:tcW w:w="1332" w:type="dxa"/>
            <w:vAlign w:val="center"/>
          </w:tcPr>
          <w:p>
            <w:pPr>
              <w:pStyle w:val="9"/>
            </w:pPr>
            <w:r>
              <w:t>宣传推广时间</w:t>
            </w:r>
          </w:p>
        </w:tc>
        <w:tc>
          <w:tcPr>
            <w:tcW w:w="2891" w:type="dxa"/>
            <w:vAlign w:val="center"/>
          </w:tcPr>
          <w:p>
            <w:pPr>
              <w:pStyle w:val="9"/>
            </w:pPr>
            <w:r>
              <w:t>宣传推广时间</w:t>
            </w:r>
          </w:p>
        </w:tc>
        <w:tc>
          <w:tcPr>
            <w:tcW w:w="1276" w:type="dxa"/>
            <w:vAlign w:val="center"/>
          </w:tcPr>
          <w:p>
            <w:pPr>
              <w:pStyle w:val="9"/>
            </w:pPr>
            <w:r>
              <w:t>≥8个月</w:t>
            </w:r>
          </w:p>
        </w:tc>
        <w:tc>
          <w:tcPr>
            <w:tcW w:w="1843" w:type="dxa"/>
            <w:vAlign w:val="center"/>
          </w:tcPr>
          <w:p>
            <w:pPr>
              <w:pStyle w:val="9"/>
            </w:pPr>
            <w:r>
              <w:t>扣除招标和验收时间</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效益指标</w:t>
            </w:r>
          </w:p>
        </w:tc>
        <w:tc>
          <w:tcPr>
            <w:tcW w:w="1276" w:type="dxa"/>
            <w:vAlign w:val="center"/>
          </w:tcPr>
          <w:p>
            <w:pPr>
              <w:pStyle w:val="9"/>
            </w:pPr>
            <w:r>
              <w:t>经济效益指标</w:t>
            </w:r>
          </w:p>
        </w:tc>
        <w:tc>
          <w:tcPr>
            <w:tcW w:w="1332" w:type="dxa"/>
            <w:vAlign w:val="center"/>
          </w:tcPr>
          <w:p>
            <w:pPr>
              <w:pStyle w:val="9"/>
            </w:pPr>
            <w:r>
              <w:t>新一代青岛金花培育企业数量</w:t>
            </w:r>
          </w:p>
        </w:tc>
        <w:tc>
          <w:tcPr>
            <w:tcW w:w="2891" w:type="dxa"/>
            <w:vAlign w:val="center"/>
          </w:tcPr>
          <w:p>
            <w:pPr>
              <w:pStyle w:val="9"/>
            </w:pPr>
            <w:r>
              <w:t>新一代青岛金花培育企业数量</w:t>
            </w:r>
          </w:p>
        </w:tc>
        <w:tc>
          <w:tcPr>
            <w:tcW w:w="1276" w:type="dxa"/>
            <w:vAlign w:val="center"/>
          </w:tcPr>
          <w:p>
            <w:pPr>
              <w:pStyle w:val="9"/>
            </w:pPr>
            <w:r>
              <w:t>≥30家</w:t>
            </w:r>
          </w:p>
        </w:tc>
        <w:tc>
          <w:tcPr>
            <w:tcW w:w="1843" w:type="dxa"/>
            <w:vAlign w:val="center"/>
          </w:tcPr>
          <w:p>
            <w:pPr>
              <w:pStyle w:val="9"/>
            </w:pPr>
            <w:r>
              <w:t>其他标准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9"/>
            </w:pPr>
            <w:r>
              <w:t>社会效益指标</w:t>
            </w:r>
          </w:p>
        </w:tc>
        <w:tc>
          <w:tcPr>
            <w:tcW w:w="1332" w:type="dxa"/>
            <w:vAlign w:val="center"/>
          </w:tcPr>
          <w:p>
            <w:pPr>
              <w:pStyle w:val="9"/>
            </w:pPr>
            <w:r>
              <w:t>“工赋青岛”示范引领企业数量</w:t>
            </w:r>
          </w:p>
        </w:tc>
        <w:tc>
          <w:tcPr>
            <w:tcW w:w="2891" w:type="dxa"/>
            <w:vAlign w:val="center"/>
          </w:tcPr>
          <w:p>
            <w:pPr>
              <w:pStyle w:val="9"/>
            </w:pPr>
            <w:r>
              <w:t>“工赋青岛”示范引领企业数量</w:t>
            </w:r>
          </w:p>
        </w:tc>
        <w:tc>
          <w:tcPr>
            <w:tcW w:w="1276" w:type="dxa"/>
            <w:vAlign w:val="center"/>
          </w:tcPr>
          <w:p>
            <w:pPr>
              <w:pStyle w:val="9"/>
            </w:pPr>
            <w:r>
              <w:t>≥100家</w:t>
            </w:r>
          </w:p>
        </w:tc>
        <w:tc>
          <w:tcPr>
            <w:tcW w:w="1843" w:type="dxa"/>
            <w:vAlign w:val="center"/>
          </w:tcPr>
          <w:p>
            <w:pPr>
              <w:pStyle w:val="9"/>
            </w:pPr>
            <w:r>
              <w:t>其他标准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9"/>
            </w:pPr>
            <w:r>
              <w:t>社会效益指标</w:t>
            </w:r>
          </w:p>
        </w:tc>
        <w:tc>
          <w:tcPr>
            <w:tcW w:w="1332" w:type="dxa"/>
            <w:vAlign w:val="center"/>
          </w:tcPr>
          <w:p>
            <w:pPr>
              <w:pStyle w:val="9"/>
            </w:pPr>
            <w:r>
              <w:t>打造青岛品牌IP</w:t>
            </w:r>
          </w:p>
        </w:tc>
        <w:tc>
          <w:tcPr>
            <w:tcW w:w="2891" w:type="dxa"/>
            <w:vAlign w:val="center"/>
          </w:tcPr>
          <w:p>
            <w:pPr>
              <w:pStyle w:val="9"/>
            </w:pPr>
            <w:r>
              <w:t>打造青岛品牌IP数量</w:t>
            </w:r>
          </w:p>
        </w:tc>
        <w:tc>
          <w:tcPr>
            <w:tcW w:w="1276" w:type="dxa"/>
            <w:vAlign w:val="center"/>
          </w:tcPr>
          <w:p>
            <w:pPr>
              <w:pStyle w:val="9"/>
            </w:pPr>
            <w:r>
              <w:t>1个</w:t>
            </w:r>
          </w:p>
        </w:tc>
        <w:tc>
          <w:tcPr>
            <w:tcW w:w="1843" w:type="dxa"/>
            <w:vAlign w:val="center"/>
          </w:tcPr>
          <w:p>
            <w:pPr>
              <w:pStyle w:val="9"/>
            </w:pPr>
            <w:r>
              <w:t>2023年整体活动方案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满意度指标</w:t>
            </w:r>
          </w:p>
        </w:tc>
        <w:tc>
          <w:tcPr>
            <w:tcW w:w="1276" w:type="dxa"/>
            <w:vAlign w:val="center"/>
          </w:tcPr>
          <w:p>
            <w:pPr>
              <w:pStyle w:val="9"/>
            </w:pPr>
            <w:r>
              <w:t>服务对象满意度指标</w:t>
            </w:r>
          </w:p>
        </w:tc>
        <w:tc>
          <w:tcPr>
            <w:tcW w:w="1332" w:type="dxa"/>
            <w:vAlign w:val="center"/>
          </w:tcPr>
          <w:p>
            <w:pPr>
              <w:pStyle w:val="9"/>
            </w:pPr>
            <w:r>
              <w:t>受宣传企业满意度</w:t>
            </w:r>
          </w:p>
        </w:tc>
        <w:tc>
          <w:tcPr>
            <w:tcW w:w="2891" w:type="dxa"/>
            <w:vAlign w:val="center"/>
          </w:tcPr>
          <w:p>
            <w:pPr>
              <w:pStyle w:val="9"/>
            </w:pPr>
            <w:r>
              <w:t>受宣传企业满意度</w:t>
            </w:r>
          </w:p>
        </w:tc>
        <w:tc>
          <w:tcPr>
            <w:tcW w:w="1276" w:type="dxa"/>
            <w:vAlign w:val="center"/>
          </w:tcPr>
          <w:p>
            <w:pPr>
              <w:pStyle w:val="9"/>
            </w:pPr>
            <w:r>
              <w:t>≥90%</w:t>
            </w:r>
          </w:p>
        </w:tc>
        <w:tc>
          <w:tcPr>
            <w:tcW w:w="1843" w:type="dxa"/>
            <w:vAlign w:val="center"/>
          </w:tcPr>
          <w:p>
            <w:pPr>
              <w:pStyle w:val="9"/>
            </w:pPr>
            <w:r>
              <w:t>通过第三方机构测评</w:t>
            </w:r>
          </w:p>
        </w:tc>
      </w:tr>
    </w:tbl>
    <w:p>
      <w:pPr>
        <w:sectPr>
          <w:pgSz w:w="11900" w:h="16840"/>
          <w:pgMar w:top="1984" w:right="1304" w:bottom="1134" w:left="130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spacing w:before="0" w:after="0"/>
        <w:ind w:firstLine="560"/>
        <w:jc w:val="left"/>
        <w:outlineLvl w:val="3"/>
      </w:pPr>
      <w:bookmarkStart w:id="10" w:name="_Toc_4_4_0000000011"/>
      <w:r>
        <w:rPr>
          <w:rFonts w:ascii="方正仿宋_GBK" w:hAnsi="方正仿宋_GBK" w:eastAsia="方正仿宋_GBK" w:cs="方正仿宋_GBK"/>
          <w:color w:val="000000"/>
          <w:sz w:val="28"/>
        </w:rPr>
        <w:t>11.工业互联网场景赋能公共服务平台运维资金绩效目标表</w:t>
      </w:r>
      <w:bookmarkEnd w:id="10"/>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8"/>
            </w:pPr>
            <w:r>
              <w:t>502001青岛市工业和信息化局本级</w:t>
            </w:r>
          </w:p>
        </w:tc>
        <w:tc>
          <w:tcPr>
            <w:tcW w:w="1843" w:type="dxa"/>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2608" w:type="dxa"/>
            <w:gridSpan w:val="2"/>
            <w:vAlign w:val="center"/>
          </w:tcPr>
          <w:p>
            <w:pPr>
              <w:pStyle w:val="9"/>
            </w:pPr>
            <w:r>
              <w:t>37020023P13000410269L</w:t>
            </w:r>
          </w:p>
        </w:tc>
        <w:tc>
          <w:tcPr>
            <w:tcW w:w="1587" w:type="dxa"/>
            <w:vAlign w:val="center"/>
          </w:tcPr>
          <w:p>
            <w:pPr>
              <w:pStyle w:val="10"/>
            </w:pPr>
            <w:r>
              <w:t>项目名称</w:t>
            </w:r>
          </w:p>
        </w:tc>
        <w:tc>
          <w:tcPr>
            <w:tcW w:w="4422" w:type="dxa"/>
            <w:gridSpan w:val="3"/>
            <w:vAlign w:val="center"/>
          </w:tcPr>
          <w:p>
            <w:pPr>
              <w:pStyle w:val="9"/>
            </w:pPr>
            <w:r>
              <w:t>工业互联网场景赋能公共服务平台运维资金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1276" w:type="dxa"/>
            <w:vAlign w:val="center"/>
          </w:tcPr>
          <w:p>
            <w:pPr>
              <w:pStyle w:val="10"/>
            </w:pPr>
            <w:r>
              <w:t>预算数</w:t>
            </w:r>
          </w:p>
        </w:tc>
        <w:tc>
          <w:tcPr>
            <w:tcW w:w="1332" w:type="dxa"/>
            <w:vAlign w:val="center"/>
          </w:tcPr>
          <w:p>
            <w:pPr>
              <w:pStyle w:val="9"/>
            </w:pPr>
            <w:r>
              <w:t>44.10</w:t>
            </w:r>
          </w:p>
        </w:tc>
        <w:tc>
          <w:tcPr>
            <w:tcW w:w="1587" w:type="dxa"/>
            <w:vAlign w:val="center"/>
          </w:tcPr>
          <w:p>
            <w:pPr>
              <w:pStyle w:val="10"/>
            </w:pPr>
            <w:r>
              <w:t>其中：财政    资金</w:t>
            </w:r>
          </w:p>
        </w:tc>
        <w:tc>
          <w:tcPr>
            <w:tcW w:w="1304" w:type="dxa"/>
            <w:vAlign w:val="center"/>
          </w:tcPr>
          <w:p>
            <w:pPr>
              <w:pStyle w:val="9"/>
            </w:pPr>
            <w:r>
              <w:t>44.10</w:t>
            </w:r>
          </w:p>
        </w:tc>
        <w:tc>
          <w:tcPr>
            <w:tcW w:w="1276" w:type="dxa"/>
            <w:vAlign w:val="center"/>
          </w:tcPr>
          <w:p>
            <w:pPr>
              <w:pStyle w:val="10"/>
            </w:pPr>
            <w:r>
              <w:t>其他资金</w:t>
            </w:r>
          </w:p>
        </w:tc>
        <w:tc>
          <w:tcPr>
            <w:tcW w:w="1843" w:type="dxa"/>
            <w:vAlign w:val="center"/>
          </w:tcPr>
          <w:p>
            <w:pPr>
              <w:pStyle w:val="9"/>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9"/>
            </w:pPr>
            <w:r>
              <w:t>用于工业互联网场景赋能公共服务平台运行维护</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2608" w:type="dxa"/>
            <w:gridSpan w:val="2"/>
            <w:vAlign w:val="center"/>
          </w:tcPr>
          <w:p>
            <w:pPr>
              <w:pStyle w:val="10"/>
            </w:pPr>
            <w:r>
              <w:t>3月底</w:t>
            </w:r>
          </w:p>
        </w:tc>
        <w:tc>
          <w:tcPr>
            <w:tcW w:w="1587" w:type="dxa"/>
            <w:vAlign w:val="center"/>
          </w:tcPr>
          <w:p>
            <w:pPr>
              <w:pStyle w:val="10"/>
            </w:pPr>
            <w:r>
              <w:t>6月底</w:t>
            </w:r>
          </w:p>
        </w:tc>
        <w:tc>
          <w:tcPr>
            <w:tcW w:w="1304" w:type="dxa"/>
            <w:vAlign w:val="center"/>
          </w:tcPr>
          <w:p>
            <w:pPr>
              <w:pStyle w:val="10"/>
            </w:pPr>
            <w:r>
              <w:t>10月底</w:t>
            </w:r>
          </w:p>
        </w:tc>
        <w:tc>
          <w:tcPr>
            <w:tcW w:w="3118"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1"/>
            </w:pPr>
            <w:r>
              <w:t xml:space="preserve"> </w:t>
            </w:r>
          </w:p>
        </w:tc>
        <w:tc>
          <w:tcPr>
            <w:tcW w:w="1587" w:type="dxa"/>
            <w:vAlign w:val="center"/>
          </w:tcPr>
          <w:p>
            <w:pPr>
              <w:pStyle w:val="11"/>
            </w:pPr>
            <w:r>
              <w:t xml:space="preserve"> </w:t>
            </w:r>
          </w:p>
        </w:tc>
        <w:tc>
          <w:tcPr>
            <w:tcW w:w="1304" w:type="dxa"/>
            <w:vAlign w:val="center"/>
          </w:tcPr>
          <w:p>
            <w:pPr>
              <w:pStyle w:val="11"/>
            </w:pPr>
            <w:r>
              <w:t xml:space="preserve"> </w:t>
            </w:r>
          </w:p>
        </w:tc>
        <w:tc>
          <w:tcPr>
            <w:tcW w:w="3118" w:type="dxa"/>
            <w:gridSpan w:val="2"/>
            <w:vAlign w:val="center"/>
          </w:tcPr>
          <w:p>
            <w:pPr>
              <w:pStyle w:val="11"/>
            </w:pPr>
            <w:r>
              <w:t>44.10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8617" w:type="dxa"/>
            <w:gridSpan w:val="6"/>
            <w:vAlign w:val="center"/>
          </w:tcPr>
          <w:p>
            <w:pPr>
              <w:pStyle w:val="9"/>
            </w:pPr>
            <w:r>
              <w:t>6.结合全市工业互联网发展现状，依托工业互联网场景赋能公共服务平台，通过建设“供需对接、专家咨询、项目申报、评估诊断、产教融合、政策汇聚、优质案例”于一体的工业互联网全流程公共服务体系，开展场景清单筛选、线上线下场景对接活动，帮助企业解决在实际生产中出现的问题，为企业提供个性化的行业解决方案、专业的工业互联网培训及精准的工业互联网成熟度评估等服务。</w:t>
            </w: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1327"/>
        <w:gridCol w:w="132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1276" w:type="dxa"/>
            <w:vAlign w:val="center"/>
          </w:tcPr>
          <w:p>
            <w:pPr>
              <w:pStyle w:val="10"/>
            </w:pPr>
            <w:r>
              <w:t>二级指标</w:t>
            </w:r>
          </w:p>
        </w:tc>
        <w:tc>
          <w:tcPr>
            <w:tcW w:w="1332" w:type="dxa"/>
            <w:vAlign w:val="center"/>
          </w:tcPr>
          <w:p>
            <w:pPr>
              <w:pStyle w:val="10"/>
            </w:pPr>
            <w:r>
              <w:t>三级指标</w:t>
            </w:r>
          </w:p>
        </w:tc>
        <w:tc>
          <w:tcPr>
            <w:tcW w:w="2891" w:type="dxa"/>
            <w:vAlign w:val="center"/>
          </w:tcPr>
          <w:p>
            <w:pPr>
              <w:pStyle w:val="10"/>
            </w:pPr>
            <w:r>
              <w:t>绩效指标描述</w:t>
            </w:r>
          </w:p>
        </w:tc>
        <w:tc>
          <w:tcPr>
            <w:tcW w:w="1276" w:type="dxa"/>
            <w:vAlign w:val="center"/>
          </w:tcPr>
          <w:p>
            <w:pPr>
              <w:pStyle w:val="10"/>
            </w:pPr>
            <w:r>
              <w:t>指标值</w:t>
            </w:r>
          </w:p>
        </w:tc>
        <w:tc>
          <w:tcPr>
            <w:tcW w:w="1843"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成本指标</w:t>
            </w:r>
          </w:p>
        </w:tc>
        <w:tc>
          <w:tcPr>
            <w:tcW w:w="1276" w:type="dxa"/>
            <w:vAlign w:val="center"/>
          </w:tcPr>
          <w:p>
            <w:pPr>
              <w:pStyle w:val="9"/>
            </w:pPr>
            <w:r>
              <w:t>经济成本指标</w:t>
            </w:r>
          </w:p>
        </w:tc>
        <w:tc>
          <w:tcPr>
            <w:tcW w:w="1332" w:type="dxa"/>
            <w:vAlign w:val="center"/>
          </w:tcPr>
          <w:p>
            <w:pPr>
              <w:pStyle w:val="9"/>
            </w:pPr>
            <w:r>
              <w:t>平台运维预算控制数</w:t>
            </w:r>
          </w:p>
        </w:tc>
        <w:tc>
          <w:tcPr>
            <w:tcW w:w="2891" w:type="dxa"/>
            <w:vAlign w:val="center"/>
          </w:tcPr>
          <w:p>
            <w:pPr>
              <w:pStyle w:val="9"/>
            </w:pPr>
            <w:r>
              <w:t>平台运维预算控制数</w:t>
            </w:r>
          </w:p>
        </w:tc>
        <w:tc>
          <w:tcPr>
            <w:tcW w:w="1276" w:type="dxa"/>
            <w:vAlign w:val="center"/>
          </w:tcPr>
          <w:p>
            <w:pPr>
              <w:pStyle w:val="9"/>
            </w:pPr>
            <w:r>
              <w:t>≤44.1万元</w:t>
            </w:r>
          </w:p>
        </w:tc>
        <w:tc>
          <w:tcPr>
            <w:tcW w:w="1843" w:type="dxa"/>
            <w:vAlign w:val="center"/>
          </w:tcPr>
          <w:p>
            <w:pPr>
              <w:pStyle w:val="9"/>
            </w:pPr>
            <w:r>
              <w:t>计划标准（2023年财政资金）</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产出指标</w:t>
            </w:r>
          </w:p>
        </w:tc>
        <w:tc>
          <w:tcPr>
            <w:tcW w:w="1276" w:type="dxa"/>
            <w:vAlign w:val="center"/>
          </w:tcPr>
          <w:p>
            <w:pPr>
              <w:pStyle w:val="9"/>
            </w:pPr>
            <w:r>
              <w:t>数量指标</w:t>
            </w:r>
          </w:p>
        </w:tc>
        <w:tc>
          <w:tcPr>
            <w:tcW w:w="1332" w:type="dxa"/>
            <w:vAlign w:val="center"/>
          </w:tcPr>
          <w:p>
            <w:pPr>
              <w:pStyle w:val="9"/>
            </w:pPr>
            <w:r>
              <w:t>需求企业数量</w:t>
            </w:r>
          </w:p>
        </w:tc>
        <w:tc>
          <w:tcPr>
            <w:tcW w:w="2891" w:type="dxa"/>
            <w:vAlign w:val="center"/>
          </w:tcPr>
          <w:p>
            <w:pPr>
              <w:pStyle w:val="9"/>
            </w:pPr>
            <w:r>
              <w:t>累计平台注册需求企业数量</w:t>
            </w:r>
          </w:p>
        </w:tc>
        <w:tc>
          <w:tcPr>
            <w:tcW w:w="1276" w:type="dxa"/>
            <w:vAlign w:val="center"/>
          </w:tcPr>
          <w:p>
            <w:pPr>
              <w:pStyle w:val="9"/>
            </w:pPr>
            <w:r>
              <w:t>≥5200家</w:t>
            </w:r>
          </w:p>
        </w:tc>
        <w:tc>
          <w:tcPr>
            <w:tcW w:w="1843" w:type="dxa"/>
            <w:vAlign w:val="center"/>
          </w:tcPr>
          <w:p>
            <w:pPr>
              <w:pStyle w:val="9"/>
            </w:pPr>
            <w:r>
              <w:t>根据2022年平台运行数据进行测算。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9"/>
            </w:pPr>
            <w:r>
              <w:t>数量指标</w:t>
            </w:r>
          </w:p>
        </w:tc>
        <w:tc>
          <w:tcPr>
            <w:tcW w:w="1332" w:type="dxa"/>
            <w:vAlign w:val="center"/>
          </w:tcPr>
          <w:p>
            <w:pPr>
              <w:pStyle w:val="9"/>
            </w:pPr>
            <w:r>
              <w:t>促成合作意向数量</w:t>
            </w:r>
          </w:p>
        </w:tc>
        <w:tc>
          <w:tcPr>
            <w:tcW w:w="2891" w:type="dxa"/>
            <w:vAlign w:val="center"/>
          </w:tcPr>
          <w:p>
            <w:pPr>
              <w:pStyle w:val="9"/>
            </w:pPr>
            <w:r>
              <w:t>通过线上线下活动等形式，促进供需双方对接或者服务商之间对接成功。</w:t>
            </w:r>
          </w:p>
        </w:tc>
        <w:tc>
          <w:tcPr>
            <w:tcW w:w="1276" w:type="dxa"/>
            <w:vAlign w:val="center"/>
          </w:tcPr>
          <w:p>
            <w:pPr>
              <w:pStyle w:val="9"/>
            </w:pPr>
            <w:r>
              <w:t>≥100项</w:t>
            </w:r>
          </w:p>
        </w:tc>
        <w:tc>
          <w:tcPr>
            <w:tcW w:w="1843" w:type="dxa"/>
            <w:vAlign w:val="center"/>
          </w:tcPr>
          <w:p>
            <w:pPr>
              <w:pStyle w:val="9"/>
            </w:pPr>
            <w:r>
              <w:t>根据2022年平台运行数据进行测算。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9"/>
            </w:pPr>
            <w:r>
              <w:t>质量指标</w:t>
            </w:r>
          </w:p>
        </w:tc>
        <w:tc>
          <w:tcPr>
            <w:tcW w:w="1332" w:type="dxa"/>
            <w:vAlign w:val="center"/>
          </w:tcPr>
          <w:p>
            <w:pPr>
              <w:pStyle w:val="9"/>
            </w:pPr>
            <w:r>
              <w:t>平台注册服务商能力发布率</w:t>
            </w:r>
          </w:p>
        </w:tc>
        <w:tc>
          <w:tcPr>
            <w:tcW w:w="2891" w:type="dxa"/>
            <w:vAlign w:val="center"/>
          </w:tcPr>
          <w:p>
            <w:pPr>
              <w:pStyle w:val="9"/>
            </w:pPr>
            <w:r>
              <w:t>注册服务商发布能力的比例</w:t>
            </w:r>
          </w:p>
        </w:tc>
        <w:tc>
          <w:tcPr>
            <w:tcW w:w="1276" w:type="dxa"/>
            <w:vAlign w:val="center"/>
          </w:tcPr>
          <w:p>
            <w:pPr>
              <w:pStyle w:val="9"/>
            </w:pPr>
            <w:r>
              <w:t>≥80%</w:t>
            </w:r>
          </w:p>
        </w:tc>
        <w:tc>
          <w:tcPr>
            <w:tcW w:w="1843" w:type="dxa"/>
            <w:vAlign w:val="center"/>
          </w:tcPr>
          <w:p>
            <w:pPr>
              <w:pStyle w:val="9"/>
            </w:pPr>
            <w:r>
              <w:t>根据2022年平台运行数据进行测算。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9"/>
            </w:pPr>
            <w:r>
              <w:t>质量指标</w:t>
            </w:r>
          </w:p>
        </w:tc>
        <w:tc>
          <w:tcPr>
            <w:tcW w:w="1332" w:type="dxa"/>
            <w:vAlign w:val="center"/>
          </w:tcPr>
          <w:p>
            <w:pPr>
              <w:pStyle w:val="9"/>
            </w:pPr>
            <w:r>
              <w:t>需求真是率</w:t>
            </w:r>
          </w:p>
        </w:tc>
        <w:tc>
          <w:tcPr>
            <w:tcW w:w="2891" w:type="dxa"/>
            <w:vAlign w:val="center"/>
          </w:tcPr>
          <w:p>
            <w:pPr>
              <w:pStyle w:val="9"/>
            </w:pPr>
            <w:r>
              <w:t>企业发布需求真实性比例</w:t>
            </w:r>
          </w:p>
        </w:tc>
        <w:tc>
          <w:tcPr>
            <w:tcW w:w="1276" w:type="dxa"/>
            <w:vAlign w:val="center"/>
          </w:tcPr>
          <w:p>
            <w:pPr>
              <w:pStyle w:val="9"/>
            </w:pPr>
            <w:r>
              <w:t>≥90%</w:t>
            </w:r>
          </w:p>
        </w:tc>
        <w:tc>
          <w:tcPr>
            <w:tcW w:w="1843" w:type="dxa"/>
            <w:vAlign w:val="center"/>
          </w:tcPr>
          <w:p>
            <w:pPr>
              <w:pStyle w:val="9"/>
            </w:pPr>
            <w:r>
              <w:t>根据2022年平台运行数据进行测算。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9"/>
            </w:pPr>
            <w:r>
              <w:t>时效指标</w:t>
            </w:r>
          </w:p>
        </w:tc>
        <w:tc>
          <w:tcPr>
            <w:tcW w:w="1332" w:type="dxa"/>
            <w:vAlign w:val="center"/>
          </w:tcPr>
          <w:p>
            <w:pPr>
              <w:pStyle w:val="9"/>
            </w:pPr>
            <w:r>
              <w:t>项目完成时间</w:t>
            </w:r>
          </w:p>
        </w:tc>
        <w:tc>
          <w:tcPr>
            <w:tcW w:w="2891" w:type="dxa"/>
            <w:vAlign w:val="center"/>
          </w:tcPr>
          <w:p>
            <w:pPr>
              <w:pStyle w:val="9"/>
            </w:pPr>
            <w:r>
              <w:t>项目完成时间</w:t>
            </w:r>
          </w:p>
        </w:tc>
        <w:tc>
          <w:tcPr>
            <w:tcW w:w="1276" w:type="dxa"/>
            <w:vAlign w:val="center"/>
          </w:tcPr>
          <w:p>
            <w:pPr>
              <w:pStyle w:val="9"/>
            </w:pPr>
            <w:r>
              <w:t>≤11月份</w:t>
            </w:r>
          </w:p>
        </w:tc>
        <w:tc>
          <w:tcPr>
            <w:tcW w:w="1843" w:type="dxa"/>
            <w:vAlign w:val="center"/>
          </w:tcPr>
          <w:p>
            <w:pPr>
              <w:pStyle w:val="9"/>
            </w:pPr>
            <w:r>
              <w:t>根据2022年平台运行数据进行测算。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效益指标</w:t>
            </w:r>
          </w:p>
        </w:tc>
        <w:tc>
          <w:tcPr>
            <w:tcW w:w="1276" w:type="dxa"/>
            <w:vAlign w:val="center"/>
          </w:tcPr>
          <w:p>
            <w:pPr>
              <w:pStyle w:val="9"/>
            </w:pPr>
            <w:r>
              <w:t>社会效益指标</w:t>
            </w:r>
          </w:p>
        </w:tc>
        <w:tc>
          <w:tcPr>
            <w:tcW w:w="1332" w:type="dxa"/>
            <w:vAlign w:val="center"/>
          </w:tcPr>
          <w:p>
            <w:pPr>
              <w:pStyle w:val="9"/>
            </w:pPr>
            <w:r>
              <w:t>媒体报道文章次数</w:t>
            </w:r>
          </w:p>
        </w:tc>
        <w:tc>
          <w:tcPr>
            <w:tcW w:w="2891" w:type="dxa"/>
            <w:vAlign w:val="center"/>
          </w:tcPr>
          <w:p>
            <w:pPr>
              <w:pStyle w:val="9"/>
            </w:pPr>
            <w:r>
              <w:t>通过新闻媒体及线上线下活动等形式推广平台，扩大宣传影响力，进行市级以上新闻报道</w:t>
            </w:r>
          </w:p>
        </w:tc>
        <w:tc>
          <w:tcPr>
            <w:tcW w:w="1276" w:type="dxa"/>
            <w:vAlign w:val="center"/>
          </w:tcPr>
          <w:p>
            <w:pPr>
              <w:pStyle w:val="9"/>
            </w:pPr>
            <w:r>
              <w:t>≥50次</w:t>
            </w:r>
          </w:p>
        </w:tc>
        <w:tc>
          <w:tcPr>
            <w:tcW w:w="1843" w:type="dxa"/>
            <w:vAlign w:val="center"/>
          </w:tcPr>
          <w:p>
            <w:pPr>
              <w:pStyle w:val="9"/>
            </w:pPr>
            <w:r>
              <w:t>根据2022年平台运行数据进行测算。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满意度指标</w:t>
            </w:r>
          </w:p>
        </w:tc>
        <w:tc>
          <w:tcPr>
            <w:tcW w:w="1276" w:type="dxa"/>
            <w:vAlign w:val="center"/>
          </w:tcPr>
          <w:p>
            <w:pPr>
              <w:pStyle w:val="9"/>
            </w:pPr>
            <w:r>
              <w:t>服务对象满意度指标</w:t>
            </w:r>
          </w:p>
        </w:tc>
        <w:tc>
          <w:tcPr>
            <w:tcW w:w="1332" w:type="dxa"/>
            <w:vAlign w:val="center"/>
          </w:tcPr>
          <w:p>
            <w:pPr>
              <w:pStyle w:val="9"/>
            </w:pPr>
            <w:r>
              <w:t>服务对象满意度</w:t>
            </w:r>
          </w:p>
        </w:tc>
        <w:tc>
          <w:tcPr>
            <w:tcW w:w="2891" w:type="dxa"/>
            <w:vAlign w:val="center"/>
          </w:tcPr>
          <w:p>
            <w:pPr>
              <w:pStyle w:val="9"/>
            </w:pPr>
            <w:r>
              <w:t>企业满意度</w:t>
            </w:r>
          </w:p>
        </w:tc>
        <w:tc>
          <w:tcPr>
            <w:tcW w:w="1276" w:type="dxa"/>
            <w:vAlign w:val="center"/>
          </w:tcPr>
          <w:p>
            <w:pPr>
              <w:pStyle w:val="9"/>
            </w:pPr>
            <w:r>
              <w:t>≥90%</w:t>
            </w:r>
          </w:p>
        </w:tc>
        <w:tc>
          <w:tcPr>
            <w:tcW w:w="1843" w:type="dxa"/>
            <w:vAlign w:val="center"/>
          </w:tcPr>
          <w:p>
            <w:pPr>
              <w:pStyle w:val="9"/>
            </w:pPr>
            <w:r>
              <w:t>根据2022年平台运行数据进行测算。</w:t>
            </w:r>
            <w:r>
              <w:tab/>
            </w:r>
            <w:r>
              <w:t>完成指标值得满分，未完成指标值的，按照完成值与指标值的比例扣分。</w:t>
            </w:r>
          </w:p>
          <w:p>
            <w:pPr>
              <w:pStyle w:val="9"/>
            </w:pPr>
          </w:p>
        </w:tc>
      </w:tr>
    </w:tbl>
    <w:p>
      <w:pPr>
        <w:sectPr>
          <w:pgSz w:w="11900" w:h="16840"/>
          <w:pgMar w:top="1984" w:right="1304" w:bottom="1134" w:left="130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spacing w:before="0" w:after="0"/>
        <w:ind w:firstLine="560"/>
        <w:jc w:val="left"/>
        <w:outlineLvl w:val="3"/>
      </w:pPr>
      <w:bookmarkStart w:id="11" w:name="_Toc_4_4_0000000012"/>
      <w:r>
        <w:rPr>
          <w:rFonts w:ascii="方正仿宋_GBK" w:hAnsi="方正仿宋_GBK" w:eastAsia="方正仿宋_GBK" w:cs="方正仿宋_GBK"/>
          <w:color w:val="000000"/>
          <w:sz w:val="28"/>
        </w:rPr>
        <w:t>12.老城区企业搬迁改造奖励资金绩效目标表</w:t>
      </w:r>
      <w:bookmarkEnd w:id="11"/>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8"/>
            </w:pPr>
            <w:r>
              <w:t>502001青岛市工业和信息化局本级</w:t>
            </w:r>
          </w:p>
        </w:tc>
        <w:tc>
          <w:tcPr>
            <w:tcW w:w="1843" w:type="dxa"/>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2608" w:type="dxa"/>
            <w:gridSpan w:val="2"/>
            <w:vAlign w:val="center"/>
          </w:tcPr>
          <w:p>
            <w:pPr>
              <w:pStyle w:val="9"/>
            </w:pPr>
            <w:r>
              <w:t>37020023P13000210030J</w:t>
            </w:r>
          </w:p>
        </w:tc>
        <w:tc>
          <w:tcPr>
            <w:tcW w:w="1587" w:type="dxa"/>
            <w:vAlign w:val="center"/>
          </w:tcPr>
          <w:p>
            <w:pPr>
              <w:pStyle w:val="10"/>
            </w:pPr>
            <w:r>
              <w:t>项目名称</w:t>
            </w:r>
          </w:p>
        </w:tc>
        <w:tc>
          <w:tcPr>
            <w:tcW w:w="4422" w:type="dxa"/>
            <w:gridSpan w:val="3"/>
            <w:vAlign w:val="center"/>
          </w:tcPr>
          <w:p>
            <w:pPr>
              <w:pStyle w:val="9"/>
            </w:pPr>
            <w:r>
              <w:t>老城区企业搬迁改造奖励资金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1276" w:type="dxa"/>
            <w:vAlign w:val="center"/>
          </w:tcPr>
          <w:p>
            <w:pPr>
              <w:pStyle w:val="10"/>
            </w:pPr>
            <w:r>
              <w:t>预算数</w:t>
            </w:r>
          </w:p>
        </w:tc>
        <w:tc>
          <w:tcPr>
            <w:tcW w:w="1332" w:type="dxa"/>
            <w:vAlign w:val="center"/>
          </w:tcPr>
          <w:p>
            <w:pPr>
              <w:pStyle w:val="9"/>
            </w:pPr>
            <w:r>
              <w:t>3.50</w:t>
            </w:r>
          </w:p>
        </w:tc>
        <w:tc>
          <w:tcPr>
            <w:tcW w:w="1587" w:type="dxa"/>
            <w:vAlign w:val="center"/>
          </w:tcPr>
          <w:p>
            <w:pPr>
              <w:pStyle w:val="10"/>
            </w:pPr>
            <w:r>
              <w:t>其中：财政    资金</w:t>
            </w:r>
          </w:p>
        </w:tc>
        <w:tc>
          <w:tcPr>
            <w:tcW w:w="1304" w:type="dxa"/>
            <w:vAlign w:val="center"/>
          </w:tcPr>
          <w:p>
            <w:pPr>
              <w:pStyle w:val="9"/>
            </w:pPr>
            <w:r>
              <w:t>3.50</w:t>
            </w:r>
          </w:p>
        </w:tc>
        <w:tc>
          <w:tcPr>
            <w:tcW w:w="1276" w:type="dxa"/>
            <w:vAlign w:val="center"/>
          </w:tcPr>
          <w:p>
            <w:pPr>
              <w:pStyle w:val="10"/>
            </w:pPr>
            <w:r>
              <w:t>其他资金</w:t>
            </w:r>
          </w:p>
        </w:tc>
        <w:tc>
          <w:tcPr>
            <w:tcW w:w="1843" w:type="dxa"/>
            <w:vAlign w:val="center"/>
          </w:tcPr>
          <w:p>
            <w:pPr>
              <w:pStyle w:val="9"/>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9"/>
            </w:pPr>
            <w:r>
              <w:t>老城区企业搬迁改造奖励资金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2608" w:type="dxa"/>
            <w:gridSpan w:val="2"/>
            <w:vAlign w:val="center"/>
          </w:tcPr>
          <w:p>
            <w:pPr>
              <w:pStyle w:val="10"/>
            </w:pPr>
            <w:r>
              <w:t>3月底</w:t>
            </w:r>
          </w:p>
        </w:tc>
        <w:tc>
          <w:tcPr>
            <w:tcW w:w="1587" w:type="dxa"/>
            <w:vAlign w:val="center"/>
          </w:tcPr>
          <w:p>
            <w:pPr>
              <w:pStyle w:val="10"/>
            </w:pPr>
            <w:r>
              <w:t>6月底</w:t>
            </w:r>
          </w:p>
        </w:tc>
        <w:tc>
          <w:tcPr>
            <w:tcW w:w="1304" w:type="dxa"/>
            <w:vAlign w:val="center"/>
          </w:tcPr>
          <w:p>
            <w:pPr>
              <w:pStyle w:val="10"/>
            </w:pPr>
            <w:r>
              <w:t>10月底</w:t>
            </w:r>
          </w:p>
        </w:tc>
        <w:tc>
          <w:tcPr>
            <w:tcW w:w="3118"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1"/>
            </w:pPr>
            <w:r>
              <w:t xml:space="preserve"> </w:t>
            </w:r>
          </w:p>
        </w:tc>
        <w:tc>
          <w:tcPr>
            <w:tcW w:w="1587" w:type="dxa"/>
            <w:vAlign w:val="center"/>
          </w:tcPr>
          <w:p>
            <w:pPr>
              <w:pStyle w:val="11"/>
            </w:pPr>
            <w:r>
              <w:t>3.50</w:t>
            </w:r>
          </w:p>
        </w:tc>
        <w:tc>
          <w:tcPr>
            <w:tcW w:w="1304" w:type="dxa"/>
            <w:vAlign w:val="center"/>
          </w:tcPr>
          <w:p>
            <w:pPr>
              <w:pStyle w:val="11"/>
            </w:pPr>
            <w:r>
              <w:t xml:space="preserve"> </w:t>
            </w:r>
          </w:p>
        </w:tc>
        <w:tc>
          <w:tcPr>
            <w:tcW w:w="3118" w:type="dxa"/>
            <w:gridSpan w:val="2"/>
            <w:vAlign w:val="center"/>
          </w:tcPr>
          <w:p>
            <w:pPr>
              <w:pStyle w:val="11"/>
            </w:pPr>
            <w:r>
              <w:t>3.50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8617" w:type="dxa"/>
            <w:gridSpan w:val="6"/>
            <w:vAlign w:val="center"/>
          </w:tcPr>
          <w:p>
            <w:pPr>
              <w:pStyle w:val="9"/>
            </w:pPr>
            <w:r>
              <w:t>6.老城区企业搬迁资金平台取消，支付2023年度指定搬迁企业在财政预留的职工安置费。</w:t>
            </w: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1327"/>
        <w:gridCol w:w="132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1276" w:type="dxa"/>
            <w:vAlign w:val="center"/>
          </w:tcPr>
          <w:p>
            <w:pPr>
              <w:pStyle w:val="10"/>
            </w:pPr>
            <w:r>
              <w:t>二级指标</w:t>
            </w:r>
          </w:p>
        </w:tc>
        <w:tc>
          <w:tcPr>
            <w:tcW w:w="1332" w:type="dxa"/>
            <w:vAlign w:val="center"/>
          </w:tcPr>
          <w:p>
            <w:pPr>
              <w:pStyle w:val="10"/>
            </w:pPr>
            <w:r>
              <w:t>三级指标</w:t>
            </w:r>
          </w:p>
        </w:tc>
        <w:tc>
          <w:tcPr>
            <w:tcW w:w="2891" w:type="dxa"/>
            <w:vAlign w:val="center"/>
          </w:tcPr>
          <w:p>
            <w:pPr>
              <w:pStyle w:val="10"/>
            </w:pPr>
            <w:r>
              <w:t>绩效指标描述</w:t>
            </w:r>
          </w:p>
        </w:tc>
        <w:tc>
          <w:tcPr>
            <w:tcW w:w="1276" w:type="dxa"/>
            <w:vAlign w:val="center"/>
          </w:tcPr>
          <w:p>
            <w:pPr>
              <w:pStyle w:val="10"/>
            </w:pPr>
            <w:r>
              <w:t>指标值</w:t>
            </w:r>
          </w:p>
        </w:tc>
        <w:tc>
          <w:tcPr>
            <w:tcW w:w="1843"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成本指标</w:t>
            </w:r>
          </w:p>
        </w:tc>
        <w:tc>
          <w:tcPr>
            <w:tcW w:w="1276" w:type="dxa"/>
            <w:vAlign w:val="center"/>
          </w:tcPr>
          <w:p>
            <w:pPr>
              <w:pStyle w:val="9"/>
            </w:pPr>
            <w:r>
              <w:t>经济成本指标</w:t>
            </w:r>
          </w:p>
        </w:tc>
        <w:tc>
          <w:tcPr>
            <w:tcW w:w="1332" w:type="dxa"/>
            <w:vAlign w:val="center"/>
          </w:tcPr>
          <w:p>
            <w:pPr>
              <w:pStyle w:val="9"/>
            </w:pPr>
            <w:r>
              <w:t>拨付资金额度</w:t>
            </w:r>
          </w:p>
        </w:tc>
        <w:tc>
          <w:tcPr>
            <w:tcW w:w="2891" w:type="dxa"/>
            <w:vAlign w:val="center"/>
          </w:tcPr>
          <w:p>
            <w:pPr>
              <w:pStyle w:val="9"/>
            </w:pPr>
            <w:r>
              <w:t>考察职工安置费用拨付额度</w:t>
            </w:r>
          </w:p>
        </w:tc>
        <w:tc>
          <w:tcPr>
            <w:tcW w:w="1276" w:type="dxa"/>
            <w:vAlign w:val="center"/>
          </w:tcPr>
          <w:p>
            <w:pPr>
              <w:pStyle w:val="9"/>
            </w:pPr>
            <w:r>
              <w:t>≤3.5万元</w:t>
            </w:r>
          </w:p>
        </w:tc>
        <w:tc>
          <w:tcPr>
            <w:tcW w:w="1843" w:type="dxa"/>
            <w:vAlign w:val="center"/>
          </w:tcPr>
          <w:p>
            <w:pPr>
              <w:pStyle w:val="9"/>
            </w:pPr>
            <w:r>
              <w:t>计划标准（青政发〔2008〕44号）、青湾企发〔2009〕11号）</w:t>
            </w:r>
          </w:p>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产出指标</w:t>
            </w:r>
          </w:p>
        </w:tc>
        <w:tc>
          <w:tcPr>
            <w:tcW w:w="1276" w:type="dxa"/>
            <w:vAlign w:val="center"/>
          </w:tcPr>
          <w:p>
            <w:pPr>
              <w:pStyle w:val="9"/>
            </w:pPr>
            <w:r>
              <w:t>数量指标</w:t>
            </w:r>
          </w:p>
        </w:tc>
        <w:tc>
          <w:tcPr>
            <w:tcW w:w="1332" w:type="dxa"/>
            <w:vAlign w:val="center"/>
          </w:tcPr>
          <w:p>
            <w:pPr>
              <w:pStyle w:val="9"/>
            </w:pPr>
            <w:r>
              <w:t>职工安置费发放人数</w:t>
            </w:r>
          </w:p>
        </w:tc>
        <w:tc>
          <w:tcPr>
            <w:tcW w:w="2891" w:type="dxa"/>
            <w:vAlign w:val="center"/>
          </w:tcPr>
          <w:p>
            <w:pPr>
              <w:pStyle w:val="9"/>
            </w:pPr>
            <w:r>
              <w:t>考察拨付资金用于职工安置费的发放人数</w:t>
            </w:r>
          </w:p>
        </w:tc>
        <w:tc>
          <w:tcPr>
            <w:tcW w:w="1276" w:type="dxa"/>
            <w:vAlign w:val="center"/>
          </w:tcPr>
          <w:p>
            <w:pPr>
              <w:pStyle w:val="9"/>
            </w:pPr>
            <w:r>
              <w:t>≤50人</w:t>
            </w:r>
          </w:p>
        </w:tc>
        <w:tc>
          <w:tcPr>
            <w:tcW w:w="1843" w:type="dxa"/>
            <w:vAlign w:val="center"/>
          </w:tcPr>
          <w:p>
            <w:pPr>
              <w:pStyle w:val="9"/>
            </w:pPr>
            <w:r>
              <w:t>其他标准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9"/>
            </w:pPr>
            <w:r>
              <w:t>数量指标</w:t>
            </w:r>
          </w:p>
        </w:tc>
        <w:tc>
          <w:tcPr>
            <w:tcW w:w="1332" w:type="dxa"/>
            <w:vAlign w:val="center"/>
          </w:tcPr>
          <w:p>
            <w:pPr>
              <w:pStyle w:val="9"/>
            </w:pPr>
            <w:r>
              <w:t>可拨付资金企业数量</w:t>
            </w:r>
          </w:p>
        </w:tc>
        <w:tc>
          <w:tcPr>
            <w:tcW w:w="2891" w:type="dxa"/>
            <w:vAlign w:val="center"/>
          </w:tcPr>
          <w:p>
            <w:pPr>
              <w:pStyle w:val="9"/>
            </w:pPr>
            <w:r>
              <w:t>考察拨付资金企业数量</w:t>
            </w:r>
          </w:p>
        </w:tc>
        <w:tc>
          <w:tcPr>
            <w:tcW w:w="1276" w:type="dxa"/>
            <w:vAlign w:val="center"/>
          </w:tcPr>
          <w:p>
            <w:pPr>
              <w:pStyle w:val="9"/>
            </w:pPr>
            <w:r>
              <w:t>1家</w:t>
            </w:r>
          </w:p>
        </w:tc>
        <w:tc>
          <w:tcPr>
            <w:tcW w:w="1843" w:type="dxa"/>
            <w:vAlign w:val="center"/>
          </w:tcPr>
          <w:p>
            <w:pPr>
              <w:pStyle w:val="9"/>
            </w:pPr>
            <w:r>
              <w:t>计划标准（青政发〔2008〕44号）、青湾企发〔2009〕11号）</w:t>
            </w:r>
          </w:p>
          <w:p>
            <w:pPr>
              <w:pStyle w:val="9"/>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9"/>
            </w:pPr>
            <w:r>
              <w:t>质量指标</w:t>
            </w:r>
          </w:p>
        </w:tc>
        <w:tc>
          <w:tcPr>
            <w:tcW w:w="1332" w:type="dxa"/>
            <w:vAlign w:val="center"/>
          </w:tcPr>
          <w:p>
            <w:pPr>
              <w:pStyle w:val="9"/>
            </w:pPr>
            <w:r>
              <w:t>拨付企业政策符合度</w:t>
            </w:r>
          </w:p>
        </w:tc>
        <w:tc>
          <w:tcPr>
            <w:tcW w:w="2891" w:type="dxa"/>
            <w:vAlign w:val="center"/>
          </w:tcPr>
          <w:p>
            <w:pPr>
              <w:pStyle w:val="9"/>
            </w:pPr>
            <w:r>
              <w:t>考察拨付企业政策符合度</w:t>
            </w:r>
          </w:p>
        </w:tc>
        <w:tc>
          <w:tcPr>
            <w:tcW w:w="1276" w:type="dxa"/>
            <w:vAlign w:val="center"/>
          </w:tcPr>
          <w:p>
            <w:pPr>
              <w:pStyle w:val="9"/>
            </w:pPr>
            <w:r>
              <w:t>100%</w:t>
            </w:r>
          </w:p>
        </w:tc>
        <w:tc>
          <w:tcPr>
            <w:tcW w:w="1843" w:type="dxa"/>
            <w:vAlign w:val="center"/>
          </w:tcPr>
          <w:p>
            <w:pPr>
              <w:pStyle w:val="9"/>
            </w:pPr>
            <w:r>
              <w:t>计划标准（青工信规〔2022〕2号文件）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9"/>
            </w:pPr>
            <w:r>
              <w:t>质量指标</w:t>
            </w:r>
          </w:p>
        </w:tc>
        <w:tc>
          <w:tcPr>
            <w:tcW w:w="1332" w:type="dxa"/>
            <w:vAlign w:val="center"/>
          </w:tcPr>
          <w:p>
            <w:pPr>
              <w:pStyle w:val="9"/>
            </w:pPr>
            <w:r>
              <w:t>资金使用合规性</w:t>
            </w:r>
          </w:p>
        </w:tc>
        <w:tc>
          <w:tcPr>
            <w:tcW w:w="2891" w:type="dxa"/>
            <w:vAlign w:val="center"/>
          </w:tcPr>
          <w:p>
            <w:pPr>
              <w:pStyle w:val="9"/>
            </w:pPr>
            <w:r>
              <w:t>考察资金发放过程是否符合制度要求</w:t>
            </w:r>
          </w:p>
        </w:tc>
        <w:tc>
          <w:tcPr>
            <w:tcW w:w="1276" w:type="dxa"/>
            <w:vAlign w:val="center"/>
          </w:tcPr>
          <w:p>
            <w:pPr>
              <w:pStyle w:val="9"/>
            </w:pPr>
            <w:r>
              <w:t>100%</w:t>
            </w:r>
          </w:p>
        </w:tc>
        <w:tc>
          <w:tcPr>
            <w:tcW w:w="1843" w:type="dxa"/>
            <w:vAlign w:val="center"/>
          </w:tcPr>
          <w:p>
            <w:pPr>
              <w:pStyle w:val="9"/>
            </w:pPr>
            <w:r>
              <w:t>计划标准（青工信字〔2022〕59号文件）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9"/>
            </w:pPr>
            <w:r>
              <w:t>时效指标</w:t>
            </w:r>
          </w:p>
        </w:tc>
        <w:tc>
          <w:tcPr>
            <w:tcW w:w="1332" w:type="dxa"/>
            <w:vAlign w:val="center"/>
          </w:tcPr>
          <w:p>
            <w:pPr>
              <w:pStyle w:val="9"/>
            </w:pPr>
            <w:r>
              <w:t>资金发放时间</w:t>
            </w:r>
          </w:p>
        </w:tc>
        <w:tc>
          <w:tcPr>
            <w:tcW w:w="2891" w:type="dxa"/>
            <w:vAlign w:val="center"/>
          </w:tcPr>
          <w:p>
            <w:pPr>
              <w:pStyle w:val="9"/>
            </w:pPr>
            <w:r>
              <w:t>考察资金发放是否及时</w:t>
            </w:r>
          </w:p>
        </w:tc>
        <w:tc>
          <w:tcPr>
            <w:tcW w:w="1276" w:type="dxa"/>
            <w:vAlign w:val="center"/>
          </w:tcPr>
          <w:p>
            <w:pPr>
              <w:pStyle w:val="9"/>
            </w:pPr>
            <w:r>
              <w:t>按月</w:t>
            </w:r>
          </w:p>
        </w:tc>
        <w:tc>
          <w:tcPr>
            <w:tcW w:w="1843" w:type="dxa"/>
            <w:vAlign w:val="center"/>
          </w:tcPr>
          <w:p>
            <w:pPr>
              <w:pStyle w:val="9"/>
            </w:pPr>
            <w:r>
              <w:t>计划标准（市财政预算下达文件）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效益指标</w:t>
            </w:r>
          </w:p>
        </w:tc>
        <w:tc>
          <w:tcPr>
            <w:tcW w:w="1276" w:type="dxa"/>
            <w:vAlign w:val="center"/>
          </w:tcPr>
          <w:p>
            <w:pPr>
              <w:pStyle w:val="9"/>
            </w:pPr>
            <w:r>
              <w:t>经济效益指标</w:t>
            </w:r>
          </w:p>
        </w:tc>
        <w:tc>
          <w:tcPr>
            <w:tcW w:w="1332" w:type="dxa"/>
            <w:vAlign w:val="center"/>
          </w:tcPr>
          <w:p>
            <w:pPr>
              <w:pStyle w:val="9"/>
            </w:pPr>
            <w:r>
              <w:t>搬迁企业综合实力增长率</w:t>
            </w:r>
          </w:p>
        </w:tc>
        <w:tc>
          <w:tcPr>
            <w:tcW w:w="2891" w:type="dxa"/>
            <w:vAlign w:val="center"/>
          </w:tcPr>
          <w:p>
            <w:pPr>
              <w:pStyle w:val="9"/>
            </w:pPr>
            <w:r>
              <w:t>考察搬迁企业综合实力增长情况</w:t>
            </w:r>
          </w:p>
        </w:tc>
        <w:tc>
          <w:tcPr>
            <w:tcW w:w="1276" w:type="dxa"/>
            <w:vAlign w:val="center"/>
          </w:tcPr>
          <w:p>
            <w:pPr>
              <w:pStyle w:val="9"/>
            </w:pPr>
            <w:r>
              <w:t>100%</w:t>
            </w:r>
          </w:p>
        </w:tc>
        <w:tc>
          <w:tcPr>
            <w:tcW w:w="1843" w:type="dxa"/>
            <w:vAlign w:val="center"/>
          </w:tcPr>
          <w:p>
            <w:pPr>
              <w:pStyle w:val="9"/>
            </w:pPr>
            <w:r>
              <w:t>其他标准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9"/>
            </w:pPr>
            <w:r>
              <w:t>社会效益指标</w:t>
            </w:r>
          </w:p>
        </w:tc>
        <w:tc>
          <w:tcPr>
            <w:tcW w:w="1332" w:type="dxa"/>
            <w:vAlign w:val="center"/>
          </w:tcPr>
          <w:p>
            <w:pPr>
              <w:pStyle w:val="9"/>
            </w:pPr>
            <w:r>
              <w:t>老城区搬迁企业原址周边功能提升</w:t>
            </w:r>
          </w:p>
        </w:tc>
        <w:tc>
          <w:tcPr>
            <w:tcW w:w="2891" w:type="dxa"/>
            <w:vAlign w:val="center"/>
          </w:tcPr>
          <w:p>
            <w:pPr>
              <w:pStyle w:val="9"/>
            </w:pPr>
            <w:r>
              <w:t>考察企业搬迁后周边功能提升情况</w:t>
            </w:r>
          </w:p>
        </w:tc>
        <w:tc>
          <w:tcPr>
            <w:tcW w:w="1276" w:type="dxa"/>
            <w:vAlign w:val="center"/>
          </w:tcPr>
          <w:p>
            <w:pPr>
              <w:pStyle w:val="9"/>
            </w:pPr>
            <w:r>
              <w:t>提升</w:t>
            </w:r>
          </w:p>
        </w:tc>
        <w:tc>
          <w:tcPr>
            <w:tcW w:w="1843" w:type="dxa"/>
            <w:vAlign w:val="center"/>
          </w:tcPr>
          <w:p>
            <w:pPr>
              <w:pStyle w:val="9"/>
            </w:pPr>
            <w:r>
              <w:t>其他标准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9"/>
            </w:pPr>
            <w:r>
              <w:t>生态效益指标</w:t>
            </w:r>
          </w:p>
        </w:tc>
        <w:tc>
          <w:tcPr>
            <w:tcW w:w="1332" w:type="dxa"/>
            <w:vAlign w:val="center"/>
          </w:tcPr>
          <w:p>
            <w:pPr>
              <w:pStyle w:val="9"/>
            </w:pPr>
            <w:r>
              <w:t xml:space="preserve"> “三废排放”达到搬迁新项目规定值</w:t>
            </w:r>
          </w:p>
        </w:tc>
        <w:tc>
          <w:tcPr>
            <w:tcW w:w="2891" w:type="dxa"/>
            <w:vAlign w:val="center"/>
          </w:tcPr>
          <w:p>
            <w:pPr>
              <w:pStyle w:val="9"/>
            </w:pPr>
            <w:r>
              <w:t>完成搬迁计划和环保部门规定</w:t>
            </w:r>
          </w:p>
        </w:tc>
        <w:tc>
          <w:tcPr>
            <w:tcW w:w="1276" w:type="dxa"/>
            <w:vAlign w:val="center"/>
          </w:tcPr>
          <w:p>
            <w:pPr>
              <w:pStyle w:val="9"/>
            </w:pPr>
            <w:r>
              <w:t>100%</w:t>
            </w:r>
          </w:p>
        </w:tc>
        <w:tc>
          <w:tcPr>
            <w:tcW w:w="1843" w:type="dxa"/>
            <w:vAlign w:val="center"/>
          </w:tcPr>
          <w:p>
            <w:pPr>
              <w:pStyle w:val="9"/>
            </w:pPr>
            <w:r>
              <w:t>其他标准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满意度指标</w:t>
            </w:r>
          </w:p>
        </w:tc>
        <w:tc>
          <w:tcPr>
            <w:tcW w:w="1276" w:type="dxa"/>
            <w:vAlign w:val="center"/>
          </w:tcPr>
          <w:p>
            <w:pPr>
              <w:pStyle w:val="9"/>
            </w:pPr>
            <w:r>
              <w:t>服务对象满意度指标</w:t>
            </w:r>
          </w:p>
        </w:tc>
        <w:tc>
          <w:tcPr>
            <w:tcW w:w="1332" w:type="dxa"/>
            <w:vAlign w:val="center"/>
          </w:tcPr>
          <w:p>
            <w:pPr>
              <w:pStyle w:val="9"/>
            </w:pPr>
            <w:r>
              <w:t>服务搬迁企业满意度</w:t>
            </w:r>
          </w:p>
        </w:tc>
        <w:tc>
          <w:tcPr>
            <w:tcW w:w="2891" w:type="dxa"/>
            <w:vAlign w:val="center"/>
          </w:tcPr>
          <w:p>
            <w:pPr>
              <w:pStyle w:val="9"/>
            </w:pPr>
            <w:r>
              <w:t>考察服务企业满意度情况</w:t>
            </w:r>
          </w:p>
        </w:tc>
        <w:tc>
          <w:tcPr>
            <w:tcW w:w="1276" w:type="dxa"/>
            <w:vAlign w:val="center"/>
          </w:tcPr>
          <w:p>
            <w:pPr>
              <w:pStyle w:val="9"/>
            </w:pPr>
            <w:r>
              <w:t>≥90%</w:t>
            </w:r>
          </w:p>
        </w:tc>
        <w:tc>
          <w:tcPr>
            <w:tcW w:w="1843" w:type="dxa"/>
            <w:vAlign w:val="center"/>
          </w:tcPr>
          <w:p>
            <w:pPr>
              <w:pStyle w:val="9"/>
            </w:pPr>
            <w:r>
              <w:t>其他标准</w:t>
            </w:r>
          </w:p>
        </w:tc>
      </w:tr>
    </w:tbl>
    <w:p>
      <w:pPr>
        <w:sectPr>
          <w:pgSz w:w="11900" w:h="16840"/>
          <w:pgMar w:top="1984" w:right="1304" w:bottom="1134" w:left="130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spacing w:before="0" w:after="0"/>
        <w:ind w:firstLine="560"/>
        <w:jc w:val="left"/>
        <w:outlineLvl w:val="3"/>
      </w:pPr>
      <w:bookmarkStart w:id="12" w:name="_Toc_4_4_0000000013"/>
      <w:r>
        <w:rPr>
          <w:rFonts w:ascii="方正仿宋_GBK" w:hAnsi="方正仿宋_GBK" w:eastAsia="方正仿宋_GBK" w:cs="方正仿宋_GBK"/>
          <w:color w:val="000000"/>
          <w:sz w:val="28"/>
        </w:rPr>
        <w:t>13.软件与信息产业专项资金绩效目标表</w:t>
      </w:r>
      <w:bookmarkEnd w:id="12"/>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8"/>
            </w:pPr>
            <w:r>
              <w:t>502001青岛市工业和信息化局本级</w:t>
            </w:r>
          </w:p>
        </w:tc>
        <w:tc>
          <w:tcPr>
            <w:tcW w:w="1843" w:type="dxa"/>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2608" w:type="dxa"/>
            <w:gridSpan w:val="2"/>
            <w:vAlign w:val="center"/>
          </w:tcPr>
          <w:p>
            <w:pPr>
              <w:pStyle w:val="9"/>
            </w:pPr>
            <w:r>
              <w:t>37020023P130001100253</w:t>
            </w:r>
          </w:p>
        </w:tc>
        <w:tc>
          <w:tcPr>
            <w:tcW w:w="1587" w:type="dxa"/>
            <w:vAlign w:val="center"/>
          </w:tcPr>
          <w:p>
            <w:pPr>
              <w:pStyle w:val="10"/>
            </w:pPr>
            <w:r>
              <w:t>项目名称</w:t>
            </w:r>
          </w:p>
        </w:tc>
        <w:tc>
          <w:tcPr>
            <w:tcW w:w="4422" w:type="dxa"/>
            <w:gridSpan w:val="3"/>
            <w:vAlign w:val="center"/>
          </w:tcPr>
          <w:p>
            <w:pPr>
              <w:pStyle w:val="9"/>
            </w:pPr>
            <w:r>
              <w:t>软件与信息产业专项资金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1276" w:type="dxa"/>
            <w:vAlign w:val="center"/>
          </w:tcPr>
          <w:p>
            <w:pPr>
              <w:pStyle w:val="10"/>
            </w:pPr>
            <w:r>
              <w:t>预算数</w:t>
            </w:r>
          </w:p>
        </w:tc>
        <w:tc>
          <w:tcPr>
            <w:tcW w:w="1332" w:type="dxa"/>
            <w:vAlign w:val="center"/>
          </w:tcPr>
          <w:p>
            <w:pPr>
              <w:pStyle w:val="9"/>
            </w:pPr>
            <w:r>
              <w:t>40.00</w:t>
            </w:r>
          </w:p>
        </w:tc>
        <w:tc>
          <w:tcPr>
            <w:tcW w:w="1587" w:type="dxa"/>
            <w:vAlign w:val="center"/>
          </w:tcPr>
          <w:p>
            <w:pPr>
              <w:pStyle w:val="10"/>
            </w:pPr>
            <w:r>
              <w:t>其中：财政    资金</w:t>
            </w:r>
          </w:p>
        </w:tc>
        <w:tc>
          <w:tcPr>
            <w:tcW w:w="1304" w:type="dxa"/>
            <w:vAlign w:val="center"/>
          </w:tcPr>
          <w:p>
            <w:pPr>
              <w:pStyle w:val="9"/>
            </w:pPr>
            <w:r>
              <w:t>40.00</w:t>
            </w:r>
          </w:p>
        </w:tc>
        <w:tc>
          <w:tcPr>
            <w:tcW w:w="1276" w:type="dxa"/>
            <w:vAlign w:val="center"/>
          </w:tcPr>
          <w:p>
            <w:pPr>
              <w:pStyle w:val="10"/>
            </w:pPr>
            <w:r>
              <w:t>其他资金</w:t>
            </w:r>
          </w:p>
        </w:tc>
        <w:tc>
          <w:tcPr>
            <w:tcW w:w="1843" w:type="dxa"/>
            <w:vAlign w:val="center"/>
          </w:tcPr>
          <w:p>
            <w:pPr>
              <w:pStyle w:val="9"/>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9"/>
            </w:pPr>
            <w:r>
              <w:t>政府所得税核查资金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2608" w:type="dxa"/>
            <w:gridSpan w:val="2"/>
            <w:vAlign w:val="center"/>
          </w:tcPr>
          <w:p>
            <w:pPr>
              <w:pStyle w:val="10"/>
            </w:pPr>
            <w:r>
              <w:t>3月底</w:t>
            </w:r>
          </w:p>
        </w:tc>
        <w:tc>
          <w:tcPr>
            <w:tcW w:w="1587" w:type="dxa"/>
            <w:vAlign w:val="center"/>
          </w:tcPr>
          <w:p>
            <w:pPr>
              <w:pStyle w:val="10"/>
            </w:pPr>
            <w:r>
              <w:t>6月底</w:t>
            </w:r>
          </w:p>
        </w:tc>
        <w:tc>
          <w:tcPr>
            <w:tcW w:w="1304" w:type="dxa"/>
            <w:vAlign w:val="center"/>
          </w:tcPr>
          <w:p>
            <w:pPr>
              <w:pStyle w:val="10"/>
            </w:pPr>
            <w:r>
              <w:t>10月底</w:t>
            </w:r>
          </w:p>
        </w:tc>
        <w:tc>
          <w:tcPr>
            <w:tcW w:w="3118"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1"/>
            </w:pPr>
            <w:r>
              <w:t xml:space="preserve"> </w:t>
            </w:r>
          </w:p>
        </w:tc>
        <w:tc>
          <w:tcPr>
            <w:tcW w:w="1587" w:type="dxa"/>
            <w:vAlign w:val="center"/>
          </w:tcPr>
          <w:p>
            <w:pPr>
              <w:pStyle w:val="11"/>
            </w:pPr>
            <w:r>
              <w:t xml:space="preserve"> </w:t>
            </w:r>
          </w:p>
        </w:tc>
        <w:tc>
          <w:tcPr>
            <w:tcW w:w="1304" w:type="dxa"/>
            <w:vAlign w:val="center"/>
          </w:tcPr>
          <w:p>
            <w:pPr>
              <w:pStyle w:val="11"/>
            </w:pPr>
            <w:r>
              <w:t>40.00</w:t>
            </w:r>
          </w:p>
        </w:tc>
        <w:tc>
          <w:tcPr>
            <w:tcW w:w="3118" w:type="dxa"/>
            <w:gridSpan w:val="2"/>
            <w:vAlign w:val="center"/>
          </w:tcPr>
          <w:p>
            <w:pPr>
              <w:pStyle w:val="11"/>
            </w:pPr>
            <w:r>
              <w:t>40.00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8617" w:type="dxa"/>
            <w:gridSpan w:val="6"/>
            <w:vAlign w:val="center"/>
          </w:tcPr>
          <w:p>
            <w:pPr>
              <w:pStyle w:val="9"/>
            </w:pPr>
            <w:r>
              <w:t>6.完成全部申报企业核查任务，引导软件企业加快发展，促进全市软件产业规模进一步扩大。</w:t>
            </w: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1327"/>
        <w:gridCol w:w="132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1276" w:type="dxa"/>
            <w:vAlign w:val="center"/>
          </w:tcPr>
          <w:p>
            <w:pPr>
              <w:pStyle w:val="10"/>
            </w:pPr>
            <w:r>
              <w:t>二级指标</w:t>
            </w:r>
          </w:p>
        </w:tc>
        <w:tc>
          <w:tcPr>
            <w:tcW w:w="1332" w:type="dxa"/>
            <w:vAlign w:val="center"/>
          </w:tcPr>
          <w:p>
            <w:pPr>
              <w:pStyle w:val="10"/>
            </w:pPr>
            <w:r>
              <w:t>三级指标</w:t>
            </w:r>
          </w:p>
        </w:tc>
        <w:tc>
          <w:tcPr>
            <w:tcW w:w="2891" w:type="dxa"/>
            <w:vAlign w:val="center"/>
          </w:tcPr>
          <w:p>
            <w:pPr>
              <w:pStyle w:val="10"/>
            </w:pPr>
            <w:r>
              <w:t>绩效指标描述</w:t>
            </w:r>
          </w:p>
        </w:tc>
        <w:tc>
          <w:tcPr>
            <w:tcW w:w="1276" w:type="dxa"/>
            <w:vAlign w:val="center"/>
          </w:tcPr>
          <w:p>
            <w:pPr>
              <w:pStyle w:val="10"/>
            </w:pPr>
            <w:r>
              <w:t>指标值</w:t>
            </w:r>
          </w:p>
        </w:tc>
        <w:tc>
          <w:tcPr>
            <w:tcW w:w="1843"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成本指标</w:t>
            </w:r>
          </w:p>
        </w:tc>
        <w:tc>
          <w:tcPr>
            <w:tcW w:w="1276" w:type="dxa"/>
            <w:vAlign w:val="center"/>
          </w:tcPr>
          <w:p>
            <w:pPr>
              <w:pStyle w:val="9"/>
            </w:pPr>
            <w:r>
              <w:t>经济成本指标</w:t>
            </w:r>
          </w:p>
        </w:tc>
        <w:tc>
          <w:tcPr>
            <w:tcW w:w="1332" w:type="dxa"/>
            <w:vAlign w:val="center"/>
          </w:tcPr>
          <w:p>
            <w:pPr>
              <w:pStyle w:val="9"/>
            </w:pPr>
            <w:r>
              <w:t>所得税预算核查费用</w:t>
            </w:r>
          </w:p>
        </w:tc>
        <w:tc>
          <w:tcPr>
            <w:tcW w:w="2891" w:type="dxa"/>
            <w:vAlign w:val="center"/>
          </w:tcPr>
          <w:p>
            <w:pPr>
              <w:pStyle w:val="9"/>
            </w:pPr>
            <w:r>
              <w:t>政府采购聘请第三方核查费用</w:t>
            </w:r>
          </w:p>
        </w:tc>
        <w:tc>
          <w:tcPr>
            <w:tcW w:w="1276" w:type="dxa"/>
            <w:vAlign w:val="center"/>
          </w:tcPr>
          <w:p>
            <w:pPr>
              <w:pStyle w:val="9"/>
            </w:pPr>
            <w:r>
              <w:t>≤40万元</w:t>
            </w:r>
          </w:p>
        </w:tc>
        <w:tc>
          <w:tcPr>
            <w:tcW w:w="1843" w:type="dxa"/>
            <w:vAlign w:val="center"/>
          </w:tcPr>
          <w:p>
            <w:pPr>
              <w:pStyle w:val="9"/>
            </w:pPr>
            <w:r>
              <w:t>计划标准（青财绩〔2019〕4号）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产出指标</w:t>
            </w:r>
          </w:p>
        </w:tc>
        <w:tc>
          <w:tcPr>
            <w:tcW w:w="1276" w:type="dxa"/>
            <w:vAlign w:val="center"/>
          </w:tcPr>
          <w:p>
            <w:pPr>
              <w:pStyle w:val="9"/>
            </w:pPr>
            <w:r>
              <w:t>数量指标</w:t>
            </w:r>
          </w:p>
        </w:tc>
        <w:tc>
          <w:tcPr>
            <w:tcW w:w="1332" w:type="dxa"/>
            <w:vAlign w:val="center"/>
          </w:tcPr>
          <w:p>
            <w:pPr>
              <w:pStyle w:val="9"/>
            </w:pPr>
            <w:r>
              <w:t>核查申报所得税优惠企业数量</w:t>
            </w:r>
          </w:p>
        </w:tc>
        <w:tc>
          <w:tcPr>
            <w:tcW w:w="2891" w:type="dxa"/>
            <w:vAlign w:val="center"/>
          </w:tcPr>
          <w:p>
            <w:pPr>
              <w:pStyle w:val="9"/>
            </w:pPr>
            <w:r>
              <w:t>市税务局提供的申报所得税优惠的企业数量</w:t>
            </w:r>
          </w:p>
        </w:tc>
        <w:tc>
          <w:tcPr>
            <w:tcW w:w="1276" w:type="dxa"/>
            <w:vAlign w:val="center"/>
          </w:tcPr>
          <w:p>
            <w:pPr>
              <w:pStyle w:val="9"/>
            </w:pPr>
            <w:r>
              <w:t>25家</w:t>
            </w:r>
          </w:p>
        </w:tc>
        <w:tc>
          <w:tcPr>
            <w:tcW w:w="1843" w:type="dxa"/>
            <w:vAlign w:val="center"/>
          </w:tcPr>
          <w:p>
            <w:pPr>
              <w:pStyle w:val="9"/>
            </w:pPr>
            <w:r>
              <w:t>行业标准（国发〔2020〕8号）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9"/>
            </w:pPr>
            <w:r>
              <w:t>数量指标</w:t>
            </w:r>
          </w:p>
        </w:tc>
        <w:tc>
          <w:tcPr>
            <w:tcW w:w="1332" w:type="dxa"/>
            <w:vAlign w:val="center"/>
          </w:tcPr>
          <w:p>
            <w:pPr>
              <w:pStyle w:val="9"/>
            </w:pPr>
            <w:r>
              <w:t>实地核查企业数量</w:t>
            </w:r>
          </w:p>
        </w:tc>
        <w:tc>
          <w:tcPr>
            <w:tcW w:w="2891" w:type="dxa"/>
            <w:vAlign w:val="center"/>
          </w:tcPr>
          <w:p>
            <w:pPr>
              <w:pStyle w:val="9"/>
            </w:pPr>
            <w:r>
              <w:t>实地核查企业</w:t>
            </w:r>
          </w:p>
        </w:tc>
        <w:tc>
          <w:tcPr>
            <w:tcW w:w="1276" w:type="dxa"/>
            <w:vAlign w:val="center"/>
          </w:tcPr>
          <w:p>
            <w:pPr>
              <w:pStyle w:val="9"/>
            </w:pPr>
            <w:r>
              <w:t>≥20家</w:t>
            </w:r>
          </w:p>
        </w:tc>
        <w:tc>
          <w:tcPr>
            <w:tcW w:w="1843" w:type="dxa"/>
            <w:vAlign w:val="center"/>
          </w:tcPr>
          <w:p>
            <w:pPr>
              <w:pStyle w:val="9"/>
            </w:pPr>
            <w:r>
              <w:t>行业标准（国发〔2020〕8号）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9"/>
            </w:pPr>
            <w:r>
              <w:t>质量指标</w:t>
            </w:r>
          </w:p>
        </w:tc>
        <w:tc>
          <w:tcPr>
            <w:tcW w:w="1332" w:type="dxa"/>
            <w:vAlign w:val="center"/>
          </w:tcPr>
          <w:p>
            <w:pPr>
              <w:pStyle w:val="9"/>
            </w:pPr>
            <w:r>
              <w:t>核查误差率</w:t>
            </w:r>
          </w:p>
        </w:tc>
        <w:tc>
          <w:tcPr>
            <w:tcW w:w="2891" w:type="dxa"/>
            <w:vAlign w:val="center"/>
          </w:tcPr>
          <w:p>
            <w:pPr>
              <w:pStyle w:val="9"/>
            </w:pPr>
            <w:r>
              <w:t>经核查，使符合条件企业享受政策，不符合条件企业不享受</w:t>
            </w:r>
          </w:p>
        </w:tc>
        <w:tc>
          <w:tcPr>
            <w:tcW w:w="1276" w:type="dxa"/>
            <w:vAlign w:val="center"/>
          </w:tcPr>
          <w:p>
            <w:pPr>
              <w:pStyle w:val="9"/>
            </w:pPr>
            <w:r>
              <w:t>0%</w:t>
            </w:r>
          </w:p>
        </w:tc>
        <w:tc>
          <w:tcPr>
            <w:tcW w:w="1843" w:type="dxa"/>
            <w:vAlign w:val="center"/>
          </w:tcPr>
          <w:p>
            <w:pPr>
              <w:pStyle w:val="9"/>
            </w:pPr>
            <w:r>
              <w:t>行业标准（国发〔2020〕8号）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9"/>
            </w:pPr>
            <w:r>
              <w:t>质量指标</w:t>
            </w:r>
          </w:p>
        </w:tc>
        <w:tc>
          <w:tcPr>
            <w:tcW w:w="1332" w:type="dxa"/>
            <w:vAlign w:val="center"/>
          </w:tcPr>
          <w:p>
            <w:pPr>
              <w:pStyle w:val="9"/>
            </w:pPr>
            <w:r>
              <w:t>资金使用合规率</w:t>
            </w:r>
          </w:p>
        </w:tc>
        <w:tc>
          <w:tcPr>
            <w:tcW w:w="2891" w:type="dxa"/>
            <w:vAlign w:val="center"/>
          </w:tcPr>
          <w:p>
            <w:pPr>
              <w:pStyle w:val="9"/>
            </w:pPr>
            <w:r>
              <w:t>资金主管部门在资金使用过程中合法合规性</w:t>
            </w:r>
          </w:p>
        </w:tc>
        <w:tc>
          <w:tcPr>
            <w:tcW w:w="1276" w:type="dxa"/>
            <w:vAlign w:val="center"/>
          </w:tcPr>
          <w:p>
            <w:pPr>
              <w:pStyle w:val="9"/>
            </w:pPr>
            <w:r>
              <w:t>100%</w:t>
            </w:r>
          </w:p>
        </w:tc>
        <w:tc>
          <w:tcPr>
            <w:tcW w:w="1843" w:type="dxa"/>
            <w:vAlign w:val="center"/>
          </w:tcPr>
          <w:p>
            <w:pPr>
              <w:pStyle w:val="9"/>
            </w:pPr>
            <w:r>
              <w:t>计划标准（青工信字〔2019〕28号）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9"/>
            </w:pPr>
            <w:r>
              <w:t>时效指标</w:t>
            </w:r>
          </w:p>
        </w:tc>
        <w:tc>
          <w:tcPr>
            <w:tcW w:w="1332" w:type="dxa"/>
            <w:vAlign w:val="center"/>
          </w:tcPr>
          <w:p>
            <w:pPr>
              <w:pStyle w:val="9"/>
            </w:pPr>
            <w:r>
              <w:t>完成核查所得税的时间</w:t>
            </w:r>
          </w:p>
        </w:tc>
        <w:tc>
          <w:tcPr>
            <w:tcW w:w="2891" w:type="dxa"/>
            <w:vAlign w:val="center"/>
          </w:tcPr>
          <w:p>
            <w:pPr>
              <w:pStyle w:val="9"/>
            </w:pPr>
            <w:r>
              <w:t>完成核查的时间</w:t>
            </w:r>
          </w:p>
        </w:tc>
        <w:tc>
          <w:tcPr>
            <w:tcW w:w="1276" w:type="dxa"/>
            <w:vAlign w:val="center"/>
          </w:tcPr>
          <w:p>
            <w:pPr>
              <w:pStyle w:val="9"/>
            </w:pPr>
            <w:r>
              <w:t>≤10月份</w:t>
            </w:r>
          </w:p>
        </w:tc>
        <w:tc>
          <w:tcPr>
            <w:tcW w:w="1843" w:type="dxa"/>
            <w:vAlign w:val="center"/>
          </w:tcPr>
          <w:p>
            <w:pPr>
              <w:pStyle w:val="9"/>
            </w:pPr>
            <w:r>
              <w:t>计划标准（市财政预算下达文件）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效益指标</w:t>
            </w:r>
          </w:p>
        </w:tc>
        <w:tc>
          <w:tcPr>
            <w:tcW w:w="1276" w:type="dxa"/>
            <w:vAlign w:val="center"/>
          </w:tcPr>
          <w:p>
            <w:pPr>
              <w:pStyle w:val="9"/>
            </w:pPr>
            <w:r>
              <w:t>经济效益指标</w:t>
            </w:r>
          </w:p>
        </w:tc>
        <w:tc>
          <w:tcPr>
            <w:tcW w:w="1332" w:type="dxa"/>
            <w:vAlign w:val="center"/>
          </w:tcPr>
          <w:p>
            <w:pPr>
              <w:pStyle w:val="9"/>
            </w:pPr>
            <w:r>
              <w:t>减免软件企业所得税数额</w:t>
            </w:r>
          </w:p>
        </w:tc>
        <w:tc>
          <w:tcPr>
            <w:tcW w:w="2891" w:type="dxa"/>
            <w:vAlign w:val="center"/>
          </w:tcPr>
          <w:p>
            <w:pPr>
              <w:pStyle w:val="9"/>
            </w:pPr>
            <w:r>
              <w:t xml:space="preserve">通过核查的企业减免的软件企业所得税数额 </w:t>
            </w:r>
          </w:p>
        </w:tc>
        <w:tc>
          <w:tcPr>
            <w:tcW w:w="1276" w:type="dxa"/>
            <w:vAlign w:val="center"/>
          </w:tcPr>
          <w:p>
            <w:pPr>
              <w:pStyle w:val="9"/>
            </w:pPr>
            <w:r>
              <w:t>≥1000万元</w:t>
            </w:r>
          </w:p>
        </w:tc>
        <w:tc>
          <w:tcPr>
            <w:tcW w:w="1843" w:type="dxa"/>
            <w:vAlign w:val="center"/>
          </w:tcPr>
          <w:p>
            <w:pPr>
              <w:pStyle w:val="9"/>
            </w:pPr>
            <w:r>
              <w:t>根据工信和信息化部及国家统计局《软件和信息技术服务业统计调查制度》执行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满意度指标</w:t>
            </w:r>
          </w:p>
        </w:tc>
        <w:tc>
          <w:tcPr>
            <w:tcW w:w="1276" w:type="dxa"/>
            <w:vAlign w:val="center"/>
          </w:tcPr>
          <w:p>
            <w:pPr>
              <w:pStyle w:val="9"/>
            </w:pPr>
            <w:r>
              <w:t>服务对象满意度指标</w:t>
            </w:r>
          </w:p>
        </w:tc>
        <w:tc>
          <w:tcPr>
            <w:tcW w:w="1332" w:type="dxa"/>
            <w:vAlign w:val="center"/>
          </w:tcPr>
          <w:p>
            <w:pPr>
              <w:pStyle w:val="9"/>
            </w:pPr>
            <w:r>
              <w:t>核查所得税企业满意度</w:t>
            </w:r>
          </w:p>
        </w:tc>
        <w:tc>
          <w:tcPr>
            <w:tcW w:w="2891" w:type="dxa"/>
            <w:vAlign w:val="center"/>
          </w:tcPr>
          <w:p>
            <w:pPr>
              <w:pStyle w:val="9"/>
            </w:pPr>
            <w:r>
              <w:t>核查享受所得税优惠政策企业的满意度</w:t>
            </w:r>
          </w:p>
        </w:tc>
        <w:tc>
          <w:tcPr>
            <w:tcW w:w="1276" w:type="dxa"/>
            <w:vAlign w:val="center"/>
          </w:tcPr>
          <w:p>
            <w:pPr>
              <w:pStyle w:val="9"/>
            </w:pPr>
            <w:r>
              <w:t>≥90%</w:t>
            </w:r>
          </w:p>
        </w:tc>
        <w:tc>
          <w:tcPr>
            <w:tcW w:w="1843" w:type="dxa"/>
            <w:vAlign w:val="center"/>
          </w:tcPr>
          <w:p>
            <w:pPr>
              <w:pStyle w:val="9"/>
            </w:pPr>
            <w:r>
              <w:t>其他标准</w:t>
            </w:r>
          </w:p>
        </w:tc>
      </w:tr>
    </w:tbl>
    <w:p>
      <w:pPr>
        <w:sectPr>
          <w:pgSz w:w="11900" w:h="16840"/>
          <w:pgMar w:top="1984" w:right="1304" w:bottom="1134" w:left="130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spacing w:before="0" w:after="0"/>
        <w:ind w:firstLine="560"/>
        <w:jc w:val="left"/>
        <w:outlineLvl w:val="3"/>
      </w:pPr>
      <w:bookmarkStart w:id="13" w:name="_Toc_4_4_0000000014"/>
      <w:r>
        <w:rPr>
          <w:rFonts w:ascii="方正仿宋_GBK" w:hAnsi="方正仿宋_GBK" w:eastAsia="方正仿宋_GBK" w:cs="方正仿宋_GBK"/>
          <w:color w:val="000000"/>
          <w:sz w:val="28"/>
        </w:rPr>
        <w:t>14.无线电管理经费绩效目标表</w:t>
      </w:r>
      <w:bookmarkEnd w:id="13"/>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8"/>
            </w:pPr>
            <w:r>
              <w:t>502001青岛市工业和信息化局本级</w:t>
            </w:r>
          </w:p>
        </w:tc>
        <w:tc>
          <w:tcPr>
            <w:tcW w:w="1843" w:type="dxa"/>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2608" w:type="dxa"/>
            <w:gridSpan w:val="2"/>
            <w:vAlign w:val="center"/>
          </w:tcPr>
          <w:p>
            <w:pPr>
              <w:pStyle w:val="9"/>
            </w:pPr>
            <w:r>
              <w:t>37020023P230016100051</w:t>
            </w:r>
          </w:p>
        </w:tc>
        <w:tc>
          <w:tcPr>
            <w:tcW w:w="1587" w:type="dxa"/>
            <w:vAlign w:val="center"/>
          </w:tcPr>
          <w:p>
            <w:pPr>
              <w:pStyle w:val="10"/>
            </w:pPr>
            <w:r>
              <w:t>项目名称</w:t>
            </w:r>
          </w:p>
        </w:tc>
        <w:tc>
          <w:tcPr>
            <w:tcW w:w="4422" w:type="dxa"/>
            <w:gridSpan w:val="3"/>
            <w:vAlign w:val="center"/>
          </w:tcPr>
          <w:p>
            <w:pPr>
              <w:pStyle w:val="9"/>
            </w:pPr>
            <w:r>
              <w:t>无线电管理经费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1276" w:type="dxa"/>
            <w:vAlign w:val="center"/>
          </w:tcPr>
          <w:p>
            <w:pPr>
              <w:pStyle w:val="10"/>
            </w:pPr>
            <w:r>
              <w:t>预算数</w:t>
            </w:r>
          </w:p>
        </w:tc>
        <w:tc>
          <w:tcPr>
            <w:tcW w:w="1332" w:type="dxa"/>
            <w:vAlign w:val="center"/>
          </w:tcPr>
          <w:p>
            <w:pPr>
              <w:pStyle w:val="9"/>
            </w:pPr>
            <w:r>
              <w:t>1981.00</w:t>
            </w:r>
          </w:p>
        </w:tc>
        <w:tc>
          <w:tcPr>
            <w:tcW w:w="1587" w:type="dxa"/>
            <w:vAlign w:val="center"/>
          </w:tcPr>
          <w:p>
            <w:pPr>
              <w:pStyle w:val="10"/>
            </w:pPr>
            <w:r>
              <w:t>其中：财政    资金</w:t>
            </w:r>
          </w:p>
        </w:tc>
        <w:tc>
          <w:tcPr>
            <w:tcW w:w="1304" w:type="dxa"/>
            <w:vAlign w:val="center"/>
          </w:tcPr>
          <w:p>
            <w:pPr>
              <w:pStyle w:val="9"/>
            </w:pPr>
            <w:r>
              <w:t>1981.00</w:t>
            </w:r>
          </w:p>
        </w:tc>
        <w:tc>
          <w:tcPr>
            <w:tcW w:w="1276" w:type="dxa"/>
            <w:vAlign w:val="center"/>
          </w:tcPr>
          <w:p>
            <w:pPr>
              <w:pStyle w:val="10"/>
            </w:pPr>
            <w:r>
              <w:t>其他资金</w:t>
            </w:r>
          </w:p>
        </w:tc>
        <w:tc>
          <w:tcPr>
            <w:tcW w:w="1843" w:type="dxa"/>
            <w:vAlign w:val="center"/>
          </w:tcPr>
          <w:p>
            <w:pPr>
              <w:pStyle w:val="9"/>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9"/>
            </w:pPr>
            <w:r>
              <w:t>推进无线电管理基础和技术设施建设，提升技术能力；保障技术设施处于良好状态；加强人员培训、技术研发，提升技术软实力。服务经济和社会发展，开展频率协调和行政许可、及时查处干扰、加强监督检查，完成重大活动和重要考试无线电安全保障任务。</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2608" w:type="dxa"/>
            <w:gridSpan w:val="2"/>
            <w:vAlign w:val="center"/>
          </w:tcPr>
          <w:p>
            <w:pPr>
              <w:pStyle w:val="10"/>
            </w:pPr>
            <w:r>
              <w:t>3月底</w:t>
            </w:r>
          </w:p>
        </w:tc>
        <w:tc>
          <w:tcPr>
            <w:tcW w:w="1587" w:type="dxa"/>
            <w:vAlign w:val="center"/>
          </w:tcPr>
          <w:p>
            <w:pPr>
              <w:pStyle w:val="10"/>
            </w:pPr>
            <w:r>
              <w:t>6月底</w:t>
            </w:r>
          </w:p>
        </w:tc>
        <w:tc>
          <w:tcPr>
            <w:tcW w:w="1304" w:type="dxa"/>
            <w:vAlign w:val="center"/>
          </w:tcPr>
          <w:p>
            <w:pPr>
              <w:pStyle w:val="10"/>
            </w:pPr>
            <w:r>
              <w:t>10月底</w:t>
            </w:r>
          </w:p>
        </w:tc>
        <w:tc>
          <w:tcPr>
            <w:tcW w:w="3118"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1"/>
            </w:pPr>
            <w:r>
              <w:t>30.00</w:t>
            </w:r>
          </w:p>
        </w:tc>
        <w:tc>
          <w:tcPr>
            <w:tcW w:w="1587" w:type="dxa"/>
            <w:vAlign w:val="center"/>
          </w:tcPr>
          <w:p>
            <w:pPr>
              <w:pStyle w:val="11"/>
            </w:pPr>
            <w:r>
              <w:t>500.00</w:t>
            </w:r>
          </w:p>
        </w:tc>
        <w:tc>
          <w:tcPr>
            <w:tcW w:w="1304" w:type="dxa"/>
            <w:vAlign w:val="center"/>
          </w:tcPr>
          <w:p>
            <w:pPr>
              <w:pStyle w:val="11"/>
            </w:pPr>
            <w:r>
              <w:t>1000.00</w:t>
            </w:r>
          </w:p>
        </w:tc>
        <w:tc>
          <w:tcPr>
            <w:tcW w:w="3118" w:type="dxa"/>
            <w:gridSpan w:val="2"/>
            <w:vAlign w:val="center"/>
          </w:tcPr>
          <w:p>
            <w:pPr>
              <w:pStyle w:val="11"/>
            </w:pPr>
            <w:r>
              <w:t>1981.00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8617" w:type="dxa"/>
            <w:gridSpan w:val="6"/>
            <w:vAlign w:val="center"/>
          </w:tcPr>
          <w:p>
            <w:pPr>
              <w:pStyle w:val="9"/>
            </w:pPr>
            <w:r>
              <w:t>1.目标内容1根据“十四五”规划，推进无线电管理基础和技术设施建设，提升技术能力；保障技术设施处于良好状态；加强人员培训、技术研发，提升技术软实力。服务经济和社会发展，开展频率协调和行政许可、及时查处干扰、加强监督检查，完成重大活动和重要考试无线电安全保障任务，提高无线电管理工作满意度。</w:t>
            </w: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1327"/>
        <w:gridCol w:w="132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1276" w:type="dxa"/>
            <w:vAlign w:val="center"/>
          </w:tcPr>
          <w:p>
            <w:pPr>
              <w:pStyle w:val="10"/>
            </w:pPr>
            <w:r>
              <w:t>二级指标</w:t>
            </w:r>
          </w:p>
        </w:tc>
        <w:tc>
          <w:tcPr>
            <w:tcW w:w="1332" w:type="dxa"/>
            <w:vAlign w:val="center"/>
          </w:tcPr>
          <w:p>
            <w:pPr>
              <w:pStyle w:val="10"/>
            </w:pPr>
            <w:r>
              <w:t>三级指标</w:t>
            </w:r>
          </w:p>
        </w:tc>
        <w:tc>
          <w:tcPr>
            <w:tcW w:w="2891" w:type="dxa"/>
            <w:vAlign w:val="center"/>
          </w:tcPr>
          <w:p>
            <w:pPr>
              <w:pStyle w:val="10"/>
            </w:pPr>
            <w:r>
              <w:t>绩效指标描述</w:t>
            </w:r>
          </w:p>
        </w:tc>
        <w:tc>
          <w:tcPr>
            <w:tcW w:w="1276" w:type="dxa"/>
            <w:vAlign w:val="center"/>
          </w:tcPr>
          <w:p>
            <w:pPr>
              <w:pStyle w:val="10"/>
            </w:pPr>
            <w:r>
              <w:t>指标值</w:t>
            </w:r>
          </w:p>
        </w:tc>
        <w:tc>
          <w:tcPr>
            <w:tcW w:w="1843"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成本指标</w:t>
            </w:r>
          </w:p>
        </w:tc>
        <w:tc>
          <w:tcPr>
            <w:tcW w:w="1276" w:type="dxa"/>
            <w:vAlign w:val="center"/>
          </w:tcPr>
          <w:p>
            <w:pPr>
              <w:pStyle w:val="9"/>
            </w:pPr>
            <w:r>
              <w:t>经济成本指标</w:t>
            </w:r>
          </w:p>
        </w:tc>
        <w:tc>
          <w:tcPr>
            <w:tcW w:w="1332" w:type="dxa"/>
            <w:vAlign w:val="center"/>
          </w:tcPr>
          <w:p>
            <w:pPr>
              <w:pStyle w:val="9"/>
            </w:pPr>
            <w:r>
              <w:t>建设项目成本控制</w:t>
            </w:r>
          </w:p>
        </w:tc>
        <w:tc>
          <w:tcPr>
            <w:tcW w:w="2891" w:type="dxa"/>
            <w:vAlign w:val="center"/>
          </w:tcPr>
          <w:p>
            <w:pPr>
              <w:pStyle w:val="9"/>
            </w:pPr>
            <w:r>
              <w:t>成本控制率</w:t>
            </w:r>
          </w:p>
        </w:tc>
        <w:tc>
          <w:tcPr>
            <w:tcW w:w="1276" w:type="dxa"/>
            <w:vAlign w:val="center"/>
          </w:tcPr>
          <w:p>
            <w:pPr>
              <w:pStyle w:val="9"/>
            </w:pPr>
            <w:r>
              <w:t>≦10百分比</w:t>
            </w:r>
          </w:p>
        </w:tc>
        <w:tc>
          <w:tcPr>
            <w:tcW w:w="1843" w:type="dxa"/>
            <w:vAlign w:val="center"/>
          </w:tcPr>
          <w:p>
            <w:pPr>
              <w:pStyle w:val="9"/>
            </w:pPr>
            <w:r>
              <w:t>国无办函[2022]40号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产出指标</w:t>
            </w:r>
          </w:p>
        </w:tc>
        <w:tc>
          <w:tcPr>
            <w:tcW w:w="1276" w:type="dxa"/>
            <w:vAlign w:val="center"/>
          </w:tcPr>
          <w:p>
            <w:pPr>
              <w:pStyle w:val="9"/>
            </w:pPr>
            <w:r>
              <w:t>数量指标</w:t>
            </w:r>
          </w:p>
        </w:tc>
        <w:tc>
          <w:tcPr>
            <w:tcW w:w="1332" w:type="dxa"/>
            <w:vAlign w:val="center"/>
          </w:tcPr>
          <w:p>
            <w:pPr>
              <w:pStyle w:val="9"/>
            </w:pPr>
            <w:r>
              <w:t>建设项目数量</w:t>
            </w:r>
          </w:p>
        </w:tc>
        <w:tc>
          <w:tcPr>
            <w:tcW w:w="2891" w:type="dxa"/>
            <w:vAlign w:val="center"/>
          </w:tcPr>
          <w:p>
            <w:pPr>
              <w:pStyle w:val="9"/>
            </w:pPr>
            <w:r>
              <w:t>建设项目数量</w:t>
            </w:r>
          </w:p>
        </w:tc>
        <w:tc>
          <w:tcPr>
            <w:tcW w:w="1276" w:type="dxa"/>
            <w:vAlign w:val="center"/>
          </w:tcPr>
          <w:p>
            <w:pPr>
              <w:pStyle w:val="9"/>
            </w:pPr>
            <w:r>
              <w:t>≥8个</w:t>
            </w:r>
          </w:p>
        </w:tc>
        <w:tc>
          <w:tcPr>
            <w:tcW w:w="1843" w:type="dxa"/>
            <w:vAlign w:val="center"/>
          </w:tcPr>
          <w:p>
            <w:pPr>
              <w:pStyle w:val="9"/>
            </w:pPr>
            <w:r>
              <w:t>国无办函[2022]40号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9"/>
            </w:pPr>
            <w:r>
              <w:t>数量指标</w:t>
            </w:r>
          </w:p>
        </w:tc>
        <w:tc>
          <w:tcPr>
            <w:tcW w:w="1332" w:type="dxa"/>
            <w:vAlign w:val="center"/>
          </w:tcPr>
          <w:p>
            <w:pPr>
              <w:pStyle w:val="9"/>
            </w:pPr>
            <w:r>
              <w:t>巡检次数</w:t>
            </w:r>
          </w:p>
        </w:tc>
        <w:tc>
          <w:tcPr>
            <w:tcW w:w="2891" w:type="dxa"/>
            <w:vAlign w:val="center"/>
          </w:tcPr>
          <w:p>
            <w:pPr>
              <w:pStyle w:val="9"/>
            </w:pPr>
            <w:r>
              <w:t>固定站巡检次数</w:t>
            </w:r>
          </w:p>
        </w:tc>
        <w:tc>
          <w:tcPr>
            <w:tcW w:w="1276" w:type="dxa"/>
            <w:vAlign w:val="center"/>
          </w:tcPr>
          <w:p>
            <w:pPr>
              <w:pStyle w:val="9"/>
            </w:pPr>
            <w:r>
              <w:t>≥24次</w:t>
            </w:r>
          </w:p>
        </w:tc>
        <w:tc>
          <w:tcPr>
            <w:tcW w:w="1843" w:type="dxa"/>
            <w:vAlign w:val="center"/>
          </w:tcPr>
          <w:p>
            <w:pPr>
              <w:pStyle w:val="9"/>
            </w:pPr>
            <w:r>
              <w:t>国无办函[2022]40号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9"/>
            </w:pPr>
            <w:r>
              <w:t>数量指标</w:t>
            </w:r>
          </w:p>
        </w:tc>
        <w:tc>
          <w:tcPr>
            <w:tcW w:w="1332" w:type="dxa"/>
            <w:vAlign w:val="center"/>
          </w:tcPr>
          <w:p>
            <w:pPr>
              <w:pStyle w:val="9"/>
            </w:pPr>
            <w:r>
              <w:t>开展次数</w:t>
            </w:r>
          </w:p>
        </w:tc>
        <w:tc>
          <w:tcPr>
            <w:tcW w:w="2891" w:type="dxa"/>
            <w:vAlign w:val="center"/>
          </w:tcPr>
          <w:p>
            <w:pPr>
              <w:pStyle w:val="9"/>
            </w:pPr>
            <w:r>
              <w:t>重大活动、重要考试无线电保障次数</w:t>
            </w:r>
          </w:p>
        </w:tc>
        <w:tc>
          <w:tcPr>
            <w:tcW w:w="1276" w:type="dxa"/>
            <w:vAlign w:val="center"/>
          </w:tcPr>
          <w:p>
            <w:pPr>
              <w:pStyle w:val="9"/>
            </w:pPr>
            <w:r>
              <w:t>≥14次</w:t>
            </w:r>
          </w:p>
        </w:tc>
        <w:tc>
          <w:tcPr>
            <w:tcW w:w="1843" w:type="dxa"/>
            <w:vAlign w:val="center"/>
          </w:tcPr>
          <w:p>
            <w:pPr>
              <w:pStyle w:val="9"/>
            </w:pPr>
            <w:r>
              <w:t>国无办函[2022]40号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9"/>
            </w:pPr>
            <w:r>
              <w:t>数量指标</w:t>
            </w:r>
          </w:p>
        </w:tc>
        <w:tc>
          <w:tcPr>
            <w:tcW w:w="1332" w:type="dxa"/>
            <w:vAlign w:val="center"/>
          </w:tcPr>
          <w:p>
            <w:pPr>
              <w:pStyle w:val="9"/>
            </w:pPr>
            <w:r>
              <w:t>检查次数</w:t>
            </w:r>
          </w:p>
        </w:tc>
        <w:tc>
          <w:tcPr>
            <w:tcW w:w="2891" w:type="dxa"/>
            <w:vAlign w:val="center"/>
          </w:tcPr>
          <w:p>
            <w:pPr>
              <w:pStyle w:val="9"/>
            </w:pPr>
            <w:r>
              <w:t>开展行政执法、干扰查处、监测巡查</w:t>
            </w:r>
          </w:p>
        </w:tc>
        <w:tc>
          <w:tcPr>
            <w:tcW w:w="1276" w:type="dxa"/>
            <w:vAlign w:val="center"/>
          </w:tcPr>
          <w:p>
            <w:pPr>
              <w:pStyle w:val="9"/>
            </w:pPr>
            <w:r>
              <w:t>≥28次</w:t>
            </w:r>
          </w:p>
        </w:tc>
        <w:tc>
          <w:tcPr>
            <w:tcW w:w="1843" w:type="dxa"/>
            <w:vAlign w:val="center"/>
          </w:tcPr>
          <w:p>
            <w:pPr>
              <w:pStyle w:val="9"/>
            </w:pPr>
            <w:r>
              <w:t>国无办函[2022]40号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9"/>
            </w:pPr>
            <w:r>
              <w:t>质量指标</w:t>
            </w:r>
          </w:p>
        </w:tc>
        <w:tc>
          <w:tcPr>
            <w:tcW w:w="1332" w:type="dxa"/>
            <w:vAlign w:val="center"/>
          </w:tcPr>
          <w:p>
            <w:pPr>
              <w:pStyle w:val="9"/>
            </w:pPr>
            <w:r>
              <w:t>建设合格率</w:t>
            </w:r>
          </w:p>
        </w:tc>
        <w:tc>
          <w:tcPr>
            <w:tcW w:w="2891" w:type="dxa"/>
            <w:vAlign w:val="center"/>
          </w:tcPr>
          <w:p>
            <w:pPr>
              <w:pStyle w:val="9"/>
            </w:pPr>
            <w:r>
              <w:t>建设合格率</w:t>
            </w:r>
          </w:p>
        </w:tc>
        <w:tc>
          <w:tcPr>
            <w:tcW w:w="1276" w:type="dxa"/>
            <w:vAlign w:val="center"/>
          </w:tcPr>
          <w:p>
            <w:pPr>
              <w:pStyle w:val="9"/>
            </w:pPr>
            <w:r>
              <w:t>100百分比</w:t>
            </w:r>
          </w:p>
        </w:tc>
        <w:tc>
          <w:tcPr>
            <w:tcW w:w="1843" w:type="dxa"/>
            <w:vAlign w:val="center"/>
          </w:tcPr>
          <w:p>
            <w:pPr>
              <w:pStyle w:val="9"/>
            </w:pPr>
            <w:r>
              <w:t>国无办函[2022]40号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9"/>
            </w:pPr>
            <w:r>
              <w:t>质量指标</w:t>
            </w:r>
          </w:p>
        </w:tc>
        <w:tc>
          <w:tcPr>
            <w:tcW w:w="1332" w:type="dxa"/>
            <w:vAlign w:val="center"/>
          </w:tcPr>
          <w:p>
            <w:pPr>
              <w:pStyle w:val="9"/>
            </w:pPr>
            <w:r>
              <w:t>投诉处理率</w:t>
            </w:r>
          </w:p>
        </w:tc>
        <w:tc>
          <w:tcPr>
            <w:tcW w:w="2891" w:type="dxa"/>
            <w:vAlign w:val="center"/>
          </w:tcPr>
          <w:p>
            <w:pPr>
              <w:pStyle w:val="9"/>
            </w:pPr>
            <w:r>
              <w:t>无线电干扰申述处理率</w:t>
            </w:r>
          </w:p>
        </w:tc>
        <w:tc>
          <w:tcPr>
            <w:tcW w:w="1276" w:type="dxa"/>
            <w:vAlign w:val="center"/>
          </w:tcPr>
          <w:p>
            <w:pPr>
              <w:pStyle w:val="9"/>
            </w:pPr>
            <w:r>
              <w:t>100百分比</w:t>
            </w:r>
          </w:p>
        </w:tc>
        <w:tc>
          <w:tcPr>
            <w:tcW w:w="1843" w:type="dxa"/>
            <w:vAlign w:val="center"/>
          </w:tcPr>
          <w:p>
            <w:pPr>
              <w:pStyle w:val="9"/>
            </w:pPr>
            <w:r>
              <w:t>国无办函[2022]40号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9"/>
            </w:pPr>
            <w:r>
              <w:t>质量指标</w:t>
            </w:r>
          </w:p>
        </w:tc>
        <w:tc>
          <w:tcPr>
            <w:tcW w:w="1332" w:type="dxa"/>
            <w:vAlign w:val="center"/>
          </w:tcPr>
          <w:p>
            <w:pPr>
              <w:pStyle w:val="9"/>
            </w:pPr>
            <w:r>
              <w:t>设备运转正常率</w:t>
            </w:r>
          </w:p>
        </w:tc>
        <w:tc>
          <w:tcPr>
            <w:tcW w:w="2891" w:type="dxa"/>
            <w:vAlign w:val="center"/>
          </w:tcPr>
          <w:p>
            <w:pPr>
              <w:pStyle w:val="9"/>
            </w:pPr>
            <w:r>
              <w:t>设备运转正常率</w:t>
            </w:r>
          </w:p>
        </w:tc>
        <w:tc>
          <w:tcPr>
            <w:tcW w:w="1276" w:type="dxa"/>
            <w:vAlign w:val="center"/>
          </w:tcPr>
          <w:p>
            <w:pPr>
              <w:pStyle w:val="9"/>
            </w:pPr>
            <w:r>
              <w:t>100百分比</w:t>
            </w:r>
          </w:p>
        </w:tc>
        <w:tc>
          <w:tcPr>
            <w:tcW w:w="1843" w:type="dxa"/>
            <w:vAlign w:val="center"/>
          </w:tcPr>
          <w:p>
            <w:pPr>
              <w:pStyle w:val="9"/>
            </w:pPr>
            <w:r>
              <w:t>国无办函[2022]40号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9"/>
            </w:pPr>
            <w:r>
              <w:t>时效指标</w:t>
            </w:r>
          </w:p>
        </w:tc>
        <w:tc>
          <w:tcPr>
            <w:tcW w:w="1332" w:type="dxa"/>
            <w:vAlign w:val="center"/>
          </w:tcPr>
          <w:p>
            <w:pPr>
              <w:pStyle w:val="9"/>
            </w:pPr>
            <w:r>
              <w:t>按时完成情况</w:t>
            </w:r>
          </w:p>
        </w:tc>
        <w:tc>
          <w:tcPr>
            <w:tcW w:w="2891" w:type="dxa"/>
            <w:vAlign w:val="center"/>
          </w:tcPr>
          <w:p>
            <w:pPr>
              <w:pStyle w:val="9"/>
            </w:pPr>
            <w:r>
              <w:t>建设项目按批复周期完成情况</w:t>
            </w:r>
          </w:p>
        </w:tc>
        <w:tc>
          <w:tcPr>
            <w:tcW w:w="1276" w:type="dxa"/>
            <w:vAlign w:val="center"/>
          </w:tcPr>
          <w:p>
            <w:pPr>
              <w:pStyle w:val="9"/>
            </w:pPr>
            <w:r>
              <w:t>100百分比</w:t>
            </w:r>
          </w:p>
        </w:tc>
        <w:tc>
          <w:tcPr>
            <w:tcW w:w="1843" w:type="dxa"/>
            <w:vAlign w:val="center"/>
          </w:tcPr>
          <w:p>
            <w:pPr>
              <w:pStyle w:val="9"/>
            </w:pPr>
            <w:r>
              <w:t>国无办函[2022]40号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效益指标</w:t>
            </w:r>
          </w:p>
        </w:tc>
        <w:tc>
          <w:tcPr>
            <w:tcW w:w="1276" w:type="dxa"/>
            <w:vAlign w:val="center"/>
          </w:tcPr>
          <w:p>
            <w:pPr>
              <w:pStyle w:val="9"/>
            </w:pPr>
            <w:r>
              <w:t>社会效益指标</w:t>
            </w:r>
          </w:p>
        </w:tc>
        <w:tc>
          <w:tcPr>
            <w:tcW w:w="1332" w:type="dxa"/>
            <w:vAlign w:val="center"/>
          </w:tcPr>
          <w:p>
            <w:pPr>
              <w:pStyle w:val="9"/>
            </w:pPr>
            <w:r>
              <w:t>重大安全事故发生率</w:t>
            </w:r>
          </w:p>
        </w:tc>
        <w:tc>
          <w:tcPr>
            <w:tcW w:w="2891" w:type="dxa"/>
            <w:vAlign w:val="center"/>
          </w:tcPr>
          <w:p>
            <w:pPr>
              <w:pStyle w:val="9"/>
            </w:pPr>
            <w:r>
              <w:t>无线电管理重大安全事故发生数</w:t>
            </w:r>
          </w:p>
        </w:tc>
        <w:tc>
          <w:tcPr>
            <w:tcW w:w="1276" w:type="dxa"/>
            <w:vAlign w:val="center"/>
          </w:tcPr>
          <w:p>
            <w:pPr>
              <w:pStyle w:val="9"/>
            </w:pPr>
            <w:r>
              <w:t>无重大安全事故发生</w:t>
            </w:r>
          </w:p>
        </w:tc>
        <w:tc>
          <w:tcPr>
            <w:tcW w:w="1843" w:type="dxa"/>
            <w:vAlign w:val="center"/>
          </w:tcPr>
          <w:p>
            <w:pPr>
              <w:pStyle w:val="9"/>
            </w:pPr>
            <w:r>
              <w:t>国无办函[2022]40号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9"/>
            </w:pPr>
            <w:r>
              <w:t>社会效益指标</w:t>
            </w:r>
          </w:p>
        </w:tc>
        <w:tc>
          <w:tcPr>
            <w:tcW w:w="1332" w:type="dxa"/>
            <w:vAlign w:val="center"/>
          </w:tcPr>
          <w:p>
            <w:pPr>
              <w:pStyle w:val="9"/>
            </w:pPr>
            <w:r>
              <w:t>监测能力提升以更好地为社会服务</w:t>
            </w:r>
          </w:p>
        </w:tc>
        <w:tc>
          <w:tcPr>
            <w:tcW w:w="2891" w:type="dxa"/>
            <w:vAlign w:val="center"/>
          </w:tcPr>
          <w:p>
            <w:pPr>
              <w:pStyle w:val="9"/>
            </w:pPr>
            <w:r>
              <w:t>升级监测站监测频率上限</w:t>
            </w:r>
          </w:p>
        </w:tc>
        <w:tc>
          <w:tcPr>
            <w:tcW w:w="1276" w:type="dxa"/>
            <w:vAlign w:val="center"/>
          </w:tcPr>
          <w:p>
            <w:pPr>
              <w:pStyle w:val="9"/>
            </w:pPr>
            <w:r>
              <w:t>6GHz</w:t>
            </w:r>
          </w:p>
        </w:tc>
        <w:tc>
          <w:tcPr>
            <w:tcW w:w="1843" w:type="dxa"/>
            <w:vAlign w:val="center"/>
          </w:tcPr>
          <w:p>
            <w:pPr>
              <w:pStyle w:val="9"/>
            </w:pPr>
            <w:r>
              <w:t>国无办函[2022]40号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9"/>
            </w:pPr>
            <w:r>
              <w:t>经济效益指标</w:t>
            </w:r>
          </w:p>
        </w:tc>
        <w:tc>
          <w:tcPr>
            <w:tcW w:w="1332" w:type="dxa"/>
            <w:vAlign w:val="center"/>
          </w:tcPr>
          <w:p>
            <w:pPr>
              <w:pStyle w:val="9"/>
            </w:pPr>
            <w:r>
              <w:t>省厅下达收费任务完成率</w:t>
            </w:r>
          </w:p>
        </w:tc>
        <w:tc>
          <w:tcPr>
            <w:tcW w:w="2891" w:type="dxa"/>
            <w:vAlign w:val="center"/>
          </w:tcPr>
          <w:p>
            <w:pPr>
              <w:pStyle w:val="9"/>
            </w:pPr>
            <w:r>
              <w:t>省厅下达收费任务完成率</w:t>
            </w:r>
          </w:p>
        </w:tc>
        <w:tc>
          <w:tcPr>
            <w:tcW w:w="1276" w:type="dxa"/>
            <w:vAlign w:val="center"/>
          </w:tcPr>
          <w:p>
            <w:pPr>
              <w:pStyle w:val="9"/>
            </w:pPr>
            <w:r>
              <w:t>100百分比</w:t>
            </w:r>
          </w:p>
        </w:tc>
        <w:tc>
          <w:tcPr>
            <w:tcW w:w="1843" w:type="dxa"/>
            <w:vAlign w:val="center"/>
          </w:tcPr>
          <w:p>
            <w:pPr>
              <w:pStyle w:val="9"/>
            </w:pPr>
            <w:r>
              <w:t>国无办函[2022]40号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满意度指标</w:t>
            </w:r>
          </w:p>
        </w:tc>
        <w:tc>
          <w:tcPr>
            <w:tcW w:w="1276" w:type="dxa"/>
            <w:vAlign w:val="center"/>
          </w:tcPr>
          <w:p>
            <w:pPr>
              <w:pStyle w:val="9"/>
            </w:pPr>
            <w:r>
              <w:t>服务对象满意度指标</w:t>
            </w:r>
          </w:p>
        </w:tc>
        <w:tc>
          <w:tcPr>
            <w:tcW w:w="1332" w:type="dxa"/>
            <w:vAlign w:val="center"/>
          </w:tcPr>
          <w:p>
            <w:pPr>
              <w:pStyle w:val="9"/>
            </w:pPr>
            <w:r>
              <w:t>服务对象满意率</w:t>
            </w:r>
          </w:p>
        </w:tc>
        <w:tc>
          <w:tcPr>
            <w:tcW w:w="2891" w:type="dxa"/>
            <w:vAlign w:val="center"/>
          </w:tcPr>
          <w:p>
            <w:pPr>
              <w:pStyle w:val="9"/>
            </w:pPr>
            <w:r>
              <w:t>服务对象满意率</w:t>
            </w:r>
          </w:p>
        </w:tc>
        <w:tc>
          <w:tcPr>
            <w:tcW w:w="1276" w:type="dxa"/>
            <w:vAlign w:val="center"/>
          </w:tcPr>
          <w:p>
            <w:pPr>
              <w:pStyle w:val="9"/>
            </w:pPr>
            <w:r>
              <w:t>≥90百分比</w:t>
            </w:r>
          </w:p>
        </w:tc>
        <w:tc>
          <w:tcPr>
            <w:tcW w:w="1843" w:type="dxa"/>
            <w:vAlign w:val="center"/>
          </w:tcPr>
          <w:p>
            <w:pPr>
              <w:pStyle w:val="9"/>
            </w:pPr>
            <w:r>
              <w:t>国无办函[2022]40号</w:t>
            </w:r>
          </w:p>
        </w:tc>
      </w:tr>
    </w:tbl>
    <w:p>
      <w:pPr>
        <w:sectPr>
          <w:pgSz w:w="11900" w:h="16840"/>
          <w:pgMar w:top="1984" w:right="1304" w:bottom="1134" w:left="130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spacing w:before="0" w:after="0"/>
        <w:ind w:firstLine="560"/>
        <w:jc w:val="left"/>
        <w:outlineLvl w:val="3"/>
      </w:pPr>
      <w:bookmarkStart w:id="14" w:name="_Toc_4_4_0000000015"/>
      <w:r>
        <w:rPr>
          <w:rFonts w:ascii="方正仿宋_GBK" w:hAnsi="方正仿宋_GBK" w:eastAsia="方正仿宋_GBK" w:cs="方正仿宋_GBK"/>
          <w:color w:val="000000"/>
          <w:sz w:val="28"/>
        </w:rPr>
        <w:t>15.招商工作经费绩效目标表</w:t>
      </w:r>
      <w:bookmarkEnd w:id="14"/>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8"/>
            </w:pPr>
            <w:r>
              <w:t>502001青岛市工业和信息化局本级</w:t>
            </w:r>
          </w:p>
        </w:tc>
        <w:tc>
          <w:tcPr>
            <w:tcW w:w="1843" w:type="dxa"/>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2608" w:type="dxa"/>
            <w:gridSpan w:val="2"/>
            <w:vAlign w:val="center"/>
          </w:tcPr>
          <w:p>
            <w:pPr>
              <w:pStyle w:val="9"/>
            </w:pPr>
            <w:r>
              <w:t>37020023P17000110021D</w:t>
            </w:r>
          </w:p>
        </w:tc>
        <w:tc>
          <w:tcPr>
            <w:tcW w:w="1587" w:type="dxa"/>
            <w:vAlign w:val="center"/>
          </w:tcPr>
          <w:p>
            <w:pPr>
              <w:pStyle w:val="10"/>
            </w:pPr>
            <w:r>
              <w:t>项目名称</w:t>
            </w:r>
          </w:p>
        </w:tc>
        <w:tc>
          <w:tcPr>
            <w:tcW w:w="4422" w:type="dxa"/>
            <w:gridSpan w:val="3"/>
            <w:vAlign w:val="center"/>
          </w:tcPr>
          <w:p>
            <w:pPr>
              <w:pStyle w:val="9"/>
            </w:pPr>
            <w:r>
              <w:t>招商工作经费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1276" w:type="dxa"/>
            <w:vAlign w:val="center"/>
          </w:tcPr>
          <w:p>
            <w:pPr>
              <w:pStyle w:val="10"/>
            </w:pPr>
            <w:r>
              <w:t>预算数</w:t>
            </w:r>
          </w:p>
        </w:tc>
        <w:tc>
          <w:tcPr>
            <w:tcW w:w="1332" w:type="dxa"/>
            <w:vAlign w:val="center"/>
          </w:tcPr>
          <w:p>
            <w:pPr>
              <w:pStyle w:val="9"/>
            </w:pPr>
            <w:r>
              <w:t>150.00</w:t>
            </w:r>
          </w:p>
        </w:tc>
        <w:tc>
          <w:tcPr>
            <w:tcW w:w="1587" w:type="dxa"/>
            <w:vAlign w:val="center"/>
          </w:tcPr>
          <w:p>
            <w:pPr>
              <w:pStyle w:val="10"/>
            </w:pPr>
            <w:r>
              <w:t>其中：财政    资金</w:t>
            </w:r>
          </w:p>
        </w:tc>
        <w:tc>
          <w:tcPr>
            <w:tcW w:w="1304" w:type="dxa"/>
            <w:vAlign w:val="center"/>
          </w:tcPr>
          <w:p>
            <w:pPr>
              <w:pStyle w:val="9"/>
            </w:pPr>
            <w:r>
              <w:t>150.00</w:t>
            </w:r>
          </w:p>
        </w:tc>
        <w:tc>
          <w:tcPr>
            <w:tcW w:w="1276" w:type="dxa"/>
            <w:vAlign w:val="center"/>
          </w:tcPr>
          <w:p>
            <w:pPr>
              <w:pStyle w:val="10"/>
            </w:pPr>
            <w:r>
              <w:t>其他资金</w:t>
            </w:r>
          </w:p>
        </w:tc>
        <w:tc>
          <w:tcPr>
            <w:tcW w:w="1843" w:type="dxa"/>
            <w:vAlign w:val="center"/>
          </w:tcPr>
          <w:p>
            <w:pPr>
              <w:pStyle w:val="9"/>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9"/>
            </w:pPr>
            <w:r>
              <w:t>用于招商工作相关费用</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2608" w:type="dxa"/>
            <w:gridSpan w:val="2"/>
            <w:vAlign w:val="center"/>
          </w:tcPr>
          <w:p>
            <w:pPr>
              <w:pStyle w:val="10"/>
            </w:pPr>
            <w:r>
              <w:t>3月底</w:t>
            </w:r>
          </w:p>
        </w:tc>
        <w:tc>
          <w:tcPr>
            <w:tcW w:w="1587" w:type="dxa"/>
            <w:vAlign w:val="center"/>
          </w:tcPr>
          <w:p>
            <w:pPr>
              <w:pStyle w:val="10"/>
            </w:pPr>
            <w:r>
              <w:t>6月底</w:t>
            </w:r>
          </w:p>
        </w:tc>
        <w:tc>
          <w:tcPr>
            <w:tcW w:w="1304" w:type="dxa"/>
            <w:vAlign w:val="center"/>
          </w:tcPr>
          <w:p>
            <w:pPr>
              <w:pStyle w:val="10"/>
            </w:pPr>
            <w:r>
              <w:t>10月底</w:t>
            </w:r>
          </w:p>
        </w:tc>
        <w:tc>
          <w:tcPr>
            <w:tcW w:w="3118"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1"/>
            </w:pPr>
            <w:r>
              <w:t>10.00</w:t>
            </w:r>
          </w:p>
        </w:tc>
        <w:tc>
          <w:tcPr>
            <w:tcW w:w="1587" w:type="dxa"/>
            <w:vAlign w:val="center"/>
          </w:tcPr>
          <w:p>
            <w:pPr>
              <w:pStyle w:val="11"/>
            </w:pPr>
            <w:r>
              <w:t>50.00</w:t>
            </w:r>
          </w:p>
        </w:tc>
        <w:tc>
          <w:tcPr>
            <w:tcW w:w="1304" w:type="dxa"/>
            <w:vAlign w:val="center"/>
          </w:tcPr>
          <w:p>
            <w:pPr>
              <w:pStyle w:val="11"/>
            </w:pPr>
            <w:r>
              <w:t>90.00</w:t>
            </w:r>
          </w:p>
        </w:tc>
        <w:tc>
          <w:tcPr>
            <w:tcW w:w="3118" w:type="dxa"/>
            <w:gridSpan w:val="2"/>
            <w:vAlign w:val="center"/>
          </w:tcPr>
          <w:p>
            <w:pPr>
              <w:pStyle w:val="11"/>
            </w:pPr>
            <w:r>
              <w:t>150.00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8617" w:type="dxa"/>
            <w:gridSpan w:val="6"/>
            <w:vAlign w:val="center"/>
          </w:tcPr>
          <w:p>
            <w:pPr>
              <w:pStyle w:val="9"/>
            </w:pPr>
            <w:r>
              <w:t>6.目标内容1积极对接企业，促进项目落地，保障招商引资工作顺利开展</w:t>
            </w:r>
          </w:p>
          <w:p>
            <w:pPr>
              <w:pStyle w:val="9"/>
            </w:pP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1327"/>
        <w:gridCol w:w="132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1276" w:type="dxa"/>
            <w:vAlign w:val="center"/>
          </w:tcPr>
          <w:p>
            <w:pPr>
              <w:pStyle w:val="10"/>
            </w:pPr>
            <w:r>
              <w:t>二级指标</w:t>
            </w:r>
          </w:p>
        </w:tc>
        <w:tc>
          <w:tcPr>
            <w:tcW w:w="1332" w:type="dxa"/>
            <w:vAlign w:val="center"/>
          </w:tcPr>
          <w:p>
            <w:pPr>
              <w:pStyle w:val="10"/>
            </w:pPr>
            <w:r>
              <w:t>三级指标</w:t>
            </w:r>
          </w:p>
        </w:tc>
        <w:tc>
          <w:tcPr>
            <w:tcW w:w="2891" w:type="dxa"/>
            <w:vAlign w:val="center"/>
          </w:tcPr>
          <w:p>
            <w:pPr>
              <w:pStyle w:val="10"/>
            </w:pPr>
            <w:r>
              <w:t>绩效指标描述</w:t>
            </w:r>
          </w:p>
        </w:tc>
        <w:tc>
          <w:tcPr>
            <w:tcW w:w="1276" w:type="dxa"/>
            <w:vAlign w:val="center"/>
          </w:tcPr>
          <w:p>
            <w:pPr>
              <w:pStyle w:val="10"/>
            </w:pPr>
            <w:r>
              <w:t>指标值</w:t>
            </w:r>
          </w:p>
        </w:tc>
        <w:tc>
          <w:tcPr>
            <w:tcW w:w="1843"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成本指标</w:t>
            </w:r>
          </w:p>
        </w:tc>
        <w:tc>
          <w:tcPr>
            <w:tcW w:w="1276" w:type="dxa"/>
            <w:vAlign w:val="center"/>
          </w:tcPr>
          <w:p>
            <w:pPr>
              <w:pStyle w:val="9"/>
            </w:pPr>
            <w:r>
              <w:t>经济成本指标</w:t>
            </w:r>
          </w:p>
        </w:tc>
        <w:tc>
          <w:tcPr>
            <w:tcW w:w="1332" w:type="dxa"/>
            <w:vAlign w:val="center"/>
          </w:tcPr>
          <w:p>
            <w:pPr>
              <w:pStyle w:val="9"/>
            </w:pPr>
            <w:r>
              <w:t>招商工作预算控制数</w:t>
            </w:r>
          </w:p>
        </w:tc>
        <w:tc>
          <w:tcPr>
            <w:tcW w:w="2891" w:type="dxa"/>
            <w:vAlign w:val="center"/>
          </w:tcPr>
          <w:p>
            <w:pPr>
              <w:pStyle w:val="9"/>
            </w:pPr>
            <w:r>
              <w:t>招商工作预算控制数</w:t>
            </w:r>
          </w:p>
        </w:tc>
        <w:tc>
          <w:tcPr>
            <w:tcW w:w="1276" w:type="dxa"/>
            <w:vAlign w:val="center"/>
          </w:tcPr>
          <w:p>
            <w:pPr>
              <w:pStyle w:val="9"/>
            </w:pPr>
            <w:r>
              <w:t>≤150万元</w:t>
            </w:r>
          </w:p>
        </w:tc>
        <w:tc>
          <w:tcPr>
            <w:tcW w:w="1843" w:type="dxa"/>
            <w:vAlign w:val="center"/>
          </w:tcPr>
          <w:p>
            <w:pPr>
              <w:pStyle w:val="9"/>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产出指标</w:t>
            </w:r>
          </w:p>
        </w:tc>
        <w:tc>
          <w:tcPr>
            <w:tcW w:w="1276" w:type="dxa"/>
            <w:vAlign w:val="center"/>
          </w:tcPr>
          <w:p>
            <w:pPr>
              <w:pStyle w:val="9"/>
            </w:pPr>
            <w:r>
              <w:t>数量指标</w:t>
            </w:r>
          </w:p>
        </w:tc>
        <w:tc>
          <w:tcPr>
            <w:tcW w:w="1332" w:type="dxa"/>
            <w:vAlign w:val="center"/>
          </w:tcPr>
          <w:p>
            <w:pPr>
              <w:pStyle w:val="9"/>
            </w:pPr>
            <w:r>
              <w:t>专家评审次数</w:t>
            </w:r>
          </w:p>
        </w:tc>
        <w:tc>
          <w:tcPr>
            <w:tcW w:w="2891" w:type="dxa"/>
            <w:vAlign w:val="center"/>
          </w:tcPr>
          <w:p>
            <w:pPr>
              <w:pStyle w:val="9"/>
            </w:pPr>
            <w:r>
              <w:t>参与项目评审的专家评审次数</w:t>
            </w:r>
          </w:p>
        </w:tc>
        <w:tc>
          <w:tcPr>
            <w:tcW w:w="1276" w:type="dxa"/>
            <w:vAlign w:val="center"/>
          </w:tcPr>
          <w:p>
            <w:pPr>
              <w:pStyle w:val="9"/>
            </w:pPr>
            <w:r>
              <w:t>≥15次</w:t>
            </w:r>
          </w:p>
        </w:tc>
        <w:tc>
          <w:tcPr>
            <w:tcW w:w="1843" w:type="dxa"/>
            <w:vAlign w:val="center"/>
          </w:tcPr>
          <w:p>
            <w:pPr>
              <w:pStyle w:val="9"/>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9"/>
            </w:pPr>
            <w:r>
              <w:t>数量指标</w:t>
            </w:r>
          </w:p>
        </w:tc>
        <w:tc>
          <w:tcPr>
            <w:tcW w:w="1332" w:type="dxa"/>
            <w:vAlign w:val="center"/>
          </w:tcPr>
          <w:p>
            <w:pPr>
              <w:pStyle w:val="9"/>
            </w:pPr>
            <w:r>
              <w:t>走访企业次数</w:t>
            </w:r>
          </w:p>
        </w:tc>
        <w:tc>
          <w:tcPr>
            <w:tcW w:w="2891" w:type="dxa"/>
            <w:vAlign w:val="center"/>
          </w:tcPr>
          <w:p>
            <w:pPr>
              <w:pStyle w:val="9"/>
            </w:pPr>
            <w:r>
              <w:t>走访企业次数</w:t>
            </w:r>
          </w:p>
        </w:tc>
        <w:tc>
          <w:tcPr>
            <w:tcW w:w="1276" w:type="dxa"/>
            <w:vAlign w:val="center"/>
          </w:tcPr>
          <w:p>
            <w:pPr>
              <w:pStyle w:val="9"/>
            </w:pPr>
            <w:r>
              <w:t>≥20次</w:t>
            </w:r>
          </w:p>
        </w:tc>
        <w:tc>
          <w:tcPr>
            <w:tcW w:w="1843" w:type="dxa"/>
            <w:vAlign w:val="center"/>
          </w:tcPr>
          <w:p>
            <w:pPr>
              <w:pStyle w:val="9"/>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9"/>
            </w:pPr>
            <w:r>
              <w:t>质量指标</w:t>
            </w:r>
          </w:p>
        </w:tc>
        <w:tc>
          <w:tcPr>
            <w:tcW w:w="1332" w:type="dxa"/>
            <w:vAlign w:val="center"/>
          </w:tcPr>
          <w:p>
            <w:pPr>
              <w:pStyle w:val="9"/>
            </w:pPr>
            <w:r>
              <w:t>资金使用合规率</w:t>
            </w:r>
          </w:p>
        </w:tc>
        <w:tc>
          <w:tcPr>
            <w:tcW w:w="2891" w:type="dxa"/>
            <w:vAlign w:val="center"/>
          </w:tcPr>
          <w:p>
            <w:pPr>
              <w:pStyle w:val="9"/>
            </w:pPr>
            <w:r>
              <w:t>资金使用合规情况</w:t>
            </w:r>
          </w:p>
        </w:tc>
        <w:tc>
          <w:tcPr>
            <w:tcW w:w="1276" w:type="dxa"/>
            <w:vAlign w:val="center"/>
          </w:tcPr>
          <w:p>
            <w:pPr>
              <w:pStyle w:val="9"/>
            </w:pPr>
            <w:r>
              <w:t>100百分号</w:t>
            </w:r>
          </w:p>
        </w:tc>
        <w:tc>
          <w:tcPr>
            <w:tcW w:w="1843" w:type="dxa"/>
            <w:vAlign w:val="center"/>
          </w:tcPr>
          <w:p>
            <w:pPr>
              <w:pStyle w:val="9"/>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9"/>
            </w:pPr>
            <w:r>
              <w:t>质量指标</w:t>
            </w:r>
          </w:p>
        </w:tc>
        <w:tc>
          <w:tcPr>
            <w:tcW w:w="1332" w:type="dxa"/>
            <w:vAlign w:val="center"/>
          </w:tcPr>
          <w:p>
            <w:pPr>
              <w:pStyle w:val="9"/>
            </w:pPr>
            <w:r>
              <w:t>项目验收合格率</w:t>
            </w:r>
          </w:p>
        </w:tc>
        <w:tc>
          <w:tcPr>
            <w:tcW w:w="2891" w:type="dxa"/>
            <w:vAlign w:val="center"/>
          </w:tcPr>
          <w:p>
            <w:pPr>
              <w:pStyle w:val="9"/>
            </w:pPr>
            <w:r>
              <w:t>项目验收合格率</w:t>
            </w:r>
          </w:p>
        </w:tc>
        <w:tc>
          <w:tcPr>
            <w:tcW w:w="1276" w:type="dxa"/>
            <w:vAlign w:val="center"/>
          </w:tcPr>
          <w:p>
            <w:pPr>
              <w:pStyle w:val="9"/>
            </w:pPr>
            <w:r>
              <w:t>≥90百分号</w:t>
            </w:r>
          </w:p>
        </w:tc>
        <w:tc>
          <w:tcPr>
            <w:tcW w:w="1843" w:type="dxa"/>
            <w:vAlign w:val="center"/>
          </w:tcPr>
          <w:p>
            <w:pPr>
              <w:pStyle w:val="9"/>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9"/>
            </w:pPr>
            <w:r>
              <w:t>时效指标</w:t>
            </w:r>
          </w:p>
        </w:tc>
        <w:tc>
          <w:tcPr>
            <w:tcW w:w="1332" w:type="dxa"/>
            <w:vAlign w:val="center"/>
          </w:tcPr>
          <w:p>
            <w:pPr>
              <w:pStyle w:val="9"/>
            </w:pPr>
            <w:r>
              <w:t>发放及时率</w:t>
            </w:r>
          </w:p>
        </w:tc>
        <w:tc>
          <w:tcPr>
            <w:tcW w:w="2891" w:type="dxa"/>
            <w:vAlign w:val="center"/>
          </w:tcPr>
          <w:p>
            <w:pPr>
              <w:pStyle w:val="9"/>
            </w:pPr>
            <w:r>
              <w:t>发放及时率</w:t>
            </w:r>
          </w:p>
        </w:tc>
        <w:tc>
          <w:tcPr>
            <w:tcW w:w="1276" w:type="dxa"/>
            <w:vAlign w:val="center"/>
          </w:tcPr>
          <w:p>
            <w:pPr>
              <w:pStyle w:val="9"/>
            </w:pPr>
            <w:r>
              <w:t>100百分号</w:t>
            </w:r>
          </w:p>
        </w:tc>
        <w:tc>
          <w:tcPr>
            <w:tcW w:w="1843" w:type="dxa"/>
            <w:vAlign w:val="center"/>
          </w:tcPr>
          <w:p>
            <w:pPr>
              <w:pStyle w:val="9"/>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效益指标</w:t>
            </w:r>
          </w:p>
        </w:tc>
        <w:tc>
          <w:tcPr>
            <w:tcW w:w="1276" w:type="dxa"/>
            <w:vAlign w:val="center"/>
          </w:tcPr>
          <w:p>
            <w:pPr>
              <w:pStyle w:val="9"/>
            </w:pPr>
            <w:r>
              <w:t>社会效益指标</w:t>
            </w:r>
          </w:p>
        </w:tc>
        <w:tc>
          <w:tcPr>
            <w:tcW w:w="1332" w:type="dxa"/>
            <w:vAlign w:val="center"/>
          </w:tcPr>
          <w:p>
            <w:pPr>
              <w:pStyle w:val="9"/>
            </w:pPr>
            <w:r>
              <w:t>保障招商引资工作顺利开展</w:t>
            </w:r>
          </w:p>
        </w:tc>
        <w:tc>
          <w:tcPr>
            <w:tcW w:w="2891" w:type="dxa"/>
            <w:vAlign w:val="center"/>
          </w:tcPr>
          <w:p>
            <w:pPr>
              <w:pStyle w:val="9"/>
            </w:pPr>
            <w:r>
              <w:t>保障招商引资工作顺利开展</w:t>
            </w:r>
          </w:p>
        </w:tc>
        <w:tc>
          <w:tcPr>
            <w:tcW w:w="1276" w:type="dxa"/>
            <w:vAlign w:val="center"/>
          </w:tcPr>
          <w:p>
            <w:pPr>
              <w:pStyle w:val="9"/>
            </w:pPr>
            <w:r>
              <w:t>有效保障</w:t>
            </w:r>
          </w:p>
        </w:tc>
        <w:tc>
          <w:tcPr>
            <w:tcW w:w="1843" w:type="dxa"/>
            <w:vAlign w:val="center"/>
          </w:tcPr>
          <w:p>
            <w:pPr>
              <w:pStyle w:val="9"/>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满意度指标</w:t>
            </w:r>
          </w:p>
        </w:tc>
        <w:tc>
          <w:tcPr>
            <w:tcW w:w="1276" w:type="dxa"/>
            <w:vAlign w:val="center"/>
          </w:tcPr>
          <w:p>
            <w:pPr>
              <w:pStyle w:val="9"/>
            </w:pPr>
            <w:r>
              <w:t>服务对象满意度指标</w:t>
            </w:r>
          </w:p>
        </w:tc>
        <w:tc>
          <w:tcPr>
            <w:tcW w:w="1332" w:type="dxa"/>
            <w:vAlign w:val="center"/>
          </w:tcPr>
          <w:p>
            <w:pPr>
              <w:pStyle w:val="9"/>
            </w:pPr>
            <w:r>
              <w:t>服务对象满意度</w:t>
            </w:r>
          </w:p>
        </w:tc>
        <w:tc>
          <w:tcPr>
            <w:tcW w:w="2891" w:type="dxa"/>
            <w:vAlign w:val="center"/>
          </w:tcPr>
          <w:p>
            <w:pPr>
              <w:pStyle w:val="9"/>
            </w:pPr>
            <w:r>
              <w:t>服务对象满意度</w:t>
            </w:r>
          </w:p>
        </w:tc>
        <w:tc>
          <w:tcPr>
            <w:tcW w:w="1276" w:type="dxa"/>
            <w:vAlign w:val="center"/>
          </w:tcPr>
          <w:p>
            <w:pPr>
              <w:pStyle w:val="9"/>
            </w:pPr>
            <w:r>
              <w:t>≥90百分号</w:t>
            </w:r>
          </w:p>
        </w:tc>
        <w:tc>
          <w:tcPr>
            <w:tcW w:w="1843" w:type="dxa"/>
            <w:vAlign w:val="center"/>
          </w:tcPr>
          <w:p>
            <w:pPr>
              <w:pStyle w:val="9"/>
            </w:pPr>
            <w:r>
              <w:t>计划标准</w:t>
            </w:r>
          </w:p>
        </w:tc>
      </w:tr>
    </w:tbl>
    <w:p>
      <w:pPr>
        <w:sectPr>
          <w:pgSz w:w="11900" w:h="16840"/>
          <w:pgMar w:top="1984" w:right="1304" w:bottom="1134" w:left="130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spacing w:before="0" w:after="0"/>
        <w:ind w:firstLine="560"/>
        <w:jc w:val="left"/>
        <w:outlineLvl w:val="3"/>
      </w:pPr>
      <w:bookmarkStart w:id="15" w:name="_Toc_4_4_0000000016"/>
      <w:r>
        <w:rPr>
          <w:rFonts w:ascii="方正仿宋_GBK" w:hAnsi="方正仿宋_GBK" w:eastAsia="方正仿宋_GBK" w:cs="方正仿宋_GBK"/>
          <w:color w:val="000000"/>
          <w:sz w:val="28"/>
        </w:rPr>
        <w:t>16.支持化工产业转型升级资金绩效目标表</w:t>
      </w:r>
      <w:bookmarkEnd w:id="15"/>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8"/>
            </w:pPr>
            <w:r>
              <w:t>502001青岛市工业和信息化局本级</w:t>
            </w:r>
          </w:p>
        </w:tc>
        <w:tc>
          <w:tcPr>
            <w:tcW w:w="1843" w:type="dxa"/>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2608" w:type="dxa"/>
            <w:gridSpan w:val="2"/>
            <w:vAlign w:val="center"/>
          </w:tcPr>
          <w:p>
            <w:pPr>
              <w:pStyle w:val="9"/>
            </w:pPr>
            <w:r>
              <w:t>37020023P130002100316</w:t>
            </w:r>
          </w:p>
        </w:tc>
        <w:tc>
          <w:tcPr>
            <w:tcW w:w="1587" w:type="dxa"/>
            <w:vAlign w:val="center"/>
          </w:tcPr>
          <w:p>
            <w:pPr>
              <w:pStyle w:val="10"/>
            </w:pPr>
            <w:r>
              <w:t>项目名称</w:t>
            </w:r>
          </w:p>
        </w:tc>
        <w:tc>
          <w:tcPr>
            <w:tcW w:w="4422" w:type="dxa"/>
            <w:gridSpan w:val="3"/>
            <w:vAlign w:val="center"/>
          </w:tcPr>
          <w:p>
            <w:pPr>
              <w:pStyle w:val="9"/>
            </w:pPr>
            <w:r>
              <w:t>支持化工产业转型升级资金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1276" w:type="dxa"/>
            <w:vAlign w:val="center"/>
          </w:tcPr>
          <w:p>
            <w:pPr>
              <w:pStyle w:val="10"/>
            </w:pPr>
            <w:r>
              <w:t>预算数</w:t>
            </w:r>
          </w:p>
        </w:tc>
        <w:tc>
          <w:tcPr>
            <w:tcW w:w="1332" w:type="dxa"/>
            <w:vAlign w:val="center"/>
          </w:tcPr>
          <w:p>
            <w:pPr>
              <w:pStyle w:val="9"/>
            </w:pPr>
            <w:r>
              <w:t>1000.00</w:t>
            </w:r>
          </w:p>
        </w:tc>
        <w:tc>
          <w:tcPr>
            <w:tcW w:w="1587" w:type="dxa"/>
            <w:vAlign w:val="center"/>
          </w:tcPr>
          <w:p>
            <w:pPr>
              <w:pStyle w:val="10"/>
            </w:pPr>
            <w:r>
              <w:t>其中：财政    资金</w:t>
            </w:r>
          </w:p>
        </w:tc>
        <w:tc>
          <w:tcPr>
            <w:tcW w:w="1304" w:type="dxa"/>
            <w:vAlign w:val="center"/>
          </w:tcPr>
          <w:p>
            <w:pPr>
              <w:pStyle w:val="9"/>
            </w:pPr>
            <w:r>
              <w:t>1000.00</w:t>
            </w:r>
          </w:p>
        </w:tc>
        <w:tc>
          <w:tcPr>
            <w:tcW w:w="1276" w:type="dxa"/>
            <w:vAlign w:val="center"/>
          </w:tcPr>
          <w:p>
            <w:pPr>
              <w:pStyle w:val="10"/>
            </w:pPr>
            <w:r>
              <w:t>其他资金</w:t>
            </w:r>
          </w:p>
        </w:tc>
        <w:tc>
          <w:tcPr>
            <w:tcW w:w="1843" w:type="dxa"/>
            <w:vAlign w:val="center"/>
          </w:tcPr>
          <w:p>
            <w:pPr>
              <w:pStyle w:val="9"/>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9"/>
            </w:pPr>
            <w:r>
              <w:t>支持化工产业转型升级资金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2608" w:type="dxa"/>
            <w:gridSpan w:val="2"/>
            <w:vAlign w:val="center"/>
          </w:tcPr>
          <w:p>
            <w:pPr>
              <w:pStyle w:val="10"/>
            </w:pPr>
            <w:r>
              <w:t>3月底</w:t>
            </w:r>
          </w:p>
        </w:tc>
        <w:tc>
          <w:tcPr>
            <w:tcW w:w="1587" w:type="dxa"/>
            <w:vAlign w:val="center"/>
          </w:tcPr>
          <w:p>
            <w:pPr>
              <w:pStyle w:val="10"/>
            </w:pPr>
            <w:r>
              <w:t>6月底</w:t>
            </w:r>
          </w:p>
        </w:tc>
        <w:tc>
          <w:tcPr>
            <w:tcW w:w="1304" w:type="dxa"/>
            <w:vAlign w:val="center"/>
          </w:tcPr>
          <w:p>
            <w:pPr>
              <w:pStyle w:val="10"/>
            </w:pPr>
            <w:r>
              <w:t>10月底</w:t>
            </w:r>
          </w:p>
        </w:tc>
        <w:tc>
          <w:tcPr>
            <w:tcW w:w="3118"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1"/>
            </w:pPr>
            <w:r>
              <w:t xml:space="preserve"> </w:t>
            </w:r>
          </w:p>
        </w:tc>
        <w:tc>
          <w:tcPr>
            <w:tcW w:w="1587" w:type="dxa"/>
            <w:vAlign w:val="center"/>
          </w:tcPr>
          <w:p>
            <w:pPr>
              <w:pStyle w:val="11"/>
            </w:pPr>
            <w:r>
              <w:t xml:space="preserve"> </w:t>
            </w:r>
          </w:p>
        </w:tc>
        <w:tc>
          <w:tcPr>
            <w:tcW w:w="1304" w:type="dxa"/>
            <w:vAlign w:val="center"/>
          </w:tcPr>
          <w:p>
            <w:pPr>
              <w:pStyle w:val="11"/>
            </w:pPr>
            <w:r>
              <w:t xml:space="preserve"> </w:t>
            </w:r>
          </w:p>
        </w:tc>
        <w:tc>
          <w:tcPr>
            <w:tcW w:w="3118" w:type="dxa"/>
            <w:gridSpan w:val="2"/>
            <w:vAlign w:val="center"/>
          </w:tcPr>
          <w:p>
            <w:pPr>
              <w:pStyle w:val="11"/>
            </w:pPr>
            <w:r>
              <w:t>1000.00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8617" w:type="dxa"/>
            <w:gridSpan w:val="6"/>
            <w:vAlign w:val="center"/>
          </w:tcPr>
          <w:p>
            <w:pPr>
              <w:pStyle w:val="9"/>
            </w:pPr>
            <w:r>
              <w:t>6.为400多家化工企业购买化工产业安全环保公众责任保险（以下简称“化工险”）</w:t>
            </w: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1327"/>
        <w:gridCol w:w="132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1276" w:type="dxa"/>
            <w:vAlign w:val="center"/>
          </w:tcPr>
          <w:p>
            <w:pPr>
              <w:pStyle w:val="10"/>
            </w:pPr>
            <w:r>
              <w:t>二级指标</w:t>
            </w:r>
          </w:p>
        </w:tc>
        <w:tc>
          <w:tcPr>
            <w:tcW w:w="1332" w:type="dxa"/>
            <w:vAlign w:val="center"/>
          </w:tcPr>
          <w:p>
            <w:pPr>
              <w:pStyle w:val="10"/>
            </w:pPr>
            <w:r>
              <w:t>三级指标</w:t>
            </w:r>
          </w:p>
        </w:tc>
        <w:tc>
          <w:tcPr>
            <w:tcW w:w="2891" w:type="dxa"/>
            <w:vAlign w:val="center"/>
          </w:tcPr>
          <w:p>
            <w:pPr>
              <w:pStyle w:val="10"/>
            </w:pPr>
            <w:r>
              <w:t>绩效指标描述</w:t>
            </w:r>
          </w:p>
        </w:tc>
        <w:tc>
          <w:tcPr>
            <w:tcW w:w="1276" w:type="dxa"/>
            <w:vAlign w:val="center"/>
          </w:tcPr>
          <w:p>
            <w:pPr>
              <w:pStyle w:val="10"/>
            </w:pPr>
            <w:r>
              <w:t>指标值</w:t>
            </w:r>
          </w:p>
        </w:tc>
        <w:tc>
          <w:tcPr>
            <w:tcW w:w="1843"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成本指标</w:t>
            </w:r>
          </w:p>
        </w:tc>
        <w:tc>
          <w:tcPr>
            <w:tcW w:w="1276" w:type="dxa"/>
            <w:vAlign w:val="center"/>
          </w:tcPr>
          <w:p>
            <w:pPr>
              <w:pStyle w:val="9"/>
            </w:pPr>
            <w:r>
              <w:t>经济成本指标</w:t>
            </w:r>
          </w:p>
        </w:tc>
        <w:tc>
          <w:tcPr>
            <w:tcW w:w="1332" w:type="dxa"/>
            <w:vAlign w:val="center"/>
          </w:tcPr>
          <w:p>
            <w:pPr>
              <w:pStyle w:val="9"/>
            </w:pPr>
            <w:r>
              <w:t>化工产业转型升级预算控制数</w:t>
            </w:r>
          </w:p>
        </w:tc>
        <w:tc>
          <w:tcPr>
            <w:tcW w:w="2891" w:type="dxa"/>
            <w:vAlign w:val="center"/>
          </w:tcPr>
          <w:p>
            <w:pPr>
              <w:pStyle w:val="9"/>
            </w:pPr>
            <w:r>
              <w:t>化工产业转型升级预算控制数</w:t>
            </w:r>
          </w:p>
        </w:tc>
        <w:tc>
          <w:tcPr>
            <w:tcW w:w="1276" w:type="dxa"/>
            <w:vAlign w:val="center"/>
          </w:tcPr>
          <w:p>
            <w:pPr>
              <w:pStyle w:val="9"/>
            </w:pPr>
            <w:r>
              <w:t>≤1000万元</w:t>
            </w:r>
          </w:p>
        </w:tc>
        <w:tc>
          <w:tcPr>
            <w:tcW w:w="1843" w:type="dxa"/>
            <w:vAlign w:val="center"/>
          </w:tcPr>
          <w:p>
            <w:pPr>
              <w:pStyle w:val="9"/>
            </w:pPr>
            <w:r>
              <w:t>计划标准（青政发〔2021〕18号文件）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产出指标</w:t>
            </w:r>
          </w:p>
        </w:tc>
        <w:tc>
          <w:tcPr>
            <w:tcW w:w="1276" w:type="dxa"/>
            <w:vAlign w:val="center"/>
          </w:tcPr>
          <w:p>
            <w:pPr>
              <w:pStyle w:val="9"/>
            </w:pPr>
            <w:r>
              <w:t>数量指标</w:t>
            </w:r>
          </w:p>
        </w:tc>
        <w:tc>
          <w:tcPr>
            <w:tcW w:w="1332" w:type="dxa"/>
            <w:vAlign w:val="center"/>
          </w:tcPr>
          <w:p>
            <w:pPr>
              <w:pStyle w:val="9"/>
            </w:pPr>
            <w:r>
              <w:t>购买“化工险”数量</w:t>
            </w:r>
          </w:p>
        </w:tc>
        <w:tc>
          <w:tcPr>
            <w:tcW w:w="2891" w:type="dxa"/>
            <w:vAlign w:val="center"/>
          </w:tcPr>
          <w:p>
            <w:pPr>
              <w:pStyle w:val="9"/>
            </w:pPr>
            <w:r>
              <w:t>为化工企业购买“化工险”数量</w:t>
            </w:r>
          </w:p>
        </w:tc>
        <w:tc>
          <w:tcPr>
            <w:tcW w:w="1276" w:type="dxa"/>
            <w:vAlign w:val="center"/>
          </w:tcPr>
          <w:p>
            <w:pPr>
              <w:pStyle w:val="9"/>
            </w:pPr>
            <w:r>
              <w:t>≥400家</w:t>
            </w:r>
          </w:p>
        </w:tc>
        <w:tc>
          <w:tcPr>
            <w:tcW w:w="1843" w:type="dxa"/>
            <w:vAlign w:val="center"/>
          </w:tcPr>
          <w:p>
            <w:pPr>
              <w:pStyle w:val="9"/>
            </w:pPr>
            <w:r>
              <w:t>计划标准（青政发〔2021〕18号）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9"/>
            </w:pPr>
            <w:r>
              <w:t>数量指标</w:t>
            </w:r>
          </w:p>
        </w:tc>
        <w:tc>
          <w:tcPr>
            <w:tcW w:w="1332" w:type="dxa"/>
            <w:vAlign w:val="center"/>
          </w:tcPr>
          <w:p>
            <w:pPr>
              <w:pStyle w:val="9"/>
            </w:pPr>
            <w:r>
              <w:t>为被保险企业开展风险防控服务和员工培训次数</w:t>
            </w:r>
          </w:p>
        </w:tc>
        <w:tc>
          <w:tcPr>
            <w:tcW w:w="2891" w:type="dxa"/>
            <w:vAlign w:val="center"/>
          </w:tcPr>
          <w:p>
            <w:pPr>
              <w:pStyle w:val="9"/>
            </w:pPr>
            <w:r>
              <w:t>为被保险企业开展风险防控服务和员工培训次数</w:t>
            </w:r>
          </w:p>
        </w:tc>
        <w:tc>
          <w:tcPr>
            <w:tcW w:w="1276" w:type="dxa"/>
            <w:vAlign w:val="center"/>
          </w:tcPr>
          <w:p>
            <w:pPr>
              <w:pStyle w:val="9"/>
            </w:pPr>
            <w:r>
              <w:t>≥400次</w:t>
            </w:r>
          </w:p>
        </w:tc>
        <w:tc>
          <w:tcPr>
            <w:tcW w:w="1843" w:type="dxa"/>
            <w:vAlign w:val="center"/>
          </w:tcPr>
          <w:p>
            <w:pPr>
              <w:pStyle w:val="9"/>
            </w:pPr>
            <w:r>
              <w:t>其他标准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9"/>
            </w:pPr>
            <w:r>
              <w:t>质量指标</w:t>
            </w:r>
          </w:p>
        </w:tc>
        <w:tc>
          <w:tcPr>
            <w:tcW w:w="1332" w:type="dxa"/>
            <w:vAlign w:val="center"/>
          </w:tcPr>
          <w:p>
            <w:pPr>
              <w:pStyle w:val="9"/>
            </w:pPr>
            <w:r>
              <w:t>奖补对象政策符合度</w:t>
            </w:r>
          </w:p>
        </w:tc>
        <w:tc>
          <w:tcPr>
            <w:tcW w:w="2891" w:type="dxa"/>
            <w:vAlign w:val="center"/>
          </w:tcPr>
          <w:p>
            <w:pPr>
              <w:pStyle w:val="9"/>
            </w:pPr>
            <w:r>
              <w:t>奖补对象政策符合情况</w:t>
            </w:r>
          </w:p>
        </w:tc>
        <w:tc>
          <w:tcPr>
            <w:tcW w:w="1276" w:type="dxa"/>
            <w:vAlign w:val="center"/>
          </w:tcPr>
          <w:p>
            <w:pPr>
              <w:pStyle w:val="9"/>
            </w:pPr>
            <w:r>
              <w:t>100%</w:t>
            </w:r>
          </w:p>
        </w:tc>
        <w:tc>
          <w:tcPr>
            <w:tcW w:w="1843" w:type="dxa"/>
            <w:vAlign w:val="center"/>
          </w:tcPr>
          <w:p>
            <w:pPr>
              <w:pStyle w:val="9"/>
            </w:pPr>
            <w:r>
              <w:t>计划标准（青政发〔2021〕18号文件）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9"/>
            </w:pPr>
            <w:r>
              <w:t>质量指标</w:t>
            </w:r>
          </w:p>
        </w:tc>
        <w:tc>
          <w:tcPr>
            <w:tcW w:w="1332" w:type="dxa"/>
            <w:vAlign w:val="center"/>
          </w:tcPr>
          <w:p>
            <w:pPr>
              <w:pStyle w:val="9"/>
            </w:pPr>
            <w:r>
              <w:t>资金使用合规率</w:t>
            </w:r>
          </w:p>
        </w:tc>
        <w:tc>
          <w:tcPr>
            <w:tcW w:w="2891" w:type="dxa"/>
            <w:vAlign w:val="center"/>
          </w:tcPr>
          <w:p>
            <w:pPr>
              <w:pStyle w:val="9"/>
            </w:pPr>
            <w:r>
              <w:t>资金主管部门在资金使用过程中合法合规情况</w:t>
            </w:r>
          </w:p>
        </w:tc>
        <w:tc>
          <w:tcPr>
            <w:tcW w:w="1276" w:type="dxa"/>
            <w:vAlign w:val="center"/>
          </w:tcPr>
          <w:p>
            <w:pPr>
              <w:pStyle w:val="9"/>
            </w:pPr>
            <w:r>
              <w:t>100%</w:t>
            </w:r>
          </w:p>
        </w:tc>
        <w:tc>
          <w:tcPr>
            <w:tcW w:w="1843" w:type="dxa"/>
            <w:vAlign w:val="center"/>
          </w:tcPr>
          <w:p>
            <w:pPr>
              <w:pStyle w:val="9"/>
            </w:pPr>
            <w:r>
              <w:t>计划标准（青工信字〔2019〕28号文件）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9"/>
            </w:pPr>
            <w:r>
              <w:t>时效指标</w:t>
            </w:r>
          </w:p>
        </w:tc>
        <w:tc>
          <w:tcPr>
            <w:tcW w:w="1332" w:type="dxa"/>
            <w:vAlign w:val="center"/>
          </w:tcPr>
          <w:p>
            <w:pPr>
              <w:pStyle w:val="9"/>
            </w:pPr>
            <w:r>
              <w:t>“化工险”项目资金拨付时间</w:t>
            </w:r>
          </w:p>
        </w:tc>
        <w:tc>
          <w:tcPr>
            <w:tcW w:w="2891" w:type="dxa"/>
            <w:vAlign w:val="center"/>
          </w:tcPr>
          <w:p>
            <w:pPr>
              <w:pStyle w:val="9"/>
            </w:pPr>
            <w:r>
              <w:t>“化工险”项目资金拨付时间</w:t>
            </w:r>
          </w:p>
        </w:tc>
        <w:tc>
          <w:tcPr>
            <w:tcW w:w="1276" w:type="dxa"/>
            <w:vAlign w:val="center"/>
          </w:tcPr>
          <w:p>
            <w:pPr>
              <w:pStyle w:val="9"/>
            </w:pPr>
            <w:r>
              <w:t>≤12.05月|日</w:t>
            </w:r>
          </w:p>
        </w:tc>
        <w:tc>
          <w:tcPr>
            <w:tcW w:w="1843" w:type="dxa"/>
            <w:vAlign w:val="center"/>
          </w:tcPr>
          <w:p>
            <w:pPr>
              <w:pStyle w:val="9"/>
            </w:pPr>
            <w:r>
              <w:t>计划标准（市财政预算下达文件）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效益指标</w:t>
            </w:r>
          </w:p>
        </w:tc>
        <w:tc>
          <w:tcPr>
            <w:tcW w:w="1276" w:type="dxa"/>
            <w:vAlign w:val="center"/>
          </w:tcPr>
          <w:p>
            <w:pPr>
              <w:pStyle w:val="9"/>
            </w:pPr>
            <w:r>
              <w:t>社会效益指标</w:t>
            </w:r>
          </w:p>
        </w:tc>
        <w:tc>
          <w:tcPr>
            <w:tcW w:w="1332" w:type="dxa"/>
            <w:vAlign w:val="center"/>
          </w:tcPr>
          <w:p>
            <w:pPr>
              <w:pStyle w:val="9"/>
            </w:pPr>
            <w:r>
              <w:t>排查发现的企业安全隐患整改率</w:t>
            </w:r>
          </w:p>
        </w:tc>
        <w:tc>
          <w:tcPr>
            <w:tcW w:w="2891" w:type="dxa"/>
            <w:vAlign w:val="center"/>
          </w:tcPr>
          <w:p>
            <w:pPr>
              <w:pStyle w:val="9"/>
            </w:pPr>
            <w:r>
              <w:t>针对排查发现的安全隐患，督促企业依法依规整改情况</w:t>
            </w:r>
          </w:p>
        </w:tc>
        <w:tc>
          <w:tcPr>
            <w:tcW w:w="1276" w:type="dxa"/>
            <w:vAlign w:val="center"/>
          </w:tcPr>
          <w:p>
            <w:pPr>
              <w:pStyle w:val="9"/>
            </w:pPr>
            <w:r>
              <w:t>≥90%</w:t>
            </w:r>
          </w:p>
        </w:tc>
        <w:tc>
          <w:tcPr>
            <w:tcW w:w="1843" w:type="dxa"/>
            <w:vAlign w:val="center"/>
          </w:tcPr>
          <w:p>
            <w:pPr>
              <w:pStyle w:val="9"/>
            </w:pPr>
            <w:r>
              <w:t>其他标准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满意度指标</w:t>
            </w:r>
          </w:p>
        </w:tc>
        <w:tc>
          <w:tcPr>
            <w:tcW w:w="1276" w:type="dxa"/>
            <w:vAlign w:val="center"/>
          </w:tcPr>
          <w:p>
            <w:pPr>
              <w:pStyle w:val="9"/>
            </w:pPr>
            <w:r>
              <w:t>服务对象满意度指标</w:t>
            </w:r>
          </w:p>
        </w:tc>
        <w:tc>
          <w:tcPr>
            <w:tcW w:w="1332" w:type="dxa"/>
            <w:vAlign w:val="center"/>
          </w:tcPr>
          <w:p>
            <w:pPr>
              <w:pStyle w:val="9"/>
            </w:pPr>
            <w:r>
              <w:t>服务对象满意度指标</w:t>
            </w:r>
          </w:p>
        </w:tc>
        <w:tc>
          <w:tcPr>
            <w:tcW w:w="2891" w:type="dxa"/>
            <w:vAlign w:val="center"/>
          </w:tcPr>
          <w:p>
            <w:pPr>
              <w:pStyle w:val="9"/>
            </w:pPr>
            <w:r>
              <w:t>被保险企业满意度</w:t>
            </w:r>
          </w:p>
        </w:tc>
        <w:tc>
          <w:tcPr>
            <w:tcW w:w="1276" w:type="dxa"/>
            <w:vAlign w:val="center"/>
          </w:tcPr>
          <w:p>
            <w:pPr>
              <w:pStyle w:val="9"/>
            </w:pPr>
            <w:r>
              <w:t>≥90%</w:t>
            </w:r>
          </w:p>
        </w:tc>
        <w:tc>
          <w:tcPr>
            <w:tcW w:w="1843" w:type="dxa"/>
            <w:vAlign w:val="center"/>
          </w:tcPr>
          <w:p>
            <w:pPr>
              <w:pStyle w:val="9"/>
            </w:pPr>
            <w:r>
              <w:t>其他标准</w:t>
            </w:r>
          </w:p>
        </w:tc>
      </w:tr>
    </w:tbl>
    <w:p>
      <w:pPr>
        <w:sectPr>
          <w:pgSz w:w="11900" w:h="16840"/>
          <w:pgMar w:top="1984" w:right="1304" w:bottom="1134" w:left="130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spacing w:before="0" w:after="0"/>
        <w:ind w:firstLine="560"/>
        <w:jc w:val="left"/>
        <w:outlineLvl w:val="3"/>
      </w:pPr>
      <w:bookmarkStart w:id="16" w:name="_Toc_4_4_0000000017"/>
      <w:r>
        <w:rPr>
          <w:rFonts w:ascii="方正仿宋_GBK" w:hAnsi="方正仿宋_GBK" w:eastAsia="方正仿宋_GBK" w:cs="方正仿宋_GBK"/>
          <w:color w:val="000000"/>
          <w:sz w:val="28"/>
        </w:rPr>
        <w:t>17.制造业开拓市场资金绩效目标表</w:t>
      </w:r>
      <w:bookmarkEnd w:id="16"/>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8"/>
            </w:pPr>
            <w:r>
              <w:t>502001青岛市工业和信息化局本级</w:t>
            </w:r>
          </w:p>
        </w:tc>
        <w:tc>
          <w:tcPr>
            <w:tcW w:w="1843" w:type="dxa"/>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2608" w:type="dxa"/>
            <w:gridSpan w:val="2"/>
            <w:vAlign w:val="center"/>
          </w:tcPr>
          <w:p>
            <w:pPr>
              <w:pStyle w:val="9"/>
            </w:pPr>
            <w:r>
              <w:t>37020023P13000210025Q</w:t>
            </w:r>
          </w:p>
        </w:tc>
        <w:tc>
          <w:tcPr>
            <w:tcW w:w="1587" w:type="dxa"/>
            <w:vAlign w:val="center"/>
          </w:tcPr>
          <w:p>
            <w:pPr>
              <w:pStyle w:val="10"/>
            </w:pPr>
            <w:r>
              <w:t>项目名称</w:t>
            </w:r>
          </w:p>
        </w:tc>
        <w:tc>
          <w:tcPr>
            <w:tcW w:w="4422" w:type="dxa"/>
            <w:gridSpan w:val="3"/>
            <w:vAlign w:val="center"/>
          </w:tcPr>
          <w:p>
            <w:pPr>
              <w:pStyle w:val="9"/>
            </w:pPr>
            <w:r>
              <w:t>制造业开拓市场资金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1276" w:type="dxa"/>
            <w:vAlign w:val="center"/>
          </w:tcPr>
          <w:p>
            <w:pPr>
              <w:pStyle w:val="10"/>
            </w:pPr>
            <w:r>
              <w:t>预算数</w:t>
            </w:r>
          </w:p>
        </w:tc>
        <w:tc>
          <w:tcPr>
            <w:tcW w:w="1332" w:type="dxa"/>
            <w:vAlign w:val="center"/>
          </w:tcPr>
          <w:p>
            <w:pPr>
              <w:pStyle w:val="9"/>
            </w:pPr>
            <w:r>
              <w:t>180.00</w:t>
            </w:r>
          </w:p>
        </w:tc>
        <w:tc>
          <w:tcPr>
            <w:tcW w:w="1587" w:type="dxa"/>
            <w:vAlign w:val="center"/>
          </w:tcPr>
          <w:p>
            <w:pPr>
              <w:pStyle w:val="10"/>
            </w:pPr>
            <w:r>
              <w:t>其中：财政    资金</w:t>
            </w:r>
          </w:p>
        </w:tc>
        <w:tc>
          <w:tcPr>
            <w:tcW w:w="1304" w:type="dxa"/>
            <w:vAlign w:val="center"/>
          </w:tcPr>
          <w:p>
            <w:pPr>
              <w:pStyle w:val="9"/>
            </w:pPr>
            <w:r>
              <w:t>180.00</w:t>
            </w:r>
          </w:p>
        </w:tc>
        <w:tc>
          <w:tcPr>
            <w:tcW w:w="1276" w:type="dxa"/>
            <w:vAlign w:val="center"/>
          </w:tcPr>
          <w:p>
            <w:pPr>
              <w:pStyle w:val="10"/>
            </w:pPr>
            <w:r>
              <w:t>其他资金</w:t>
            </w:r>
          </w:p>
        </w:tc>
        <w:tc>
          <w:tcPr>
            <w:tcW w:w="1843" w:type="dxa"/>
            <w:vAlign w:val="center"/>
          </w:tcPr>
          <w:p>
            <w:pPr>
              <w:pStyle w:val="9"/>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9"/>
            </w:pPr>
            <w:r>
              <w:t>制造业开拓市场资金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2608" w:type="dxa"/>
            <w:gridSpan w:val="2"/>
            <w:vAlign w:val="center"/>
          </w:tcPr>
          <w:p>
            <w:pPr>
              <w:pStyle w:val="10"/>
            </w:pPr>
            <w:r>
              <w:t>3月底</w:t>
            </w:r>
          </w:p>
        </w:tc>
        <w:tc>
          <w:tcPr>
            <w:tcW w:w="1587" w:type="dxa"/>
            <w:vAlign w:val="center"/>
          </w:tcPr>
          <w:p>
            <w:pPr>
              <w:pStyle w:val="10"/>
            </w:pPr>
            <w:r>
              <w:t>6月底</w:t>
            </w:r>
          </w:p>
        </w:tc>
        <w:tc>
          <w:tcPr>
            <w:tcW w:w="1304" w:type="dxa"/>
            <w:vAlign w:val="center"/>
          </w:tcPr>
          <w:p>
            <w:pPr>
              <w:pStyle w:val="10"/>
            </w:pPr>
            <w:r>
              <w:t>10月底</w:t>
            </w:r>
          </w:p>
        </w:tc>
        <w:tc>
          <w:tcPr>
            <w:tcW w:w="3118"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1"/>
            </w:pPr>
            <w:r>
              <w:t xml:space="preserve"> </w:t>
            </w:r>
          </w:p>
        </w:tc>
        <w:tc>
          <w:tcPr>
            <w:tcW w:w="1587" w:type="dxa"/>
            <w:vAlign w:val="center"/>
          </w:tcPr>
          <w:p>
            <w:pPr>
              <w:pStyle w:val="11"/>
            </w:pPr>
            <w:r>
              <w:t xml:space="preserve"> </w:t>
            </w:r>
          </w:p>
        </w:tc>
        <w:tc>
          <w:tcPr>
            <w:tcW w:w="1304" w:type="dxa"/>
            <w:vAlign w:val="center"/>
          </w:tcPr>
          <w:p>
            <w:pPr>
              <w:pStyle w:val="11"/>
            </w:pPr>
            <w:r>
              <w:t xml:space="preserve"> </w:t>
            </w:r>
          </w:p>
        </w:tc>
        <w:tc>
          <w:tcPr>
            <w:tcW w:w="3118" w:type="dxa"/>
            <w:gridSpan w:val="2"/>
            <w:vAlign w:val="center"/>
          </w:tcPr>
          <w:p>
            <w:pPr>
              <w:pStyle w:val="11"/>
            </w:pPr>
            <w:r>
              <w:t>180.00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8617" w:type="dxa"/>
            <w:gridSpan w:val="6"/>
            <w:vAlign w:val="center"/>
          </w:tcPr>
          <w:p>
            <w:pPr>
              <w:pStyle w:val="9"/>
            </w:pPr>
            <w:r>
              <w:t>6.1.组织5家协会参与活动。</w:t>
            </w:r>
          </w:p>
          <w:p>
            <w:pPr>
              <w:pStyle w:val="9"/>
            </w:pPr>
            <w:r>
              <w:t>2.帮助参与企业实现合同和意向订单超过2亿元。</w:t>
            </w:r>
          </w:p>
          <w:p>
            <w:pPr>
              <w:pStyle w:val="9"/>
            </w:pP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1327"/>
        <w:gridCol w:w="132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1276" w:type="dxa"/>
            <w:vAlign w:val="center"/>
          </w:tcPr>
          <w:p>
            <w:pPr>
              <w:pStyle w:val="10"/>
            </w:pPr>
            <w:r>
              <w:t>二级指标</w:t>
            </w:r>
          </w:p>
        </w:tc>
        <w:tc>
          <w:tcPr>
            <w:tcW w:w="1332" w:type="dxa"/>
            <w:vAlign w:val="center"/>
          </w:tcPr>
          <w:p>
            <w:pPr>
              <w:pStyle w:val="10"/>
            </w:pPr>
            <w:r>
              <w:t>三级指标</w:t>
            </w:r>
          </w:p>
        </w:tc>
        <w:tc>
          <w:tcPr>
            <w:tcW w:w="2891" w:type="dxa"/>
            <w:vAlign w:val="center"/>
          </w:tcPr>
          <w:p>
            <w:pPr>
              <w:pStyle w:val="10"/>
            </w:pPr>
            <w:r>
              <w:t>绩效指标描述</w:t>
            </w:r>
          </w:p>
        </w:tc>
        <w:tc>
          <w:tcPr>
            <w:tcW w:w="1276" w:type="dxa"/>
            <w:vAlign w:val="center"/>
          </w:tcPr>
          <w:p>
            <w:pPr>
              <w:pStyle w:val="10"/>
            </w:pPr>
            <w:r>
              <w:t>指标值</w:t>
            </w:r>
          </w:p>
        </w:tc>
        <w:tc>
          <w:tcPr>
            <w:tcW w:w="1843"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成本指标</w:t>
            </w:r>
          </w:p>
        </w:tc>
        <w:tc>
          <w:tcPr>
            <w:tcW w:w="1276" w:type="dxa"/>
            <w:vAlign w:val="center"/>
          </w:tcPr>
          <w:p>
            <w:pPr>
              <w:pStyle w:val="9"/>
            </w:pPr>
            <w:r>
              <w:t>经济成本指标</w:t>
            </w:r>
          </w:p>
        </w:tc>
        <w:tc>
          <w:tcPr>
            <w:tcW w:w="1332" w:type="dxa"/>
            <w:vAlign w:val="center"/>
          </w:tcPr>
          <w:p>
            <w:pPr>
              <w:pStyle w:val="9"/>
            </w:pPr>
            <w:r>
              <w:t>企业补贴金额</w:t>
            </w:r>
          </w:p>
        </w:tc>
        <w:tc>
          <w:tcPr>
            <w:tcW w:w="2891" w:type="dxa"/>
            <w:vAlign w:val="center"/>
          </w:tcPr>
          <w:p>
            <w:pPr>
              <w:pStyle w:val="9"/>
            </w:pPr>
            <w:r>
              <w:t>参与活动企业补贴资金标准</w:t>
            </w:r>
          </w:p>
        </w:tc>
        <w:tc>
          <w:tcPr>
            <w:tcW w:w="1276" w:type="dxa"/>
            <w:vAlign w:val="center"/>
          </w:tcPr>
          <w:p>
            <w:pPr>
              <w:pStyle w:val="9"/>
            </w:pPr>
            <w:r>
              <w:t>≤10万元|家</w:t>
            </w:r>
          </w:p>
        </w:tc>
        <w:tc>
          <w:tcPr>
            <w:tcW w:w="1843" w:type="dxa"/>
            <w:vAlign w:val="center"/>
          </w:tcPr>
          <w:p>
            <w:pPr>
              <w:pStyle w:val="9"/>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9"/>
            </w:pPr>
            <w:r>
              <w:t>经济成本指标</w:t>
            </w:r>
          </w:p>
        </w:tc>
        <w:tc>
          <w:tcPr>
            <w:tcW w:w="1332" w:type="dxa"/>
            <w:vAlign w:val="center"/>
          </w:tcPr>
          <w:p>
            <w:pPr>
              <w:pStyle w:val="9"/>
            </w:pPr>
            <w:r>
              <w:t>协会补贴金额</w:t>
            </w:r>
          </w:p>
        </w:tc>
        <w:tc>
          <w:tcPr>
            <w:tcW w:w="2891" w:type="dxa"/>
            <w:vAlign w:val="center"/>
          </w:tcPr>
          <w:p>
            <w:pPr>
              <w:pStyle w:val="9"/>
            </w:pPr>
            <w:r>
              <w:t>参与活动协会补贴资金标准</w:t>
            </w:r>
          </w:p>
        </w:tc>
        <w:tc>
          <w:tcPr>
            <w:tcW w:w="1276" w:type="dxa"/>
            <w:vAlign w:val="center"/>
          </w:tcPr>
          <w:p>
            <w:pPr>
              <w:pStyle w:val="9"/>
            </w:pPr>
            <w:r>
              <w:t>≤50万元|家</w:t>
            </w:r>
          </w:p>
        </w:tc>
        <w:tc>
          <w:tcPr>
            <w:tcW w:w="1843" w:type="dxa"/>
            <w:vAlign w:val="center"/>
          </w:tcPr>
          <w:p>
            <w:pPr>
              <w:pStyle w:val="9"/>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产出指标</w:t>
            </w:r>
          </w:p>
        </w:tc>
        <w:tc>
          <w:tcPr>
            <w:tcW w:w="1276" w:type="dxa"/>
            <w:vAlign w:val="center"/>
          </w:tcPr>
          <w:p>
            <w:pPr>
              <w:pStyle w:val="9"/>
            </w:pPr>
            <w:r>
              <w:t>数量指标</w:t>
            </w:r>
          </w:p>
        </w:tc>
        <w:tc>
          <w:tcPr>
            <w:tcW w:w="1332" w:type="dxa"/>
            <w:vAlign w:val="center"/>
          </w:tcPr>
          <w:p>
            <w:pPr>
              <w:pStyle w:val="9"/>
            </w:pPr>
            <w:r>
              <w:t>开展活动数量</w:t>
            </w:r>
          </w:p>
        </w:tc>
        <w:tc>
          <w:tcPr>
            <w:tcW w:w="2891" w:type="dxa"/>
            <w:vAlign w:val="center"/>
          </w:tcPr>
          <w:p>
            <w:pPr>
              <w:pStyle w:val="9"/>
            </w:pPr>
            <w:r>
              <w:t>开展活动数量</w:t>
            </w:r>
          </w:p>
        </w:tc>
        <w:tc>
          <w:tcPr>
            <w:tcW w:w="1276" w:type="dxa"/>
            <w:vAlign w:val="center"/>
          </w:tcPr>
          <w:p>
            <w:pPr>
              <w:pStyle w:val="9"/>
            </w:pPr>
            <w:r>
              <w:t xml:space="preserve">≤5次 </w:t>
            </w:r>
          </w:p>
        </w:tc>
        <w:tc>
          <w:tcPr>
            <w:tcW w:w="1843" w:type="dxa"/>
            <w:vAlign w:val="center"/>
          </w:tcPr>
          <w:p>
            <w:pPr>
              <w:pStyle w:val="9"/>
            </w:pPr>
            <w:r>
              <w:t>历史标准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9"/>
            </w:pPr>
            <w:r>
              <w:t>数量指标</w:t>
            </w:r>
          </w:p>
        </w:tc>
        <w:tc>
          <w:tcPr>
            <w:tcW w:w="1332" w:type="dxa"/>
            <w:vAlign w:val="center"/>
          </w:tcPr>
          <w:p>
            <w:pPr>
              <w:pStyle w:val="9"/>
            </w:pPr>
            <w:r>
              <w:t>参与协会数量</w:t>
            </w:r>
          </w:p>
        </w:tc>
        <w:tc>
          <w:tcPr>
            <w:tcW w:w="2891" w:type="dxa"/>
            <w:vAlign w:val="center"/>
          </w:tcPr>
          <w:p>
            <w:pPr>
              <w:pStyle w:val="9"/>
            </w:pPr>
            <w:r>
              <w:t>参与协会数量</w:t>
            </w:r>
          </w:p>
        </w:tc>
        <w:tc>
          <w:tcPr>
            <w:tcW w:w="1276" w:type="dxa"/>
            <w:vAlign w:val="center"/>
          </w:tcPr>
          <w:p>
            <w:pPr>
              <w:pStyle w:val="9"/>
            </w:pPr>
            <w:r>
              <w:t xml:space="preserve">≤5家 </w:t>
            </w:r>
          </w:p>
        </w:tc>
        <w:tc>
          <w:tcPr>
            <w:tcW w:w="1843" w:type="dxa"/>
            <w:vAlign w:val="center"/>
          </w:tcPr>
          <w:p>
            <w:pPr>
              <w:pStyle w:val="9"/>
            </w:pPr>
            <w:r>
              <w:t>历史标准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9"/>
            </w:pPr>
            <w:r>
              <w:t>质量指标</w:t>
            </w:r>
          </w:p>
        </w:tc>
        <w:tc>
          <w:tcPr>
            <w:tcW w:w="1332" w:type="dxa"/>
            <w:vAlign w:val="center"/>
          </w:tcPr>
          <w:p>
            <w:pPr>
              <w:pStyle w:val="9"/>
            </w:pPr>
            <w:r>
              <w:t>奖补对象政策符合率</w:t>
            </w:r>
          </w:p>
        </w:tc>
        <w:tc>
          <w:tcPr>
            <w:tcW w:w="2891" w:type="dxa"/>
            <w:vAlign w:val="center"/>
          </w:tcPr>
          <w:p>
            <w:pPr>
              <w:pStyle w:val="9"/>
            </w:pPr>
            <w:r>
              <w:t>奖补对象政策符合率</w:t>
            </w:r>
          </w:p>
        </w:tc>
        <w:tc>
          <w:tcPr>
            <w:tcW w:w="1276" w:type="dxa"/>
            <w:vAlign w:val="center"/>
          </w:tcPr>
          <w:p>
            <w:pPr>
              <w:pStyle w:val="9"/>
            </w:pPr>
            <w:r>
              <w:t>100%</w:t>
            </w:r>
          </w:p>
        </w:tc>
        <w:tc>
          <w:tcPr>
            <w:tcW w:w="1843" w:type="dxa"/>
            <w:vAlign w:val="center"/>
          </w:tcPr>
          <w:p>
            <w:pPr>
              <w:pStyle w:val="9"/>
            </w:pPr>
            <w:r>
              <w:t>计划标准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9"/>
            </w:pPr>
            <w:r>
              <w:t>质量指标</w:t>
            </w:r>
          </w:p>
        </w:tc>
        <w:tc>
          <w:tcPr>
            <w:tcW w:w="1332" w:type="dxa"/>
            <w:vAlign w:val="center"/>
          </w:tcPr>
          <w:p>
            <w:pPr>
              <w:pStyle w:val="9"/>
            </w:pPr>
            <w:r>
              <w:t>活动内容与协会和企业需求匹配率</w:t>
            </w:r>
          </w:p>
        </w:tc>
        <w:tc>
          <w:tcPr>
            <w:tcW w:w="2891" w:type="dxa"/>
            <w:vAlign w:val="center"/>
          </w:tcPr>
          <w:p>
            <w:pPr>
              <w:pStyle w:val="9"/>
            </w:pPr>
            <w:r>
              <w:t>活动内容与协会和企业需求匹配情况</w:t>
            </w:r>
          </w:p>
        </w:tc>
        <w:tc>
          <w:tcPr>
            <w:tcW w:w="1276" w:type="dxa"/>
            <w:vAlign w:val="center"/>
          </w:tcPr>
          <w:p>
            <w:pPr>
              <w:pStyle w:val="9"/>
            </w:pPr>
            <w:r>
              <w:t>≥85%</w:t>
            </w:r>
          </w:p>
        </w:tc>
        <w:tc>
          <w:tcPr>
            <w:tcW w:w="1843" w:type="dxa"/>
            <w:vAlign w:val="center"/>
          </w:tcPr>
          <w:p>
            <w:pPr>
              <w:pStyle w:val="9"/>
            </w:pPr>
            <w:r>
              <w:t>历史标准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9"/>
            </w:pPr>
            <w:r>
              <w:t>时效指标</w:t>
            </w:r>
          </w:p>
        </w:tc>
        <w:tc>
          <w:tcPr>
            <w:tcW w:w="1332" w:type="dxa"/>
            <w:vAlign w:val="center"/>
          </w:tcPr>
          <w:p>
            <w:pPr>
              <w:pStyle w:val="9"/>
            </w:pPr>
            <w:r>
              <w:t>完成时限</w:t>
            </w:r>
          </w:p>
        </w:tc>
        <w:tc>
          <w:tcPr>
            <w:tcW w:w="2891" w:type="dxa"/>
            <w:vAlign w:val="center"/>
          </w:tcPr>
          <w:p>
            <w:pPr>
              <w:pStyle w:val="9"/>
            </w:pPr>
            <w:r>
              <w:t>活动项目完成时间</w:t>
            </w:r>
          </w:p>
        </w:tc>
        <w:tc>
          <w:tcPr>
            <w:tcW w:w="1276" w:type="dxa"/>
            <w:vAlign w:val="center"/>
          </w:tcPr>
          <w:p>
            <w:pPr>
              <w:pStyle w:val="9"/>
            </w:pPr>
            <w:r>
              <w:t>≤12月份</w:t>
            </w:r>
          </w:p>
        </w:tc>
        <w:tc>
          <w:tcPr>
            <w:tcW w:w="1843" w:type="dxa"/>
            <w:vAlign w:val="center"/>
          </w:tcPr>
          <w:p>
            <w:pPr>
              <w:pStyle w:val="9"/>
            </w:pPr>
            <w:r>
              <w:t>历史标准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效益指标</w:t>
            </w:r>
          </w:p>
        </w:tc>
        <w:tc>
          <w:tcPr>
            <w:tcW w:w="1276" w:type="dxa"/>
            <w:vAlign w:val="center"/>
          </w:tcPr>
          <w:p>
            <w:pPr>
              <w:pStyle w:val="9"/>
            </w:pPr>
            <w:r>
              <w:t>经济效益指标</w:t>
            </w:r>
          </w:p>
        </w:tc>
        <w:tc>
          <w:tcPr>
            <w:tcW w:w="1332" w:type="dxa"/>
            <w:vAlign w:val="center"/>
          </w:tcPr>
          <w:p>
            <w:pPr>
              <w:pStyle w:val="9"/>
            </w:pPr>
            <w:r>
              <w:t>意向成交额</w:t>
            </w:r>
          </w:p>
        </w:tc>
        <w:tc>
          <w:tcPr>
            <w:tcW w:w="2891" w:type="dxa"/>
            <w:vAlign w:val="center"/>
          </w:tcPr>
          <w:p>
            <w:pPr>
              <w:pStyle w:val="9"/>
            </w:pPr>
            <w:r>
              <w:t>活动期间意向成交额</w:t>
            </w:r>
          </w:p>
        </w:tc>
        <w:tc>
          <w:tcPr>
            <w:tcW w:w="1276" w:type="dxa"/>
            <w:vAlign w:val="center"/>
          </w:tcPr>
          <w:p>
            <w:pPr>
              <w:pStyle w:val="9"/>
            </w:pPr>
            <w:r>
              <w:t>≥2亿元</w:t>
            </w:r>
          </w:p>
        </w:tc>
        <w:tc>
          <w:tcPr>
            <w:tcW w:w="1843" w:type="dxa"/>
            <w:vAlign w:val="center"/>
          </w:tcPr>
          <w:p>
            <w:pPr>
              <w:pStyle w:val="9"/>
            </w:pPr>
            <w:r>
              <w:t>其他标准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满意度指标</w:t>
            </w:r>
          </w:p>
        </w:tc>
        <w:tc>
          <w:tcPr>
            <w:tcW w:w="1276" w:type="dxa"/>
            <w:vAlign w:val="center"/>
          </w:tcPr>
          <w:p>
            <w:pPr>
              <w:pStyle w:val="9"/>
            </w:pPr>
            <w:r>
              <w:t>服务对象满意度指标</w:t>
            </w:r>
          </w:p>
        </w:tc>
        <w:tc>
          <w:tcPr>
            <w:tcW w:w="1332" w:type="dxa"/>
            <w:vAlign w:val="center"/>
          </w:tcPr>
          <w:p>
            <w:pPr>
              <w:pStyle w:val="9"/>
            </w:pPr>
            <w:r>
              <w:t>企业满意率</w:t>
            </w:r>
          </w:p>
        </w:tc>
        <w:tc>
          <w:tcPr>
            <w:tcW w:w="2891" w:type="dxa"/>
            <w:vAlign w:val="center"/>
          </w:tcPr>
          <w:p>
            <w:pPr>
              <w:pStyle w:val="9"/>
            </w:pPr>
            <w:r>
              <w:t>表示参与活动企业满意率</w:t>
            </w:r>
          </w:p>
        </w:tc>
        <w:tc>
          <w:tcPr>
            <w:tcW w:w="1276" w:type="dxa"/>
            <w:vAlign w:val="center"/>
          </w:tcPr>
          <w:p>
            <w:pPr>
              <w:pStyle w:val="9"/>
            </w:pPr>
            <w:r>
              <w:t>≥85%</w:t>
            </w:r>
          </w:p>
        </w:tc>
        <w:tc>
          <w:tcPr>
            <w:tcW w:w="1843" w:type="dxa"/>
            <w:vAlign w:val="center"/>
          </w:tcPr>
          <w:p>
            <w:pPr>
              <w:pStyle w:val="9"/>
            </w:pPr>
            <w:r>
              <w:t>历史标准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9"/>
            </w:pPr>
            <w:r>
              <w:t>服务对象满意度指标</w:t>
            </w:r>
          </w:p>
        </w:tc>
        <w:tc>
          <w:tcPr>
            <w:tcW w:w="1332" w:type="dxa"/>
            <w:vAlign w:val="center"/>
          </w:tcPr>
          <w:p>
            <w:pPr>
              <w:pStyle w:val="9"/>
            </w:pPr>
            <w:r>
              <w:t>协会满意率</w:t>
            </w:r>
          </w:p>
        </w:tc>
        <w:tc>
          <w:tcPr>
            <w:tcW w:w="2891" w:type="dxa"/>
            <w:vAlign w:val="center"/>
          </w:tcPr>
          <w:p>
            <w:pPr>
              <w:pStyle w:val="9"/>
            </w:pPr>
            <w:r>
              <w:t>表示参与活动协会满意度</w:t>
            </w:r>
          </w:p>
        </w:tc>
        <w:tc>
          <w:tcPr>
            <w:tcW w:w="1276" w:type="dxa"/>
            <w:vAlign w:val="center"/>
          </w:tcPr>
          <w:p>
            <w:pPr>
              <w:pStyle w:val="9"/>
            </w:pPr>
            <w:r>
              <w:t>≥90%</w:t>
            </w:r>
          </w:p>
        </w:tc>
        <w:tc>
          <w:tcPr>
            <w:tcW w:w="1843" w:type="dxa"/>
            <w:vAlign w:val="center"/>
          </w:tcPr>
          <w:p>
            <w:pPr>
              <w:pStyle w:val="9"/>
            </w:pPr>
            <w:r>
              <w:t>历史标准</w:t>
            </w:r>
          </w:p>
        </w:tc>
      </w:tr>
    </w:tbl>
    <w:p>
      <w:pPr>
        <w:sectPr>
          <w:pgSz w:w="11900" w:h="16840"/>
          <w:pgMar w:top="1984" w:right="1304" w:bottom="1134" w:left="130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spacing w:before="0" w:after="0"/>
        <w:ind w:firstLine="560"/>
        <w:jc w:val="left"/>
        <w:outlineLvl w:val="3"/>
      </w:pPr>
      <w:bookmarkStart w:id="17" w:name="_Toc_4_4_0000000018"/>
      <w:r>
        <w:rPr>
          <w:rFonts w:ascii="方正仿宋_GBK" w:hAnsi="方正仿宋_GBK" w:eastAsia="方正仿宋_GBK" w:cs="方正仿宋_GBK"/>
          <w:color w:val="000000"/>
          <w:sz w:val="28"/>
        </w:rPr>
        <w:t>18.智能网联汽车专项资金绩效目标表</w:t>
      </w:r>
      <w:bookmarkEnd w:id="17"/>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8"/>
            </w:pPr>
            <w:r>
              <w:t>502001青岛市工业和信息化局本级</w:t>
            </w:r>
          </w:p>
        </w:tc>
        <w:tc>
          <w:tcPr>
            <w:tcW w:w="1843" w:type="dxa"/>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2608" w:type="dxa"/>
            <w:gridSpan w:val="2"/>
            <w:vAlign w:val="center"/>
          </w:tcPr>
          <w:p>
            <w:pPr>
              <w:pStyle w:val="9"/>
            </w:pPr>
            <w:r>
              <w:t>37020023P130001100201</w:t>
            </w:r>
          </w:p>
        </w:tc>
        <w:tc>
          <w:tcPr>
            <w:tcW w:w="1587" w:type="dxa"/>
            <w:vAlign w:val="center"/>
          </w:tcPr>
          <w:p>
            <w:pPr>
              <w:pStyle w:val="10"/>
            </w:pPr>
            <w:r>
              <w:t>项目名称</w:t>
            </w:r>
          </w:p>
        </w:tc>
        <w:tc>
          <w:tcPr>
            <w:tcW w:w="4422" w:type="dxa"/>
            <w:gridSpan w:val="3"/>
            <w:vAlign w:val="center"/>
          </w:tcPr>
          <w:p>
            <w:pPr>
              <w:pStyle w:val="9"/>
            </w:pPr>
            <w:r>
              <w:t>智能网联汽车专项资金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1276" w:type="dxa"/>
            <w:vAlign w:val="center"/>
          </w:tcPr>
          <w:p>
            <w:pPr>
              <w:pStyle w:val="10"/>
            </w:pPr>
            <w:r>
              <w:t>预算数</w:t>
            </w:r>
          </w:p>
        </w:tc>
        <w:tc>
          <w:tcPr>
            <w:tcW w:w="1332" w:type="dxa"/>
            <w:vAlign w:val="center"/>
          </w:tcPr>
          <w:p>
            <w:pPr>
              <w:pStyle w:val="9"/>
            </w:pPr>
            <w:r>
              <w:t>343.14</w:t>
            </w:r>
          </w:p>
        </w:tc>
        <w:tc>
          <w:tcPr>
            <w:tcW w:w="1587" w:type="dxa"/>
            <w:vAlign w:val="center"/>
          </w:tcPr>
          <w:p>
            <w:pPr>
              <w:pStyle w:val="10"/>
            </w:pPr>
            <w:r>
              <w:t>其中：财政    资金</w:t>
            </w:r>
          </w:p>
        </w:tc>
        <w:tc>
          <w:tcPr>
            <w:tcW w:w="1304" w:type="dxa"/>
            <w:vAlign w:val="center"/>
          </w:tcPr>
          <w:p>
            <w:pPr>
              <w:pStyle w:val="9"/>
            </w:pPr>
            <w:r>
              <w:t>343.14</w:t>
            </w:r>
          </w:p>
        </w:tc>
        <w:tc>
          <w:tcPr>
            <w:tcW w:w="1276" w:type="dxa"/>
            <w:vAlign w:val="center"/>
          </w:tcPr>
          <w:p>
            <w:pPr>
              <w:pStyle w:val="10"/>
            </w:pPr>
            <w:r>
              <w:t>其他资金</w:t>
            </w:r>
          </w:p>
        </w:tc>
        <w:tc>
          <w:tcPr>
            <w:tcW w:w="1843" w:type="dxa"/>
            <w:vAlign w:val="center"/>
          </w:tcPr>
          <w:p>
            <w:pPr>
              <w:pStyle w:val="9"/>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9"/>
            </w:pPr>
            <w:r>
              <w:t>智能网联汽车专项资金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2608" w:type="dxa"/>
            <w:gridSpan w:val="2"/>
            <w:vAlign w:val="center"/>
          </w:tcPr>
          <w:p>
            <w:pPr>
              <w:pStyle w:val="10"/>
            </w:pPr>
            <w:r>
              <w:t>3月底</w:t>
            </w:r>
          </w:p>
        </w:tc>
        <w:tc>
          <w:tcPr>
            <w:tcW w:w="1587" w:type="dxa"/>
            <w:vAlign w:val="center"/>
          </w:tcPr>
          <w:p>
            <w:pPr>
              <w:pStyle w:val="10"/>
            </w:pPr>
            <w:r>
              <w:t>6月底</w:t>
            </w:r>
          </w:p>
        </w:tc>
        <w:tc>
          <w:tcPr>
            <w:tcW w:w="1304" w:type="dxa"/>
            <w:vAlign w:val="center"/>
          </w:tcPr>
          <w:p>
            <w:pPr>
              <w:pStyle w:val="10"/>
            </w:pPr>
            <w:r>
              <w:t>10月底</w:t>
            </w:r>
          </w:p>
        </w:tc>
        <w:tc>
          <w:tcPr>
            <w:tcW w:w="3118"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1"/>
            </w:pPr>
            <w:r>
              <w:t xml:space="preserve"> </w:t>
            </w:r>
          </w:p>
        </w:tc>
        <w:tc>
          <w:tcPr>
            <w:tcW w:w="1587" w:type="dxa"/>
            <w:vAlign w:val="center"/>
          </w:tcPr>
          <w:p>
            <w:pPr>
              <w:pStyle w:val="11"/>
            </w:pPr>
            <w:r>
              <w:t xml:space="preserve"> </w:t>
            </w:r>
          </w:p>
        </w:tc>
        <w:tc>
          <w:tcPr>
            <w:tcW w:w="1304" w:type="dxa"/>
            <w:vAlign w:val="center"/>
          </w:tcPr>
          <w:p>
            <w:pPr>
              <w:pStyle w:val="11"/>
            </w:pPr>
            <w:r>
              <w:t xml:space="preserve"> </w:t>
            </w:r>
          </w:p>
        </w:tc>
        <w:tc>
          <w:tcPr>
            <w:tcW w:w="3118" w:type="dxa"/>
            <w:gridSpan w:val="2"/>
            <w:vAlign w:val="center"/>
          </w:tcPr>
          <w:p>
            <w:pPr>
              <w:pStyle w:val="11"/>
            </w:pPr>
            <w:r>
              <w:t>343.14</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8617" w:type="dxa"/>
            <w:gridSpan w:val="6"/>
            <w:vAlign w:val="center"/>
          </w:tcPr>
          <w:p>
            <w:pPr>
              <w:pStyle w:val="9"/>
            </w:pPr>
            <w:r>
              <w:t>6.1.开放青岛智能网联汽车测试与示范道路（区域）</w:t>
            </w:r>
          </w:p>
          <w:p>
            <w:pPr>
              <w:pStyle w:val="9"/>
            </w:pPr>
            <w:r>
              <w:t>2.发放智能网联汽车道路测试许可</w:t>
            </w:r>
          </w:p>
          <w:p>
            <w:pPr>
              <w:pStyle w:val="9"/>
            </w:pPr>
            <w:r>
              <w:t>3.智能网联汽车（装备）测试管理与指导</w:t>
            </w:r>
          </w:p>
          <w:p>
            <w:pPr>
              <w:pStyle w:val="9"/>
            </w:pP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1327"/>
        <w:gridCol w:w="132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1276" w:type="dxa"/>
            <w:vAlign w:val="center"/>
          </w:tcPr>
          <w:p>
            <w:pPr>
              <w:pStyle w:val="10"/>
            </w:pPr>
            <w:r>
              <w:t>二级指标</w:t>
            </w:r>
          </w:p>
        </w:tc>
        <w:tc>
          <w:tcPr>
            <w:tcW w:w="1332" w:type="dxa"/>
            <w:vAlign w:val="center"/>
          </w:tcPr>
          <w:p>
            <w:pPr>
              <w:pStyle w:val="10"/>
            </w:pPr>
            <w:r>
              <w:t>三级指标</w:t>
            </w:r>
          </w:p>
        </w:tc>
        <w:tc>
          <w:tcPr>
            <w:tcW w:w="2891" w:type="dxa"/>
            <w:vAlign w:val="center"/>
          </w:tcPr>
          <w:p>
            <w:pPr>
              <w:pStyle w:val="10"/>
            </w:pPr>
            <w:r>
              <w:t>绩效指标描述</w:t>
            </w:r>
          </w:p>
        </w:tc>
        <w:tc>
          <w:tcPr>
            <w:tcW w:w="1276" w:type="dxa"/>
            <w:vAlign w:val="center"/>
          </w:tcPr>
          <w:p>
            <w:pPr>
              <w:pStyle w:val="10"/>
            </w:pPr>
            <w:r>
              <w:t>指标值</w:t>
            </w:r>
          </w:p>
        </w:tc>
        <w:tc>
          <w:tcPr>
            <w:tcW w:w="1843"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成本指标</w:t>
            </w:r>
          </w:p>
        </w:tc>
        <w:tc>
          <w:tcPr>
            <w:tcW w:w="1276" w:type="dxa"/>
            <w:vAlign w:val="center"/>
          </w:tcPr>
          <w:p>
            <w:pPr>
              <w:pStyle w:val="9"/>
            </w:pPr>
            <w:r>
              <w:t>经济成本指标</w:t>
            </w:r>
          </w:p>
        </w:tc>
        <w:tc>
          <w:tcPr>
            <w:tcW w:w="1332" w:type="dxa"/>
            <w:vAlign w:val="center"/>
          </w:tcPr>
          <w:p>
            <w:pPr>
              <w:pStyle w:val="9"/>
            </w:pPr>
            <w:r>
              <w:t>购买智能网联汽车道路测试与示范应用第三方机构服务费用</w:t>
            </w:r>
          </w:p>
        </w:tc>
        <w:tc>
          <w:tcPr>
            <w:tcW w:w="2891" w:type="dxa"/>
            <w:vAlign w:val="center"/>
          </w:tcPr>
          <w:p>
            <w:pPr>
              <w:pStyle w:val="9"/>
            </w:pPr>
            <w:r>
              <w:t>使用专项资金用于购买智能网联汽车道路测试与示范应用第三方机构服务费用</w:t>
            </w:r>
          </w:p>
        </w:tc>
        <w:tc>
          <w:tcPr>
            <w:tcW w:w="1276" w:type="dxa"/>
            <w:vAlign w:val="center"/>
          </w:tcPr>
          <w:p>
            <w:pPr>
              <w:pStyle w:val="9"/>
            </w:pPr>
            <w:r>
              <w:t>≤343.14万元</w:t>
            </w:r>
          </w:p>
        </w:tc>
        <w:tc>
          <w:tcPr>
            <w:tcW w:w="1843" w:type="dxa"/>
            <w:vAlign w:val="center"/>
          </w:tcPr>
          <w:p>
            <w:pPr>
              <w:pStyle w:val="9"/>
            </w:pPr>
            <w:r>
              <w:t>《青岛市智能网联汽车道路测试与示范应用管理实施细则》（青工信规〔2022〕1号）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产出指标</w:t>
            </w:r>
          </w:p>
        </w:tc>
        <w:tc>
          <w:tcPr>
            <w:tcW w:w="1276" w:type="dxa"/>
            <w:vAlign w:val="center"/>
          </w:tcPr>
          <w:p>
            <w:pPr>
              <w:pStyle w:val="9"/>
            </w:pPr>
            <w:r>
              <w:t>数量指标</w:t>
            </w:r>
          </w:p>
        </w:tc>
        <w:tc>
          <w:tcPr>
            <w:tcW w:w="1332" w:type="dxa"/>
            <w:vAlign w:val="center"/>
          </w:tcPr>
          <w:p>
            <w:pPr>
              <w:pStyle w:val="9"/>
            </w:pPr>
            <w:r>
              <w:t>青岛市智能网联汽车道路测试与示范应用先行示范新增区域（或道路）数量</w:t>
            </w:r>
          </w:p>
        </w:tc>
        <w:tc>
          <w:tcPr>
            <w:tcW w:w="2891" w:type="dxa"/>
            <w:vAlign w:val="center"/>
          </w:tcPr>
          <w:p>
            <w:pPr>
              <w:pStyle w:val="9"/>
            </w:pPr>
            <w:r>
              <w:t>青岛市智能网联汽车道路测试与示范应用先行示范新增区域（或道路）数量</w:t>
            </w:r>
          </w:p>
        </w:tc>
        <w:tc>
          <w:tcPr>
            <w:tcW w:w="1276" w:type="dxa"/>
            <w:vAlign w:val="center"/>
          </w:tcPr>
          <w:p>
            <w:pPr>
              <w:pStyle w:val="9"/>
            </w:pPr>
            <w:r>
              <w:t>≥2个</w:t>
            </w:r>
          </w:p>
        </w:tc>
        <w:tc>
          <w:tcPr>
            <w:tcW w:w="1843" w:type="dxa"/>
            <w:vAlign w:val="center"/>
          </w:tcPr>
          <w:p>
            <w:pPr>
              <w:pStyle w:val="9"/>
            </w:pPr>
            <w:r>
              <w:t>其他标准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9"/>
            </w:pPr>
            <w:r>
              <w:t>数量指标</w:t>
            </w:r>
          </w:p>
        </w:tc>
        <w:tc>
          <w:tcPr>
            <w:tcW w:w="1332" w:type="dxa"/>
            <w:vAlign w:val="center"/>
          </w:tcPr>
          <w:p>
            <w:pPr>
              <w:pStyle w:val="9"/>
            </w:pPr>
            <w:r>
              <w:t>进行道路测试与示范应用的智能网联汽车（或装备）上路许可合计数量</w:t>
            </w:r>
          </w:p>
        </w:tc>
        <w:tc>
          <w:tcPr>
            <w:tcW w:w="2891" w:type="dxa"/>
            <w:vAlign w:val="center"/>
          </w:tcPr>
          <w:p>
            <w:pPr>
              <w:pStyle w:val="9"/>
            </w:pPr>
            <w:r>
              <w:t>进行道路测试与示范应用的智能网联汽车（或装备）上路许可合计数量</w:t>
            </w:r>
          </w:p>
        </w:tc>
        <w:tc>
          <w:tcPr>
            <w:tcW w:w="1276" w:type="dxa"/>
            <w:vAlign w:val="center"/>
          </w:tcPr>
          <w:p>
            <w:pPr>
              <w:pStyle w:val="9"/>
            </w:pPr>
            <w:r>
              <w:t>≥15个</w:t>
            </w:r>
          </w:p>
        </w:tc>
        <w:tc>
          <w:tcPr>
            <w:tcW w:w="1843" w:type="dxa"/>
            <w:vAlign w:val="center"/>
          </w:tcPr>
          <w:p>
            <w:pPr>
              <w:pStyle w:val="9"/>
            </w:pPr>
            <w:r>
              <w:t>其他标准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9"/>
            </w:pPr>
            <w:r>
              <w:t>质量指标</w:t>
            </w:r>
          </w:p>
        </w:tc>
        <w:tc>
          <w:tcPr>
            <w:tcW w:w="1332" w:type="dxa"/>
            <w:vAlign w:val="center"/>
          </w:tcPr>
          <w:p>
            <w:pPr>
              <w:pStyle w:val="9"/>
            </w:pPr>
            <w:r>
              <w:t>资金使用合规率</w:t>
            </w:r>
          </w:p>
        </w:tc>
        <w:tc>
          <w:tcPr>
            <w:tcW w:w="2891" w:type="dxa"/>
            <w:vAlign w:val="center"/>
          </w:tcPr>
          <w:p>
            <w:pPr>
              <w:pStyle w:val="9"/>
            </w:pPr>
            <w:r>
              <w:t>资金主管部门在资金使用过程中合法合规情况</w:t>
            </w:r>
          </w:p>
        </w:tc>
        <w:tc>
          <w:tcPr>
            <w:tcW w:w="1276" w:type="dxa"/>
            <w:vAlign w:val="center"/>
          </w:tcPr>
          <w:p>
            <w:pPr>
              <w:pStyle w:val="9"/>
            </w:pPr>
            <w:r>
              <w:t>100%</w:t>
            </w:r>
          </w:p>
        </w:tc>
        <w:tc>
          <w:tcPr>
            <w:tcW w:w="1843" w:type="dxa"/>
            <w:vAlign w:val="center"/>
          </w:tcPr>
          <w:p>
            <w:pPr>
              <w:pStyle w:val="9"/>
            </w:pPr>
            <w:r>
              <w:t>计划标准（青工信字〔2019〕28号文件）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9"/>
            </w:pPr>
            <w:r>
              <w:t>质量指标</w:t>
            </w:r>
          </w:p>
        </w:tc>
        <w:tc>
          <w:tcPr>
            <w:tcW w:w="1332" w:type="dxa"/>
            <w:vAlign w:val="center"/>
          </w:tcPr>
          <w:p>
            <w:pPr>
              <w:pStyle w:val="9"/>
            </w:pPr>
            <w:r>
              <w:t>智能网联道路测试与示范应用主体与相关规定的符合率</w:t>
            </w:r>
          </w:p>
        </w:tc>
        <w:tc>
          <w:tcPr>
            <w:tcW w:w="2891" w:type="dxa"/>
            <w:vAlign w:val="center"/>
          </w:tcPr>
          <w:p>
            <w:pPr>
              <w:pStyle w:val="9"/>
            </w:pPr>
            <w:r>
              <w:t>智能网联道路测试与示范应用主体与相关规定的符合情况</w:t>
            </w:r>
          </w:p>
        </w:tc>
        <w:tc>
          <w:tcPr>
            <w:tcW w:w="1276" w:type="dxa"/>
            <w:vAlign w:val="center"/>
          </w:tcPr>
          <w:p>
            <w:pPr>
              <w:pStyle w:val="9"/>
            </w:pPr>
            <w:r>
              <w:t>100%</w:t>
            </w:r>
          </w:p>
        </w:tc>
        <w:tc>
          <w:tcPr>
            <w:tcW w:w="1843" w:type="dxa"/>
            <w:vAlign w:val="center"/>
          </w:tcPr>
          <w:p>
            <w:pPr>
              <w:pStyle w:val="9"/>
            </w:pPr>
            <w:r>
              <w:t>《青岛市智能网联汽车道路测试与示范应用管理实施细则》（青工信规〔2022〕1号）等有关规定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9"/>
            </w:pPr>
            <w:r>
              <w:t>时效指标</w:t>
            </w:r>
          </w:p>
        </w:tc>
        <w:tc>
          <w:tcPr>
            <w:tcW w:w="1332" w:type="dxa"/>
            <w:vAlign w:val="center"/>
          </w:tcPr>
          <w:p>
            <w:pPr>
              <w:pStyle w:val="9"/>
            </w:pPr>
            <w:r>
              <w:t>智能网联汽车道路测试与示范应用主体主体审核周期</w:t>
            </w:r>
          </w:p>
        </w:tc>
        <w:tc>
          <w:tcPr>
            <w:tcW w:w="2891" w:type="dxa"/>
            <w:vAlign w:val="center"/>
          </w:tcPr>
          <w:p>
            <w:pPr>
              <w:pStyle w:val="9"/>
            </w:pPr>
            <w:r>
              <w:t>智能网联汽车道路测试与示范应用主体主体审核周期</w:t>
            </w:r>
          </w:p>
        </w:tc>
        <w:tc>
          <w:tcPr>
            <w:tcW w:w="1276" w:type="dxa"/>
            <w:vAlign w:val="center"/>
          </w:tcPr>
          <w:p>
            <w:pPr>
              <w:pStyle w:val="9"/>
            </w:pPr>
            <w:r>
              <w:t>≤2个月</w:t>
            </w:r>
          </w:p>
        </w:tc>
        <w:tc>
          <w:tcPr>
            <w:tcW w:w="1843" w:type="dxa"/>
            <w:vAlign w:val="center"/>
          </w:tcPr>
          <w:p>
            <w:pPr>
              <w:pStyle w:val="9"/>
            </w:pPr>
            <w:r>
              <w:t>其他标准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效益指标</w:t>
            </w:r>
          </w:p>
        </w:tc>
        <w:tc>
          <w:tcPr>
            <w:tcW w:w="1276" w:type="dxa"/>
            <w:vAlign w:val="center"/>
          </w:tcPr>
          <w:p>
            <w:pPr>
              <w:pStyle w:val="9"/>
            </w:pPr>
            <w:r>
              <w:t>经济效益指标</w:t>
            </w:r>
          </w:p>
        </w:tc>
        <w:tc>
          <w:tcPr>
            <w:tcW w:w="1332" w:type="dxa"/>
            <w:vAlign w:val="center"/>
          </w:tcPr>
          <w:p>
            <w:pPr>
              <w:pStyle w:val="9"/>
            </w:pPr>
            <w:r>
              <w:t>招引智能网联产业链企业落户青岛</w:t>
            </w:r>
          </w:p>
        </w:tc>
        <w:tc>
          <w:tcPr>
            <w:tcW w:w="2891" w:type="dxa"/>
            <w:vAlign w:val="center"/>
          </w:tcPr>
          <w:p>
            <w:pPr>
              <w:pStyle w:val="9"/>
            </w:pPr>
            <w:r>
              <w:t>新增智能网联汽车产业链企业</w:t>
            </w:r>
          </w:p>
        </w:tc>
        <w:tc>
          <w:tcPr>
            <w:tcW w:w="1276" w:type="dxa"/>
            <w:vAlign w:val="center"/>
          </w:tcPr>
          <w:p>
            <w:pPr>
              <w:pStyle w:val="9"/>
            </w:pPr>
            <w:r>
              <w:t>≥2家</w:t>
            </w:r>
          </w:p>
        </w:tc>
        <w:tc>
          <w:tcPr>
            <w:tcW w:w="1843" w:type="dxa"/>
            <w:vAlign w:val="center"/>
          </w:tcPr>
          <w:p>
            <w:pPr>
              <w:pStyle w:val="9"/>
            </w:pPr>
            <w:r>
              <w:t>其他标准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9"/>
            </w:pPr>
            <w:r>
              <w:t>社会效益指标</w:t>
            </w:r>
          </w:p>
        </w:tc>
        <w:tc>
          <w:tcPr>
            <w:tcW w:w="1332" w:type="dxa"/>
            <w:vAlign w:val="center"/>
          </w:tcPr>
          <w:p>
            <w:pPr>
              <w:pStyle w:val="9"/>
            </w:pPr>
            <w:r>
              <w:t>编写智能网联汽车产业分析报告</w:t>
            </w:r>
          </w:p>
        </w:tc>
        <w:tc>
          <w:tcPr>
            <w:tcW w:w="2891" w:type="dxa"/>
            <w:vAlign w:val="center"/>
          </w:tcPr>
          <w:p>
            <w:pPr>
              <w:pStyle w:val="9"/>
            </w:pPr>
            <w:r>
              <w:t>编写智能网联汽车产业报告</w:t>
            </w:r>
          </w:p>
        </w:tc>
        <w:tc>
          <w:tcPr>
            <w:tcW w:w="1276" w:type="dxa"/>
            <w:vAlign w:val="center"/>
          </w:tcPr>
          <w:p>
            <w:pPr>
              <w:pStyle w:val="9"/>
            </w:pPr>
            <w:r>
              <w:t>≥4个</w:t>
            </w:r>
          </w:p>
        </w:tc>
        <w:tc>
          <w:tcPr>
            <w:tcW w:w="1843" w:type="dxa"/>
            <w:vAlign w:val="center"/>
          </w:tcPr>
          <w:p>
            <w:pPr>
              <w:pStyle w:val="9"/>
            </w:pPr>
            <w:r>
              <w:t>其他标准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满意度指标</w:t>
            </w:r>
          </w:p>
        </w:tc>
        <w:tc>
          <w:tcPr>
            <w:tcW w:w="1276" w:type="dxa"/>
            <w:vAlign w:val="center"/>
          </w:tcPr>
          <w:p>
            <w:pPr>
              <w:pStyle w:val="9"/>
            </w:pPr>
            <w:r>
              <w:t>服务对象满意度指标</w:t>
            </w:r>
          </w:p>
        </w:tc>
        <w:tc>
          <w:tcPr>
            <w:tcW w:w="1332" w:type="dxa"/>
            <w:vAlign w:val="center"/>
          </w:tcPr>
          <w:p>
            <w:pPr>
              <w:pStyle w:val="9"/>
            </w:pPr>
            <w:r>
              <w:t>接受服务的智能网联汽车道路测试与示范应用主体的满意度</w:t>
            </w:r>
          </w:p>
        </w:tc>
        <w:tc>
          <w:tcPr>
            <w:tcW w:w="2891" w:type="dxa"/>
            <w:vAlign w:val="center"/>
          </w:tcPr>
          <w:p>
            <w:pPr>
              <w:pStyle w:val="9"/>
            </w:pPr>
            <w:r>
              <w:t xml:space="preserve">智能网联汽车道路测试与示范应用主体满意度对项目实施效果的满意程度 </w:t>
            </w:r>
          </w:p>
        </w:tc>
        <w:tc>
          <w:tcPr>
            <w:tcW w:w="1276" w:type="dxa"/>
            <w:vAlign w:val="center"/>
          </w:tcPr>
          <w:p>
            <w:pPr>
              <w:pStyle w:val="9"/>
            </w:pPr>
            <w:r>
              <w:t>≥90%</w:t>
            </w:r>
          </w:p>
        </w:tc>
        <w:tc>
          <w:tcPr>
            <w:tcW w:w="1843" w:type="dxa"/>
            <w:vAlign w:val="center"/>
          </w:tcPr>
          <w:p>
            <w:pPr>
              <w:pStyle w:val="9"/>
            </w:pPr>
            <w:r>
              <w:t>其他标准</w:t>
            </w:r>
          </w:p>
        </w:tc>
      </w:tr>
    </w:tbl>
    <w:p>
      <w:pPr>
        <w:sectPr>
          <w:pgSz w:w="11900" w:h="16840"/>
          <w:pgMar w:top="1984" w:right="1304" w:bottom="1134" w:left="130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spacing w:before="0" w:after="0"/>
        <w:ind w:firstLine="560"/>
        <w:jc w:val="left"/>
        <w:outlineLvl w:val="3"/>
      </w:pPr>
      <w:bookmarkStart w:id="18" w:name="_Toc_4_4_0000000019"/>
      <w:r>
        <w:rPr>
          <w:rFonts w:ascii="方正仿宋_GBK" w:hAnsi="方正仿宋_GBK" w:eastAsia="方正仿宋_GBK" w:cs="方正仿宋_GBK"/>
          <w:color w:val="000000"/>
          <w:sz w:val="28"/>
        </w:rPr>
        <w:t>19.无线电监测管理经费绩效目标表</w:t>
      </w:r>
      <w:bookmarkEnd w:id="18"/>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8"/>
            </w:pPr>
            <w:r>
              <w:t>502002青岛市无线电监测站</w:t>
            </w:r>
          </w:p>
        </w:tc>
        <w:tc>
          <w:tcPr>
            <w:tcW w:w="1843" w:type="dxa"/>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2608" w:type="dxa"/>
            <w:gridSpan w:val="2"/>
            <w:vAlign w:val="center"/>
          </w:tcPr>
          <w:p>
            <w:pPr>
              <w:pStyle w:val="9"/>
            </w:pPr>
            <w:r>
              <w:t>37020023P880028110027</w:t>
            </w:r>
          </w:p>
        </w:tc>
        <w:tc>
          <w:tcPr>
            <w:tcW w:w="1587" w:type="dxa"/>
            <w:vAlign w:val="center"/>
          </w:tcPr>
          <w:p>
            <w:pPr>
              <w:pStyle w:val="10"/>
            </w:pPr>
            <w:r>
              <w:t>项目名称</w:t>
            </w:r>
          </w:p>
        </w:tc>
        <w:tc>
          <w:tcPr>
            <w:tcW w:w="4422" w:type="dxa"/>
            <w:gridSpan w:val="3"/>
            <w:vAlign w:val="center"/>
          </w:tcPr>
          <w:p>
            <w:pPr>
              <w:pStyle w:val="9"/>
            </w:pPr>
            <w:r>
              <w:t>无线电监测管理经费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1276" w:type="dxa"/>
            <w:vAlign w:val="center"/>
          </w:tcPr>
          <w:p>
            <w:pPr>
              <w:pStyle w:val="10"/>
            </w:pPr>
            <w:r>
              <w:t>预算数</w:t>
            </w:r>
          </w:p>
        </w:tc>
        <w:tc>
          <w:tcPr>
            <w:tcW w:w="1332" w:type="dxa"/>
            <w:vAlign w:val="center"/>
          </w:tcPr>
          <w:p>
            <w:pPr>
              <w:pStyle w:val="9"/>
            </w:pPr>
            <w:r>
              <w:t>6.00</w:t>
            </w:r>
          </w:p>
        </w:tc>
        <w:tc>
          <w:tcPr>
            <w:tcW w:w="1587" w:type="dxa"/>
            <w:vAlign w:val="center"/>
          </w:tcPr>
          <w:p>
            <w:pPr>
              <w:pStyle w:val="10"/>
            </w:pPr>
            <w:r>
              <w:t>其中：财政    资金</w:t>
            </w:r>
          </w:p>
        </w:tc>
        <w:tc>
          <w:tcPr>
            <w:tcW w:w="1304" w:type="dxa"/>
            <w:vAlign w:val="center"/>
          </w:tcPr>
          <w:p>
            <w:pPr>
              <w:pStyle w:val="9"/>
            </w:pPr>
            <w:r>
              <w:t>6.00</w:t>
            </w:r>
          </w:p>
        </w:tc>
        <w:tc>
          <w:tcPr>
            <w:tcW w:w="1276" w:type="dxa"/>
            <w:vAlign w:val="center"/>
          </w:tcPr>
          <w:p>
            <w:pPr>
              <w:pStyle w:val="10"/>
            </w:pPr>
            <w:r>
              <w:t>其他资金</w:t>
            </w:r>
          </w:p>
        </w:tc>
        <w:tc>
          <w:tcPr>
            <w:tcW w:w="1843" w:type="dxa"/>
            <w:vAlign w:val="center"/>
          </w:tcPr>
          <w:p>
            <w:pPr>
              <w:pStyle w:val="9"/>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9"/>
            </w:pPr>
            <w:r>
              <w:t>用于无线电监测业务日常运转</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2608" w:type="dxa"/>
            <w:gridSpan w:val="2"/>
            <w:vAlign w:val="center"/>
          </w:tcPr>
          <w:p>
            <w:pPr>
              <w:pStyle w:val="10"/>
            </w:pPr>
            <w:r>
              <w:t>3月底</w:t>
            </w:r>
          </w:p>
        </w:tc>
        <w:tc>
          <w:tcPr>
            <w:tcW w:w="1587" w:type="dxa"/>
            <w:vAlign w:val="center"/>
          </w:tcPr>
          <w:p>
            <w:pPr>
              <w:pStyle w:val="10"/>
            </w:pPr>
            <w:r>
              <w:t>6月底</w:t>
            </w:r>
          </w:p>
        </w:tc>
        <w:tc>
          <w:tcPr>
            <w:tcW w:w="1304" w:type="dxa"/>
            <w:vAlign w:val="center"/>
          </w:tcPr>
          <w:p>
            <w:pPr>
              <w:pStyle w:val="10"/>
            </w:pPr>
            <w:r>
              <w:t>10月底</w:t>
            </w:r>
          </w:p>
        </w:tc>
        <w:tc>
          <w:tcPr>
            <w:tcW w:w="3118"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1"/>
            </w:pPr>
            <w:r>
              <w:t>1.50</w:t>
            </w:r>
          </w:p>
        </w:tc>
        <w:tc>
          <w:tcPr>
            <w:tcW w:w="1587" w:type="dxa"/>
            <w:vAlign w:val="center"/>
          </w:tcPr>
          <w:p>
            <w:pPr>
              <w:pStyle w:val="11"/>
            </w:pPr>
            <w:r>
              <w:t>3.00</w:t>
            </w:r>
          </w:p>
        </w:tc>
        <w:tc>
          <w:tcPr>
            <w:tcW w:w="1304" w:type="dxa"/>
            <w:vAlign w:val="center"/>
          </w:tcPr>
          <w:p>
            <w:pPr>
              <w:pStyle w:val="11"/>
            </w:pPr>
            <w:r>
              <w:t>4.50</w:t>
            </w:r>
          </w:p>
        </w:tc>
        <w:tc>
          <w:tcPr>
            <w:tcW w:w="3118" w:type="dxa"/>
            <w:gridSpan w:val="2"/>
            <w:vAlign w:val="center"/>
          </w:tcPr>
          <w:p>
            <w:pPr>
              <w:pStyle w:val="11"/>
            </w:pPr>
            <w:r>
              <w:t>6.00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8617" w:type="dxa"/>
            <w:gridSpan w:val="6"/>
            <w:vAlign w:val="center"/>
          </w:tcPr>
          <w:p>
            <w:pPr>
              <w:pStyle w:val="9"/>
            </w:pPr>
            <w:r>
              <w:t>6.缴纳单位日常运转费用，采购单位日常运转物资和服务，保障无线电监测工作正常运转。</w:t>
            </w: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1327"/>
        <w:gridCol w:w="132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1276" w:type="dxa"/>
            <w:vAlign w:val="center"/>
          </w:tcPr>
          <w:p>
            <w:pPr>
              <w:pStyle w:val="10"/>
            </w:pPr>
            <w:r>
              <w:t>二级指标</w:t>
            </w:r>
          </w:p>
        </w:tc>
        <w:tc>
          <w:tcPr>
            <w:tcW w:w="1332" w:type="dxa"/>
            <w:vAlign w:val="center"/>
          </w:tcPr>
          <w:p>
            <w:pPr>
              <w:pStyle w:val="10"/>
            </w:pPr>
            <w:r>
              <w:t>三级指标</w:t>
            </w:r>
          </w:p>
        </w:tc>
        <w:tc>
          <w:tcPr>
            <w:tcW w:w="2891" w:type="dxa"/>
            <w:vAlign w:val="center"/>
          </w:tcPr>
          <w:p>
            <w:pPr>
              <w:pStyle w:val="10"/>
            </w:pPr>
            <w:r>
              <w:t>绩效指标描述</w:t>
            </w:r>
          </w:p>
        </w:tc>
        <w:tc>
          <w:tcPr>
            <w:tcW w:w="1276" w:type="dxa"/>
            <w:vAlign w:val="center"/>
          </w:tcPr>
          <w:p>
            <w:pPr>
              <w:pStyle w:val="10"/>
            </w:pPr>
            <w:r>
              <w:t>指标值</w:t>
            </w:r>
          </w:p>
        </w:tc>
        <w:tc>
          <w:tcPr>
            <w:tcW w:w="1843"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成本指标</w:t>
            </w:r>
          </w:p>
        </w:tc>
        <w:tc>
          <w:tcPr>
            <w:tcW w:w="1276" w:type="dxa"/>
            <w:vAlign w:val="center"/>
          </w:tcPr>
          <w:p>
            <w:pPr>
              <w:pStyle w:val="9"/>
            </w:pPr>
            <w:r>
              <w:t>经济成本指标</w:t>
            </w:r>
          </w:p>
        </w:tc>
        <w:tc>
          <w:tcPr>
            <w:tcW w:w="1332" w:type="dxa"/>
            <w:vAlign w:val="center"/>
          </w:tcPr>
          <w:p>
            <w:pPr>
              <w:pStyle w:val="9"/>
            </w:pPr>
            <w:r>
              <w:t>预算控制数</w:t>
            </w:r>
          </w:p>
        </w:tc>
        <w:tc>
          <w:tcPr>
            <w:tcW w:w="2891" w:type="dxa"/>
            <w:vAlign w:val="center"/>
          </w:tcPr>
          <w:p>
            <w:pPr>
              <w:pStyle w:val="9"/>
            </w:pPr>
            <w:r>
              <w:t>预算控制数</w:t>
            </w:r>
          </w:p>
        </w:tc>
        <w:tc>
          <w:tcPr>
            <w:tcW w:w="1276" w:type="dxa"/>
            <w:vAlign w:val="center"/>
          </w:tcPr>
          <w:p>
            <w:pPr>
              <w:pStyle w:val="9"/>
            </w:pPr>
            <w:r>
              <w:t>≤6万元</w:t>
            </w:r>
          </w:p>
        </w:tc>
        <w:tc>
          <w:tcPr>
            <w:tcW w:w="1843" w:type="dxa"/>
            <w:vAlign w:val="center"/>
          </w:tcPr>
          <w:p>
            <w:pPr>
              <w:pStyle w:val="9"/>
            </w:pPr>
            <w:r>
              <w:t>历史标准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产出指标</w:t>
            </w:r>
          </w:p>
        </w:tc>
        <w:tc>
          <w:tcPr>
            <w:tcW w:w="1276" w:type="dxa"/>
            <w:vAlign w:val="center"/>
          </w:tcPr>
          <w:p>
            <w:pPr>
              <w:pStyle w:val="9"/>
            </w:pPr>
            <w:r>
              <w:t>数量指标</w:t>
            </w:r>
          </w:p>
        </w:tc>
        <w:tc>
          <w:tcPr>
            <w:tcW w:w="1332" w:type="dxa"/>
            <w:vAlign w:val="center"/>
          </w:tcPr>
          <w:p>
            <w:pPr>
              <w:pStyle w:val="9"/>
            </w:pPr>
            <w:r>
              <w:t>支付固定电话通讯费次数</w:t>
            </w:r>
          </w:p>
        </w:tc>
        <w:tc>
          <w:tcPr>
            <w:tcW w:w="2891" w:type="dxa"/>
            <w:vAlign w:val="center"/>
          </w:tcPr>
          <w:p>
            <w:pPr>
              <w:pStyle w:val="9"/>
            </w:pPr>
            <w:r>
              <w:t>支付固定电话通讯费次数</w:t>
            </w:r>
          </w:p>
        </w:tc>
        <w:tc>
          <w:tcPr>
            <w:tcW w:w="1276" w:type="dxa"/>
            <w:vAlign w:val="center"/>
          </w:tcPr>
          <w:p>
            <w:pPr>
              <w:pStyle w:val="9"/>
            </w:pPr>
            <w:r>
              <w:t>≥11次</w:t>
            </w:r>
          </w:p>
        </w:tc>
        <w:tc>
          <w:tcPr>
            <w:tcW w:w="1843" w:type="dxa"/>
            <w:vAlign w:val="center"/>
          </w:tcPr>
          <w:p>
            <w:pPr>
              <w:pStyle w:val="9"/>
            </w:pPr>
            <w:r>
              <w:t>历史标准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9"/>
            </w:pPr>
            <w:r>
              <w:t>数量指标</w:t>
            </w:r>
          </w:p>
        </w:tc>
        <w:tc>
          <w:tcPr>
            <w:tcW w:w="1332" w:type="dxa"/>
            <w:vAlign w:val="center"/>
          </w:tcPr>
          <w:p>
            <w:pPr>
              <w:pStyle w:val="9"/>
            </w:pPr>
            <w:r>
              <w:t>电脑、打印机终端维护数量</w:t>
            </w:r>
          </w:p>
        </w:tc>
        <w:tc>
          <w:tcPr>
            <w:tcW w:w="2891" w:type="dxa"/>
            <w:vAlign w:val="center"/>
          </w:tcPr>
          <w:p>
            <w:pPr>
              <w:pStyle w:val="9"/>
            </w:pPr>
            <w:r>
              <w:t>正常供应打印机墨盒台数</w:t>
            </w:r>
          </w:p>
        </w:tc>
        <w:tc>
          <w:tcPr>
            <w:tcW w:w="1276" w:type="dxa"/>
            <w:vAlign w:val="center"/>
          </w:tcPr>
          <w:p>
            <w:pPr>
              <w:pStyle w:val="9"/>
            </w:pPr>
            <w:r>
              <w:t>≥7台</w:t>
            </w:r>
          </w:p>
        </w:tc>
        <w:tc>
          <w:tcPr>
            <w:tcW w:w="1843" w:type="dxa"/>
            <w:vAlign w:val="center"/>
          </w:tcPr>
          <w:p>
            <w:pPr>
              <w:pStyle w:val="9"/>
            </w:pPr>
            <w:r>
              <w:t>历史标准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9"/>
            </w:pPr>
            <w:r>
              <w:t>质量指标</w:t>
            </w:r>
          </w:p>
        </w:tc>
        <w:tc>
          <w:tcPr>
            <w:tcW w:w="1332" w:type="dxa"/>
            <w:vAlign w:val="center"/>
          </w:tcPr>
          <w:p>
            <w:pPr>
              <w:pStyle w:val="9"/>
            </w:pPr>
            <w:r>
              <w:t>采购产品合格率</w:t>
            </w:r>
          </w:p>
        </w:tc>
        <w:tc>
          <w:tcPr>
            <w:tcW w:w="2891" w:type="dxa"/>
            <w:vAlign w:val="center"/>
          </w:tcPr>
          <w:p>
            <w:pPr>
              <w:pStyle w:val="9"/>
            </w:pPr>
            <w:r>
              <w:t>采购产品合格率</w:t>
            </w:r>
          </w:p>
        </w:tc>
        <w:tc>
          <w:tcPr>
            <w:tcW w:w="1276" w:type="dxa"/>
            <w:vAlign w:val="center"/>
          </w:tcPr>
          <w:p>
            <w:pPr>
              <w:pStyle w:val="9"/>
            </w:pPr>
            <w:r>
              <w:t>100百分比</w:t>
            </w:r>
          </w:p>
        </w:tc>
        <w:tc>
          <w:tcPr>
            <w:tcW w:w="1843" w:type="dxa"/>
            <w:vAlign w:val="center"/>
          </w:tcPr>
          <w:p>
            <w:pPr>
              <w:pStyle w:val="9"/>
            </w:pPr>
            <w:r>
              <w:t>历史标准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9"/>
            </w:pPr>
            <w:r>
              <w:t>质量指标</w:t>
            </w:r>
          </w:p>
        </w:tc>
        <w:tc>
          <w:tcPr>
            <w:tcW w:w="1332" w:type="dxa"/>
            <w:vAlign w:val="center"/>
          </w:tcPr>
          <w:p>
            <w:pPr>
              <w:pStyle w:val="9"/>
            </w:pPr>
            <w:r>
              <w:t>日常运行正常</w:t>
            </w:r>
          </w:p>
        </w:tc>
        <w:tc>
          <w:tcPr>
            <w:tcW w:w="2891" w:type="dxa"/>
            <w:vAlign w:val="center"/>
          </w:tcPr>
          <w:p>
            <w:pPr>
              <w:pStyle w:val="9"/>
            </w:pPr>
            <w:r>
              <w:t>无线电管理业务正常运转率</w:t>
            </w:r>
          </w:p>
        </w:tc>
        <w:tc>
          <w:tcPr>
            <w:tcW w:w="1276" w:type="dxa"/>
            <w:vAlign w:val="center"/>
          </w:tcPr>
          <w:p>
            <w:pPr>
              <w:pStyle w:val="9"/>
            </w:pPr>
            <w:r>
              <w:t>100百分比</w:t>
            </w:r>
          </w:p>
        </w:tc>
        <w:tc>
          <w:tcPr>
            <w:tcW w:w="1843" w:type="dxa"/>
            <w:vAlign w:val="center"/>
          </w:tcPr>
          <w:p>
            <w:pPr>
              <w:pStyle w:val="9"/>
            </w:pPr>
            <w:r>
              <w:t>历史标准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效益指标</w:t>
            </w:r>
          </w:p>
        </w:tc>
        <w:tc>
          <w:tcPr>
            <w:tcW w:w="1276" w:type="dxa"/>
            <w:vAlign w:val="center"/>
          </w:tcPr>
          <w:p>
            <w:pPr>
              <w:pStyle w:val="9"/>
            </w:pPr>
            <w:r>
              <w:t>社会效益指标</w:t>
            </w:r>
          </w:p>
        </w:tc>
        <w:tc>
          <w:tcPr>
            <w:tcW w:w="1332" w:type="dxa"/>
            <w:vAlign w:val="center"/>
          </w:tcPr>
          <w:p>
            <w:pPr>
              <w:pStyle w:val="9"/>
            </w:pPr>
            <w:r>
              <w:t>重大安全事故发生数</w:t>
            </w:r>
          </w:p>
        </w:tc>
        <w:tc>
          <w:tcPr>
            <w:tcW w:w="2891" w:type="dxa"/>
            <w:vAlign w:val="center"/>
          </w:tcPr>
          <w:p>
            <w:pPr>
              <w:pStyle w:val="9"/>
            </w:pPr>
            <w:r>
              <w:t>重大无线电安全事故发生数</w:t>
            </w:r>
          </w:p>
        </w:tc>
        <w:tc>
          <w:tcPr>
            <w:tcW w:w="1276" w:type="dxa"/>
            <w:vAlign w:val="center"/>
          </w:tcPr>
          <w:p>
            <w:pPr>
              <w:pStyle w:val="9"/>
            </w:pPr>
            <w:r>
              <w:t>0次</w:t>
            </w:r>
          </w:p>
        </w:tc>
        <w:tc>
          <w:tcPr>
            <w:tcW w:w="1843" w:type="dxa"/>
            <w:vAlign w:val="center"/>
          </w:tcPr>
          <w:p>
            <w:pPr>
              <w:pStyle w:val="9"/>
            </w:pPr>
            <w:r>
              <w:t>历史标准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满意度指标</w:t>
            </w:r>
          </w:p>
        </w:tc>
        <w:tc>
          <w:tcPr>
            <w:tcW w:w="1276" w:type="dxa"/>
            <w:vAlign w:val="center"/>
          </w:tcPr>
          <w:p>
            <w:pPr>
              <w:pStyle w:val="9"/>
            </w:pPr>
            <w:r>
              <w:t>服务对象满意度指标</w:t>
            </w:r>
          </w:p>
        </w:tc>
        <w:tc>
          <w:tcPr>
            <w:tcW w:w="1332" w:type="dxa"/>
            <w:vAlign w:val="center"/>
          </w:tcPr>
          <w:p>
            <w:pPr>
              <w:pStyle w:val="9"/>
            </w:pPr>
            <w:r>
              <w:t>上级主管部门满意度</w:t>
            </w:r>
          </w:p>
        </w:tc>
        <w:tc>
          <w:tcPr>
            <w:tcW w:w="2891" w:type="dxa"/>
            <w:vAlign w:val="center"/>
          </w:tcPr>
          <w:p>
            <w:pPr>
              <w:pStyle w:val="9"/>
            </w:pPr>
            <w:r>
              <w:t>上级主管部门满意度</w:t>
            </w:r>
          </w:p>
        </w:tc>
        <w:tc>
          <w:tcPr>
            <w:tcW w:w="1276" w:type="dxa"/>
            <w:vAlign w:val="center"/>
          </w:tcPr>
          <w:p>
            <w:pPr>
              <w:pStyle w:val="9"/>
            </w:pPr>
            <w:r>
              <w:t>≥90百分比</w:t>
            </w:r>
          </w:p>
        </w:tc>
        <w:tc>
          <w:tcPr>
            <w:tcW w:w="1843" w:type="dxa"/>
            <w:vAlign w:val="center"/>
          </w:tcPr>
          <w:p>
            <w:pPr>
              <w:pStyle w:val="9"/>
            </w:pPr>
            <w:r>
              <w:t>历史标准</w:t>
            </w:r>
          </w:p>
        </w:tc>
      </w:tr>
    </w:tbl>
    <w:p>
      <w:pPr>
        <w:sectPr>
          <w:pgSz w:w="11900" w:h="16840"/>
          <w:pgMar w:top="1984" w:right="1304" w:bottom="1134" w:left="130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spacing w:before="0" w:after="0"/>
        <w:ind w:firstLine="560"/>
        <w:jc w:val="left"/>
        <w:outlineLvl w:val="3"/>
      </w:pPr>
      <w:bookmarkStart w:id="19" w:name="_Toc_4_4_0000000020"/>
      <w:r>
        <w:rPr>
          <w:rFonts w:ascii="方正仿宋_GBK" w:hAnsi="方正仿宋_GBK" w:eastAsia="方正仿宋_GBK" w:cs="方正仿宋_GBK"/>
          <w:color w:val="000000"/>
          <w:sz w:val="28"/>
        </w:rPr>
        <w:t>20.无线电管理经费绩效目标表</w:t>
      </w:r>
      <w:bookmarkEnd w:id="19"/>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8"/>
            </w:pPr>
            <w:r>
              <w:t>502002青岛市无线电监测站</w:t>
            </w:r>
          </w:p>
        </w:tc>
        <w:tc>
          <w:tcPr>
            <w:tcW w:w="1843" w:type="dxa"/>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2608" w:type="dxa"/>
            <w:gridSpan w:val="2"/>
            <w:vAlign w:val="center"/>
          </w:tcPr>
          <w:p>
            <w:pPr>
              <w:pStyle w:val="9"/>
            </w:pPr>
            <w:r>
              <w:t>37020023P230016100051</w:t>
            </w:r>
          </w:p>
        </w:tc>
        <w:tc>
          <w:tcPr>
            <w:tcW w:w="1587" w:type="dxa"/>
            <w:vAlign w:val="center"/>
          </w:tcPr>
          <w:p>
            <w:pPr>
              <w:pStyle w:val="10"/>
            </w:pPr>
            <w:r>
              <w:t>项目名称</w:t>
            </w:r>
          </w:p>
        </w:tc>
        <w:tc>
          <w:tcPr>
            <w:tcW w:w="4422" w:type="dxa"/>
            <w:gridSpan w:val="3"/>
            <w:vAlign w:val="center"/>
          </w:tcPr>
          <w:p>
            <w:pPr>
              <w:pStyle w:val="9"/>
            </w:pPr>
            <w:r>
              <w:t>无线电管理经费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1276" w:type="dxa"/>
            <w:vAlign w:val="center"/>
          </w:tcPr>
          <w:p>
            <w:pPr>
              <w:pStyle w:val="10"/>
            </w:pPr>
            <w:r>
              <w:t>预算数</w:t>
            </w:r>
          </w:p>
        </w:tc>
        <w:tc>
          <w:tcPr>
            <w:tcW w:w="1332" w:type="dxa"/>
            <w:vAlign w:val="center"/>
          </w:tcPr>
          <w:p>
            <w:pPr>
              <w:pStyle w:val="9"/>
            </w:pPr>
            <w:r>
              <w:t>600.00</w:t>
            </w:r>
          </w:p>
        </w:tc>
        <w:tc>
          <w:tcPr>
            <w:tcW w:w="1587" w:type="dxa"/>
            <w:vAlign w:val="center"/>
          </w:tcPr>
          <w:p>
            <w:pPr>
              <w:pStyle w:val="10"/>
            </w:pPr>
            <w:r>
              <w:t>其中：财政    资金</w:t>
            </w:r>
          </w:p>
        </w:tc>
        <w:tc>
          <w:tcPr>
            <w:tcW w:w="1304" w:type="dxa"/>
            <w:vAlign w:val="center"/>
          </w:tcPr>
          <w:p>
            <w:pPr>
              <w:pStyle w:val="9"/>
            </w:pPr>
            <w:r>
              <w:t>600.00</w:t>
            </w:r>
          </w:p>
        </w:tc>
        <w:tc>
          <w:tcPr>
            <w:tcW w:w="1276" w:type="dxa"/>
            <w:vAlign w:val="center"/>
          </w:tcPr>
          <w:p>
            <w:pPr>
              <w:pStyle w:val="10"/>
            </w:pPr>
            <w:r>
              <w:t>其他资金</w:t>
            </w:r>
          </w:p>
        </w:tc>
        <w:tc>
          <w:tcPr>
            <w:tcW w:w="1843" w:type="dxa"/>
            <w:vAlign w:val="center"/>
          </w:tcPr>
          <w:p>
            <w:pPr>
              <w:pStyle w:val="9"/>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9"/>
            </w:pPr>
            <w:r>
              <w:t>用于无线电设施建设、基础设施运行维护、无管电业务专项监管</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2608" w:type="dxa"/>
            <w:gridSpan w:val="2"/>
            <w:vAlign w:val="center"/>
          </w:tcPr>
          <w:p>
            <w:pPr>
              <w:pStyle w:val="10"/>
            </w:pPr>
            <w:r>
              <w:t>3月底</w:t>
            </w:r>
          </w:p>
        </w:tc>
        <w:tc>
          <w:tcPr>
            <w:tcW w:w="1587" w:type="dxa"/>
            <w:vAlign w:val="center"/>
          </w:tcPr>
          <w:p>
            <w:pPr>
              <w:pStyle w:val="10"/>
            </w:pPr>
            <w:r>
              <w:t>6月底</w:t>
            </w:r>
          </w:p>
        </w:tc>
        <w:tc>
          <w:tcPr>
            <w:tcW w:w="1304" w:type="dxa"/>
            <w:vAlign w:val="center"/>
          </w:tcPr>
          <w:p>
            <w:pPr>
              <w:pStyle w:val="10"/>
            </w:pPr>
            <w:r>
              <w:t>10月底</w:t>
            </w:r>
          </w:p>
        </w:tc>
        <w:tc>
          <w:tcPr>
            <w:tcW w:w="3118"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1"/>
            </w:pPr>
            <w:r>
              <w:t>150.00</w:t>
            </w:r>
          </w:p>
        </w:tc>
        <w:tc>
          <w:tcPr>
            <w:tcW w:w="1587" w:type="dxa"/>
            <w:vAlign w:val="center"/>
          </w:tcPr>
          <w:p>
            <w:pPr>
              <w:pStyle w:val="11"/>
            </w:pPr>
            <w:r>
              <w:t>300.00</w:t>
            </w:r>
          </w:p>
        </w:tc>
        <w:tc>
          <w:tcPr>
            <w:tcW w:w="1304" w:type="dxa"/>
            <w:vAlign w:val="center"/>
          </w:tcPr>
          <w:p>
            <w:pPr>
              <w:pStyle w:val="11"/>
            </w:pPr>
            <w:r>
              <w:t>450.00</w:t>
            </w:r>
          </w:p>
        </w:tc>
        <w:tc>
          <w:tcPr>
            <w:tcW w:w="3118" w:type="dxa"/>
            <w:gridSpan w:val="2"/>
            <w:vAlign w:val="center"/>
          </w:tcPr>
          <w:p>
            <w:pPr>
              <w:pStyle w:val="11"/>
            </w:pPr>
            <w:r>
              <w:t>600.00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8617" w:type="dxa"/>
            <w:gridSpan w:val="6"/>
            <w:vAlign w:val="center"/>
          </w:tcPr>
          <w:p>
            <w:pPr>
              <w:pStyle w:val="9"/>
            </w:pPr>
            <w:r>
              <w:t>1.根据“十四五”规划，推进无线电管理基础和技术设施建设，提升技术能力；保障技术设施处于良好状态；加强人员培训，提升技术软实力。服务经济和社会发展，及时查处干扰、加强监督检查，完成重大活动和重要考试无线电安全保障任务，提高无线电管理工作满意度。</w:t>
            </w: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1327"/>
        <w:gridCol w:w="132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1276" w:type="dxa"/>
            <w:vAlign w:val="center"/>
          </w:tcPr>
          <w:p>
            <w:pPr>
              <w:pStyle w:val="10"/>
            </w:pPr>
            <w:r>
              <w:t>二级指标</w:t>
            </w:r>
          </w:p>
        </w:tc>
        <w:tc>
          <w:tcPr>
            <w:tcW w:w="1332" w:type="dxa"/>
            <w:vAlign w:val="center"/>
          </w:tcPr>
          <w:p>
            <w:pPr>
              <w:pStyle w:val="10"/>
            </w:pPr>
            <w:r>
              <w:t>三级指标</w:t>
            </w:r>
          </w:p>
        </w:tc>
        <w:tc>
          <w:tcPr>
            <w:tcW w:w="2891" w:type="dxa"/>
            <w:vAlign w:val="center"/>
          </w:tcPr>
          <w:p>
            <w:pPr>
              <w:pStyle w:val="10"/>
            </w:pPr>
            <w:r>
              <w:t>绩效指标描述</w:t>
            </w:r>
          </w:p>
        </w:tc>
        <w:tc>
          <w:tcPr>
            <w:tcW w:w="1276" w:type="dxa"/>
            <w:vAlign w:val="center"/>
          </w:tcPr>
          <w:p>
            <w:pPr>
              <w:pStyle w:val="10"/>
            </w:pPr>
            <w:r>
              <w:t>指标值</w:t>
            </w:r>
          </w:p>
        </w:tc>
        <w:tc>
          <w:tcPr>
            <w:tcW w:w="1843"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成本指标</w:t>
            </w:r>
          </w:p>
        </w:tc>
        <w:tc>
          <w:tcPr>
            <w:tcW w:w="1276" w:type="dxa"/>
            <w:vAlign w:val="center"/>
          </w:tcPr>
          <w:p>
            <w:pPr>
              <w:pStyle w:val="9"/>
            </w:pPr>
            <w:r>
              <w:t>经济成本指标</w:t>
            </w:r>
          </w:p>
        </w:tc>
        <w:tc>
          <w:tcPr>
            <w:tcW w:w="1332" w:type="dxa"/>
            <w:vAlign w:val="center"/>
          </w:tcPr>
          <w:p>
            <w:pPr>
              <w:pStyle w:val="9"/>
            </w:pPr>
            <w:r>
              <w:t>建设项目成本控制率</w:t>
            </w:r>
          </w:p>
        </w:tc>
        <w:tc>
          <w:tcPr>
            <w:tcW w:w="2891" w:type="dxa"/>
            <w:vAlign w:val="center"/>
          </w:tcPr>
          <w:p>
            <w:pPr>
              <w:pStyle w:val="9"/>
            </w:pPr>
            <w:r>
              <w:t>建设项目成本控制率</w:t>
            </w:r>
          </w:p>
        </w:tc>
        <w:tc>
          <w:tcPr>
            <w:tcW w:w="1276" w:type="dxa"/>
            <w:vAlign w:val="center"/>
          </w:tcPr>
          <w:p>
            <w:pPr>
              <w:pStyle w:val="9"/>
            </w:pPr>
            <w:r>
              <w:t>≤10百分比</w:t>
            </w:r>
          </w:p>
        </w:tc>
        <w:tc>
          <w:tcPr>
            <w:tcW w:w="1843" w:type="dxa"/>
            <w:vAlign w:val="center"/>
          </w:tcPr>
          <w:p>
            <w:pPr>
              <w:pStyle w:val="9"/>
            </w:pPr>
            <w:r>
              <w:t>国无办函[2022]40号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产出指标</w:t>
            </w:r>
          </w:p>
        </w:tc>
        <w:tc>
          <w:tcPr>
            <w:tcW w:w="1276" w:type="dxa"/>
            <w:vAlign w:val="center"/>
          </w:tcPr>
          <w:p>
            <w:pPr>
              <w:pStyle w:val="9"/>
            </w:pPr>
            <w:r>
              <w:t>数量指标</w:t>
            </w:r>
          </w:p>
        </w:tc>
        <w:tc>
          <w:tcPr>
            <w:tcW w:w="1332" w:type="dxa"/>
            <w:vAlign w:val="center"/>
          </w:tcPr>
          <w:p>
            <w:pPr>
              <w:pStyle w:val="9"/>
            </w:pPr>
            <w:r>
              <w:t>建设项目数</w:t>
            </w:r>
          </w:p>
        </w:tc>
        <w:tc>
          <w:tcPr>
            <w:tcW w:w="2891" w:type="dxa"/>
            <w:vAlign w:val="center"/>
          </w:tcPr>
          <w:p>
            <w:pPr>
              <w:pStyle w:val="9"/>
            </w:pPr>
            <w:r>
              <w:t>建设项目数</w:t>
            </w:r>
          </w:p>
        </w:tc>
        <w:tc>
          <w:tcPr>
            <w:tcW w:w="1276" w:type="dxa"/>
            <w:vAlign w:val="center"/>
          </w:tcPr>
          <w:p>
            <w:pPr>
              <w:pStyle w:val="9"/>
            </w:pPr>
            <w:r>
              <w:t>2项</w:t>
            </w:r>
          </w:p>
        </w:tc>
        <w:tc>
          <w:tcPr>
            <w:tcW w:w="1843" w:type="dxa"/>
            <w:vAlign w:val="center"/>
          </w:tcPr>
          <w:p>
            <w:pPr>
              <w:pStyle w:val="9"/>
            </w:pPr>
            <w:r>
              <w:t>国无办函[2022]40号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9"/>
            </w:pPr>
            <w:r>
              <w:t>数量指标</w:t>
            </w:r>
          </w:p>
        </w:tc>
        <w:tc>
          <w:tcPr>
            <w:tcW w:w="1332" w:type="dxa"/>
            <w:vAlign w:val="center"/>
          </w:tcPr>
          <w:p>
            <w:pPr>
              <w:pStyle w:val="9"/>
            </w:pPr>
            <w:r>
              <w:t>重要考试保障次数</w:t>
            </w:r>
          </w:p>
        </w:tc>
        <w:tc>
          <w:tcPr>
            <w:tcW w:w="2891" w:type="dxa"/>
            <w:vAlign w:val="center"/>
          </w:tcPr>
          <w:p>
            <w:pPr>
              <w:pStyle w:val="9"/>
            </w:pPr>
            <w:r>
              <w:t>重要考试保障次数</w:t>
            </w:r>
          </w:p>
        </w:tc>
        <w:tc>
          <w:tcPr>
            <w:tcW w:w="1276" w:type="dxa"/>
            <w:vAlign w:val="center"/>
          </w:tcPr>
          <w:p>
            <w:pPr>
              <w:pStyle w:val="9"/>
            </w:pPr>
            <w:r>
              <w:t>≥7次</w:t>
            </w:r>
          </w:p>
        </w:tc>
        <w:tc>
          <w:tcPr>
            <w:tcW w:w="1843" w:type="dxa"/>
            <w:vAlign w:val="center"/>
          </w:tcPr>
          <w:p>
            <w:pPr>
              <w:pStyle w:val="9"/>
            </w:pPr>
            <w:r>
              <w:t>国无办函[2022]40号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9"/>
            </w:pPr>
            <w:r>
              <w:t>质量指标</w:t>
            </w:r>
          </w:p>
        </w:tc>
        <w:tc>
          <w:tcPr>
            <w:tcW w:w="1332" w:type="dxa"/>
            <w:vAlign w:val="center"/>
          </w:tcPr>
          <w:p>
            <w:pPr>
              <w:pStyle w:val="9"/>
            </w:pPr>
            <w:r>
              <w:t>建设合格率</w:t>
            </w:r>
          </w:p>
        </w:tc>
        <w:tc>
          <w:tcPr>
            <w:tcW w:w="2891" w:type="dxa"/>
            <w:vAlign w:val="center"/>
          </w:tcPr>
          <w:p>
            <w:pPr>
              <w:pStyle w:val="9"/>
            </w:pPr>
            <w:r>
              <w:t>建设合格率</w:t>
            </w:r>
          </w:p>
        </w:tc>
        <w:tc>
          <w:tcPr>
            <w:tcW w:w="1276" w:type="dxa"/>
            <w:vAlign w:val="center"/>
          </w:tcPr>
          <w:p>
            <w:pPr>
              <w:pStyle w:val="9"/>
            </w:pPr>
            <w:r>
              <w:t>100百分比</w:t>
            </w:r>
          </w:p>
        </w:tc>
        <w:tc>
          <w:tcPr>
            <w:tcW w:w="1843" w:type="dxa"/>
            <w:vAlign w:val="center"/>
          </w:tcPr>
          <w:p>
            <w:pPr>
              <w:pStyle w:val="9"/>
            </w:pPr>
            <w:r>
              <w:t>国无办函[2022]40号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9"/>
            </w:pPr>
            <w:r>
              <w:t>时效指标</w:t>
            </w:r>
          </w:p>
        </w:tc>
        <w:tc>
          <w:tcPr>
            <w:tcW w:w="1332" w:type="dxa"/>
            <w:vAlign w:val="center"/>
          </w:tcPr>
          <w:p>
            <w:pPr>
              <w:pStyle w:val="9"/>
            </w:pPr>
            <w:r>
              <w:t>年度建设任务完成及时率</w:t>
            </w:r>
          </w:p>
        </w:tc>
        <w:tc>
          <w:tcPr>
            <w:tcW w:w="2891" w:type="dxa"/>
            <w:vAlign w:val="center"/>
          </w:tcPr>
          <w:p>
            <w:pPr>
              <w:pStyle w:val="9"/>
            </w:pPr>
            <w:r>
              <w:t>年度建设任务完成及时率</w:t>
            </w:r>
          </w:p>
        </w:tc>
        <w:tc>
          <w:tcPr>
            <w:tcW w:w="1276" w:type="dxa"/>
            <w:vAlign w:val="center"/>
          </w:tcPr>
          <w:p>
            <w:pPr>
              <w:pStyle w:val="9"/>
            </w:pPr>
            <w:r>
              <w:t>100百分比</w:t>
            </w:r>
          </w:p>
        </w:tc>
        <w:tc>
          <w:tcPr>
            <w:tcW w:w="1843" w:type="dxa"/>
            <w:vAlign w:val="center"/>
          </w:tcPr>
          <w:p>
            <w:pPr>
              <w:pStyle w:val="9"/>
            </w:pPr>
            <w:r>
              <w:t>国无办函[2022]40号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9"/>
            </w:pPr>
            <w:r>
              <w:t>质量指标</w:t>
            </w:r>
          </w:p>
        </w:tc>
        <w:tc>
          <w:tcPr>
            <w:tcW w:w="1332" w:type="dxa"/>
            <w:vAlign w:val="center"/>
          </w:tcPr>
          <w:p>
            <w:pPr>
              <w:pStyle w:val="9"/>
            </w:pPr>
            <w:r>
              <w:t>投诉处理率</w:t>
            </w:r>
          </w:p>
        </w:tc>
        <w:tc>
          <w:tcPr>
            <w:tcW w:w="2891" w:type="dxa"/>
            <w:vAlign w:val="center"/>
          </w:tcPr>
          <w:p>
            <w:pPr>
              <w:pStyle w:val="9"/>
            </w:pPr>
            <w:r>
              <w:t>无线电干扰申诉处理率</w:t>
            </w:r>
          </w:p>
        </w:tc>
        <w:tc>
          <w:tcPr>
            <w:tcW w:w="1276" w:type="dxa"/>
            <w:vAlign w:val="center"/>
          </w:tcPr>
          <w:p>
            <w:pPr>
              <w:pStyle w:val="9"/>
            </w:pPr>
            <w:r>
              <w:t>100百分比</w:t>
            </w:r>
          </w:p>
        </w:tc>
        <w:tc>
          <w:tcPr>
            <w:tcW w:w="1843" w:type="dxa"/>
            <w:vAlign w:val="center"/>
          </w:tcPr>
          <w:p>
            <w:pPr>
              <w:pStyle w:val="9"/>
            </w:pPr>
            <w:r>
              <w:t>国无办函[2022]40号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效益指标</w:t>
            </w:r>
          </w:p>
        </w:tc>
        <w:tc>
          <w:tcPr>
            <w:tcW w:w="1276" w:type="dxa"/>
            <w:vAlign w:val="center"/>
          </w:tcPr>
          <w:p>
            <w:pPr>
              <w:pStyle w:val="9"/>
            </w:pPr>
            <w:r>
              <w:t>社会效益指标</w:t>
            </w:r>
          </w:p>
        </w:tc>
        <w:tc>
          <w:tcPr>
            <w:tcW w:w="1332" w:type="dxa"/>
            <w:vAlign w:val="center"/>
          </w:tcPr>
          <w:p>
            <w:pPr>
              <w:pStyle w:val="9"/>
            </w:pPr>
            <w:r>
              <w:t>重大安全事故发生率</w:t>
            </w:r>
          </w:p>
        </w:tc>
        <w:tc>
          <w:tcPr>
            <w:tcW w:w="2891" w:type="dxa"/>
            <w:vAlign w:val="center"/>
          </w:tcPr>
          <w:p>
            <w:pPr>
              <w:pStyle w:val="9"/>
            </w:pPr>
            <w:r>
              <w:t>无线电管理重大安全事故发生率</w:t>
            </w:r>
          </w:p>
        </w:tc>
        <w:tc>
          <w:tcPr>
            <w:tcW w:w="1276" w:type="dxa"/>
            <w:vAlign w:val="center"/>
          </w:tcPr>
          <w:p>
            <w:pPr>
              <w:pStyle w:val="9"/>
            </w:pPr>
            <w:r>
              <w:t>0个</w:t>
            </w:r>
          </w:p>
        </w:tc>
        <w:tc>
          <w:tcPr>
            <w:tcW w:w="1843" w:type="dxa"/>
            <w:vAlign w:val="center"/>
          </w:tcPr>
          <w:p>
            <w:pPr>
              <w:pStyle w:val="9"/>
            </w:pPr>
            <w:r>
              <w:t>国无办函[2022]40号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9"/>
            </w:pPr>
            <w:r>
              <w:t>社会效益指标</w:t>
            </w:r>
          </w:p>
        </w:tc>
        <w:tc>
          <w:tcPr>
            <w:tcW w:w="1332" w:type="dxa"/>
            <w:vAlign w:val="center"/>
          </w:tcPr>
          <w:p>
            <w:pPr>
              <w:pStyle w:val="9"/>
            </w:pPr>
            <w:r>
              <w:t>监测能力提升以更好</w:t>
            </w:r>
            <w:r>
              <w:rPr>
                <w:rFonts w:hint="eastAsia"/>
                <w:lang w:eastAsia="zh-CN"/>
              </w:rPr>
              <w:t>地</w:t>
            </w:r>
            <w:r>
              <w:t>为社会服务</w:t>
            </w:r>
          </w:p>
        </w:tc>
        <w:tc>
          <w:tcPr>
            <w:tcW w:w="2891" w:type="dxa"/>
            <w:vAlign w:val="center"/>
          </w:tcPr>
          <w:p>
            <w:pPr>
              <w:pStyle w:val="9"/>
            </w:pPr>
            <w:r>
              <w:t>移动监测站监测频率上限提升</w:t>
            </w:r>
          </w:p>
        </w:tc>
        <w:tc>
          <w:tcPr>
            <w:tcW w:w="1276" w:type="dxa"/>
            <w:vAlign w:val="center"/>
          </w:tcPr>
          <w:p>
            <w:pPr>
              <w:pStyle w:val="9"/>
            </w:pPr>
            <w:r>
              <w:t>18Ghz</w:t>
            </w:r>
          </w:p>
        </w:tc>
        <w:tc>
          <w:tcPr>
            <w:tcW w:w="1843" w:type="dxa"/>
            <w:vAlign w:val="center"/>
          </w:tcPr>
          <w:p>
            <w:pPr>
              <w:pStyle w:val="9"/>
            </w:pPr>
            <w:r>
              <w:t>国无办函[2022]40号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满意度指标</w:t>
            </w:r>
          </w:p>
        </w:tc>
        <w:tc>
          <w:tcPr>
            <w:tcW w:w="1276" w:type="dxa"/>
            <w:vAlign w:val="center"/>
          </w:tcPr>
          <w:p>
            <w:pPr>
              <w:pStyle w:val="9"/>
            </w:pPr>
            <w:r>
              <w:t>服务对象满意度指标</w:t>
            </w:r>
          </w:p>
        </w:tc>
        <w:tc>
          <w:tcPr>
            <w:tcW w:w="1332" w:type="dxa"/>
            <w:vAlign w:val="center"/>
          </w:tcPr>
          <w:p>
            <w:pPr>
              <w:pStyle w:val="9"/>
            </w:pPr>
            <w:r>
              <w:t>服务对象满意率</w:t>
            </w:r>
          </w:p>
        </w:tc>
        <w:tc>
          <w:tcPr>
            <w:tcW w:w="2891" w:type="dxa"/>
            <w:vAlign w:val="center"/>
          </w:tcPr>
          <w:p>
            <w:pPr>
              <w:pStyle w:val="9"/>
            </w:pPr>
            <w:r>
              <w:t>服务对象满意率</w:t>
            </w:r>
          </w:p>
        </w:tc>
        <w:tc>
          <w:tcPr>
            <w:tcW w:w="1276" w:type="dxa"/>
            <w:vAlign w:val="center"/>
          </w:tcPr>
          <w:p>
            <w:pPr>
              <w:pStyle w:val="9"/>
            </w:pPr>
            <w:r>
              <w:t>≥90百分比</w:t>
            </w:r>
          </w:p>
        </w:tc>
        <w:tc>
          <w:tcPr>
            <w:tcW w:w="1843" w:type="dxa"/>
            <w:vAlign w:val="center"/>
          </w:tcPr>
          <w:p>
            <w:pPr>
              <w:pStyle w:val="9"/>
            </w:pPr>
            <w:r>
              <w:t>国无办函[2022]40号</w:t>
            </w:r>
          </w:p>
        </w:tc>
      </w:tr>
    </w:tbl>
    <w:p>
      <w:pPr>
        <w:sectPr>
          <w:pgSz w:w="11900" w:h="16840"/>
          <w:pgMar w:top="1984" w:right="1304" w:bottom="1134" w:left="1304" w:header="720" w:footer="720" w:gutter="0"/>
          <w:cols w:space="720" w:num="1"/>
        </w:sectPr>
      </w:pPr>
      <w:bookmarkStart w:id="21" w:name="_GoBack"/>
      <w:bookmarkEnd w:id="21"/>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spacing w:before="0" w:after="0"/>
        <w:ind w:firstLine="560"/>
        <w:jc w:val="left"/>
        <w:outlineLvl w:val="3"/>
      </w:pPr>
      <w:bookmarkStart w:id="20" w:name="_Toc_4_4_0000000021"/>
      <w:r>
        <w:rPr>
          <w:rFonts w:ascii="方正仿宋_GBK" w:hAnsi="方正仿宋_GBK" w:eastAsia="方正仿宋_GBK" w:cs="方正仿宋_GBK"/>
          <w:color w:val="000000"/>
          <w:sz w:val="28"/>
        </w:rPr>
        <w:t>21.工业互联网创新发展工作经费绩效目标表</w:t>
      </w:r>
      <w:bookmarkEnd w:id="20"/>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8"/>
            </w:pPr>
            <w:r>
              <w:t>502004青岛市工业互联网创新发展中心</w:t>
            </w:r>
          </w:p>
        </w:tc>
        <w:tc>
          <w:tcPr>
            <w:tcW w:w="1843" w:type="dxa"/>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2608" w:type="dxa"/>
            <w:gridSpan w:val="2"/>
            <w:vAlign w:val="center"/>
          </w:tcPr>
          <w:p>
            <w:pPr>
              <w:pStyle w:val="9"/>
            </w:pPr>
            <w:r>
              <w:t>37020023P88002811001K</w:t>
            </w:r>
          </w:p>
        </w:tc>
        <w:tc>
          <w:tcPr>
            <w:tcW w:w="1587" w:type="dxa"/>
            <w:vAlign w:val="center"/>
          </w:tcPr>
          <w:p>
            <w:pPr>
              <w:pStyle w:val="10"/>
            </w:pPr>
            <w:r>
              <w:t>项目名称</w:t>
            </w:r>
          </w:p>
        </w:tc>
        <w:tc>
          <w:tcPr>
            <w:tcW w:w="4422" w:type="dxa"/>
            <w:gridSpan w:val="3"/>
            <w:vAlign w:val="center"/>
          </w:tcPr>
          <w:p>
            <w:pPr>
              <w:pStyle w:val="9"/>
            </w:pPr>
            <w:r>
              <w:t>工业互联网创新发展工作经费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1276" w:type="dxa"/>
            <w:vAlign w:val="center"/>
          </w:tcPr>
          <w:p>
            <w:pPr>
              <w:pStyle w:val="10"/>
            </w:pPr>
            <w:r>
              <w:t>预算数</w:t>
            </w:r>
          </w:p>
        </w:tc>
        <w:tc>
          <w:tcPr>
            <w:tcW w:w="1332" w:type="dxa"/>
            <w:vAlign w:val="center"/>
          </w:tcPr>
          <w:p>
            <w:pPr>
              <w:pStyle w:val="9"/>
            </w:pPr>
            <w:r>
              <w:t>29.00</w:t>
            </w:r>
          </w:p>
        </w:tc>
        <w:tc>
          <w:tcPr>
            <w:tcW w:w="1587" w:type="dxa"/>
            <w:vAlign w:val="center"/>
          </w:tcPr>
          <w:p>
            <w:pPr>
              <w:pStyle w:val="10"/>
            </w:pPr>
            <w:r>
              <w:t>其中：财政    资金</w:t>
            </w:r>
          </w:p>
        </w:tc>
        <w:tc>
          <w:tcPr>
            <w:tcW w:w="1304" w:type="dxa"/>
            <w:vAlign w:val="center"/>
          </w:tcPr>
          <w:p>
            <w:pPr>
              <w:pStyle w:val="9"/>
            </w:pPr>
            <w:r>
              <w:t>29.00</w:t>
            </w:r>
          </w:p>
        </w:tc>
        <w:tc>
          <w:tcPr>
            <w:tcW w:w="1276" w:type="dxa"/>
            <w:vAlign w:val="center"/>
          </w:tcPr>
          <w:p>
            <w:pPr>
              <w:pStyle w:val="10"/>
            </w:pPr>
            <w:r>
              <w:t>其他资金</w:t>
            </w:r>
          </w:p>
        </w:tc>
        <w:tc>
          <w:tcPr>
            <w:tcW w:w="1843" w:type="dxa"/>
            <w:vAlign w:val="center"/>
          </w:tcPr>
          <w:p>
            <w:pPr>
              <w:pStyle w:val="9"/>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9"/>
            </w:pPr>
            <w:r>
              <w:t>工业互联网创新发展工作经费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2608" w:type="dxa"/>
            <w:gridSpan w:val="2"/>
            <w:vAlign w:val="center"/>
          </w:tcPr>
          <w:p>
            <w:pPr>
              <w:pStyle w:val="10"/>
            </w:pPr>
            <w:r>
              <w:t>3月底</w:t>
            </w:r>
          </w:p>
        </w:tc>
        <w:tc>
          <w:tcPr>
            <w:tcW w:w="1587" w:type="dxa"/>
            <w:vAlign w:val="center"/>
          </w:tcPr>
          <w:p>
            <w:pPr>
              <w:pStyle w:val="10"/>
            </w:pPr>
            <w:r>
              <w:t>6月底</w:t>
            </w:r>
          </w:p>
        </w:tc>
        <w:tc>
          <w:tcPr>
            <w:tcW w:w="1304" w:type="dxa"/>
            <w:vAlign w:val="center"/>
          </w:tcPr>
          <w:p>
            <w:pPr>
              <w:pStyle w:val="10"/>
            </w:pPr>
            <w:r>
              <w:t>10月底</w:t>
            </w:r>
          </w:p>
        </w:tc>
        <w:tc>
          <w:tcPr>
            <w:tcW w:w="3118"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1"/>
            </w:pPr>
            <w:r>
              <w:t xml:space="preserve"> </w:t>
            </w:r>
          </w:p>
        </w:tc>
        <w:tc>
          <w:tcPr>
            <w:tcW w:w="1587" w:type="dxa"/>
            <w:vAlign w:val="center"/>
          </w:tcPr>
          <w:p>
            <w:pPr>
              <w:pStyle w:val="11"/>
            </w:pPr>
            <w:r>
              <w:t xml:space="preserve"> </w:t>
            </w:r>
          </w:p>
        </w:tc>
        <w:tc>
          <w:tcPr>
            <w:tcW w:w="1304" w:type="dxa"/>
            <w:vAlign w:val="center"/>
          </w:tcPr>
          <w:p>
            <w:pPr>
              <w:pStyle w:val="11"/>
            </w:pPr>
            <w:r>
              <w:t xml:space="preserve"> </w:t>
            </w:r>
          </w:p>
        </w:tc>
        <w:tc>
          <w:tcPr>
            <w:tcW w:w="3118" w:type="dxa"/>
            <w:gridSpan w:val="2"/>
            <w:vAlign w:val="center"/>
          </w:tcPr>
          <w:p>
            <w:pPr>
              <w:pStyle w:val="11"/>
            </w:pPr>
            <w:r>
              <w:t>29.00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8617" w:type="dxa"/>
            <w:gridSpan w:val="6"/>
            <w:vAlign w:val="center"/>
          </w:tcPr>
          <w:p>
            <w:pPr>
              <w:pStyle w:val="9"/>
            </w:pPr>
            <w:r>
              <w:t>6.1.全年组织4场以上工业赋能场景活动，推动企业数字化转型升级过程中供需双方精准对接</w:t>
            </w:r>
          </w:p>
          <w:p>
            <w:pPr>
              <w:pStyle w:val="9"/>
            </w:pPr>
            <w:r>
              <w:t>7.2.发布新闻报道不少于30篇</w:t>
            </w:r>
          </w:p>
          <w:p>
            <w:pPr>
              <w:pStyle w:val="9"/>
            </w:pPr>
            <w:r>
              <w:t>8.推广各类工业互联网平台行业应用，拓宽应用场景和交流渠道。3.。</w:t>
            </w: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1327"/>
        <w:gridCol w:w="132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1276" w:type="dxa"/>
            <w:vAlign w:val="center"/>
          </w:tcPr>
          <w:p>
            <w:pPr>
              <w:pStyle w:val="10"/>
            </w:pPr>
            <w:r>
              <w:t>二级指标</w:t>
            </w:r>
          </w:p>
        </w:tc>
        <w:tc>
          <w:tcPr>
            <w:tcW w:w="1332" w:type="dxa"/>
            <w:vAlign w:val="center"/>
          </w:tcPr>
          <w:p>
            <w:pPr>
              <w:pStyle w:val="10"/>
            </w:pPr>
            <w:r>
              <w:t>三级指标</w:t>
            </w:r>
          </w:p>
        </w:tc>
        <w:tc>
          <w:tcPr>
            <w:tcW w:w="2891" w:type="dxa"/>
            <w:vAlign w:val="center"/>
          </w:tcPr>
          <w:p>
            <w:pPr>
              <w:pStyle w:val="10"/>
            </w:pPr>
            <w:r>
              <w:t>绩效指标描述</w:t>
            </w:r>
          </w:p>
        </w:tc>
        <w:tc>
          <w:tcPr>
            <w:tcW w:w="1276" w:type="dxa"/>
            <w:vAlign w:val="center"/>
          </w:tcPr>
          <w:p>
            <w:pPr>
              <w:pStyle w:val="10"/>
            </w:pPr>
            <w:r>
              <w:t>指标值</w:t>
            </w:r>
          </w:p>
        </w:tc>
        <w:tc>
          <w:tcPr>
            <w:tcW w:w="1843"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成本指标</w:t>
            </w:r>
          </w:p>
        </w:tc>
        <w:tc>
          <w:tcPr>
            <w:tcW w:w="1276" w:type="dxa"/>
            <w:vAlign w:val="center"/>
          </w:tcPr>
          <w:p>
            <w:pPr>
              <w:pStyle w:val="9"/>
            </w:pPr>
            <w:r>
              <w:t>经济成本指标</w:t>
            </w:r>
          </w:p>
        </w:tc>
        <w:tc>
          <w:tcPr>
            <w:tcW w:w="1332" w:type="dxa"/>
            <w:vAlign w:val="center"/>
          </w:tcPr>
          <w:p>
            <w:pPr>
              <w:pStyle w:val="9"/>
            </w:pPr>
            <w:r>
              <w:t>会议培训</w:t>
            </w:r>
          </w:p>
        </w:tc>
        <w:tc>
          <w:tcPr>
            <w:tcW w:w="2891" w:type="dxa"/>
            <w:vAlign w:val="center"/>
          </w:tcPr>
          <w:p>
            <w:pPr>
              <w:pStyle w:val="9"/>
            </w:pPr>
            <w:r>
              <w:t>会议费标准</w:t>
            </w:r>
          </w:p>
        </w:tc>
        <w:tc>
          <w:tcPr>
            <w:tcW w:w="1276" w:type="dxa"/>
            <w:vAlign w:val="center"/>
          </w:tcPr>
          <w:p>
            <w:pPr>
              <w:pStyle w:val="9"/>
            </w:pPr>
            <w:r>
              <w:t>≤450元</w:t>
            </w:r>
          </w:p>
        </w:tc>
        <w:tc>
          <w:tcPr>
            <w:tcW w:w="1843" w:type="dxa"/>
            <w:vAlign w:val="center"/>
          </w:tcPr>
          <w:p>
            <w:pPr>
              <w:pStyle w:val="9"/>
            </w:pPr>
            <w:r>
              <w:t>历史指标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产出指标</w:t>
            </w:r>
          </w:p>
        </w:tc>
        <w:tc>
          <w:tcPr>
            <w:tcW w:w="1276" w:type="dxa"/>
            <w:vAlign w:val="center"/>
          </w:tcPr>
          <w:p>
            <w:pPr>
              <w:pStyle w:val="9"/>
            </w:pPr>
            <w:r>
              <w:t>数量指标</w:t>
            </w:r>
          </w:p>
        </w:tc>
        <w:tc>
          <w:tcPr>
            <w:tcW w:w="1332" w:type="dxa"/>
            <w:vAlign w:val="center"/>
          </w:tcPr>
          <w:p>
            <w:pPr>
              <w:pStyle w:val="9"/>
            </w:pPr>
            <w:r>
              <w:t>工业赋能场景对接活动场次</w:t>
            </w:r>
          </w:p>
        </w:tc>
        <w:tc>
          <w:tcPr>
            <w:tcW w:w="2891" w:type="dxa"/>
            <w:vAlign w:val="center"/>
          </w:tcPr>
          <w:p>
            <w:pPr>
              <w:pStyle w:val="9"/>
            </w:pPr>
            <w:r>
              <w:t>工业赋能场景对接活动场次</w:t>
            </w:r>
          </w:p>
        </w:tc>
        <w:tc>
          <w:tcPr>
            <w:tcW w:w="1276" w:type="dxa"/>
            <w:vAlign w:val="center"/>
          </w:tcPr>
          <w:p>
            <w:pPr>
              <w:pStyle w:val="9"/>
            </w:pPr>
            <w:r>
              <w:t>≥4次</w:t>
            </w:r>
          </w:p>
        </w:tc>
        <w:tc>
          <w:tcPr>
            <w:tcW w:w="1843" w:type="dxa"/>
            <w:vAlign w:val="center"/>
          </w:tcPr>
          <w:p>
            <w:pPr>
              <w:pStyle w:val="9"/>
            </w:pPr>
            <w:r>
              <w:t>历史指标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9"/>
            </w:pPr>
            <w:r>
              <w:t>数量指标</w:t>
            </w:r>
          </w:p>
        </w:tc>
        <w:tc>
          <w:tcPr>
            <w:tcW w:w="1332" w:type="dxa"/>
            <w:vAlign w:val="center"/>
          </w:tcPr>
          <w:p>
            <w:pPr>
              <w:pStyle w:val="9"/>
            </w:pPr>
            <w:r>
              <w:t>发布新闻报道</w:t>
            </w:r>
          </w:p>
        </w:tc>
        <w:tc>
          <w:tcPr>
            <w:tcW w:w="2891" w:type="dxa"/>
            <w:vAlign w:val="center"/>
          </w:tcPr>
          <w:p>
            <w:pPr>
              <w:pStyle w:val="9"/>
            </w:pPr>
            <w:r>
              <w:t>发布新闻报道</w:t>
            </w:r>
          </w:p>
        </w:tc>
        <w:tc>
          <w:tcPr>
            <w:tcW w:w="1276" w:type="dxa"/>
            <w:vAlign w:val="center"/>
          </w:tcPr>
          <w:p>
            <w:pPr>
              <w:pStyle w:val="9"/>
            </w:pPr>
            <w:r>
              <w:t>≥30个</w:t>
            </w:r>
          </w:p>
        </w:tc>
        <w:tc>
          <w:tcPr>
            <w:tcW w:w="1843" w:type="dxa"/>
            <w:vAlign w:val="center"/>
          </w:tcPr>
          <w:p>
            <w:pPr>
              <w:pStyle w:val="9"/>
            </w:pPr>
            <w:r>
              <w:t>历史指标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9"/>
            </w:pPr>
            <w:r>
              <w:t>数量指标</w:t>
            </w:r>
          </w:p>
        </w:tc>
        <w:tc>
          <w:tcPr>
            <w:tcW w:w="1332" w:type="dxa"/>
            <w:vAlign w:val="center"/>
          </w:tcPr>
          <w:p>
            <w:pPr>
              <w:pStyle w:val="9"/>
            </w:pPr>
            <w:r>
              <w:t>单场次对接会参加企业</w:t>
            </w:r>
          </w:p>
        </w:tc>
        <w:tc>
          <w:tcPr>
            <w:tcW w:w="2891" w:type="dxa"/>
            <w:vAlign w:val="center"/>
          </w:tcPr>
          <w:p>
            <w:pPr>
              <w:pStyle w:val="9"/>
            </w:pPr>
            <w:r>
              <w:t>单场次对接会参加企业</w:t>
            </w:r>
          </w:p>
        </w:tc>
        <w:tc>
          <w:tcPr>
            <w:tcW w:w="1276" w:type="dxa"/>
            <w:vAlign w:val="center"/>
          </w:tcPr>
          <w:p>
            <w:pPr>
              <w:pStyle w:val="9"/>
            </w:pPr>
            <w:r>
              <w:t>20家</w:t>
            </w:r>
          </w:p>
        </w:tc>
        <w:tc>
          <w:tcPr>
            <w:tcW w:w="1843" w:type="dxa"/>
            <w:vAlign w:val="center"/>
          </w:tcPr>
          <w:p>
            <w:pPr>
              <w:pStyle w:val="9"/>
            </w:pPr>
            <w:r>
              <w:t>历史指标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9"/>
            </w:pPr>
            <w:r>
              <w:t>时效指标</w:t>
            </w:r>
          </w:p>
        </w:tc>
        <w:tc>
          <w:tcPr>
            <w:tcW w:w="1332" w:type="dxa"/>
            <w:vAlign w:val="center"/>
          </w:tcPr>
          <w:p>
            <w:pPr>
              <w:pStyle w:val="9"/>
            </w:pPr>
            <w:r>
              <w:t>对接活动完成时间</w:t>
            </w:r>
          </w:p>
        </w:tc>
        <w:tc>
          <w:tcPr>
            <w:tcW w:w="2891" w:type="dxa"/>
            <w:vAlign w:val="center"/>
          </w:tcPr>
          <w:p>
            <w:pPr>
              <w:pStyle w:val="9"/>
            </w:pPr>
            <w:r>
              <w:t>每季度至少组织一次对接会</w:t>
            </w:r>
          </w:p>
        </w:tc>
        <w:tc>
          <w:tcPr>
            <w:tcW w:w="1276" w:type="dxa"/>
            <w:vAlign w:val="center"/>
          </w:tcPr>
          <w:p>
            <w:pPr>
              <w:pStyle w:val="9"/>
            </w:pPr>
            <w:r>
              <w:t>1年</w:t>
            </w:r>
          </w:p>
        </w:tc>
        <w:tc>
          <w:tcPr>
            <w:tcW w:w="1843" w:type="dxa"/>
            <w:vAlign w:val="center"/>
          </w:tcPr>
          <w:p>
            <w:pPr>
              <w:pStyle w:val="9"/>
            </w:pPr>
            <w:r>
              <w:t>历史指标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9"/>
            </w:pPr>
            <w:r>
              <w:t>质量指标</w:t>
            </w:r>
          </w:p>
        </w:tc>
        <w:tc>
          <w:tcPr>
            <w:tcW w:w="1332" w:type="dxa"/>
            <w:vAlign w:val="center"/>
          </w:tcPr>
          <w:p>
            <w:pPr>
              <w:pStyle w:val="9"/>
            </w:pPr>
            <w:r>
              <w:t>参会企业为互联网领域</w:t>
            </w:r>
          </w:p>
        </w:tc>
        <w:tc>
          <w:tcPr>
            <w:tcW w:w="2891" w:type="dxa"/>
            <w:vAlign w:val="center"/>
          </w:tcPr>
          <w:p>
            <w:pPr>
              <w:pStyle w:val="9"/>
            </w:pPr>
            <w:r>
              <w:t>参会企业为互联网领域</w:t>
            </w:r>
          </w:p>
        </w:tc>
        <w:tc>
          <w:tcPr>
            <w:tcW w:w="1276" w:type="dxa"/>
            <w:vAlign w:val="center"/>
          </w:tcPr>
          <w:p>
            <w:pPr>
              <w:pStyle w:val="9"/>
            </w:pPr>
            <w:r>
              <w:t>≥90百分比</w:t>
            </w:r>
          </w:p>
        </w:tc>
        <w:tc>
          <w:tcPr>
            <w:tcW w:w="1843" w:type="dxa"/>
            <w:vAlign w:val="center"/>
          </w:tcPr>
          <w:p>
            <w:pPr>
              <w:pStyle w:val="9"/>
            </w:pPr>
            <w:r>
              <w:t>历史指标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9"/>
            </w:pPr>
            <w:r>
              <w:t>质量指标</w:t>
            </w:r>
          </w:p>
        </w:tc>
        <w:tc>
          <w:tcPr>
            <w:tcW w:w="1332" w:type="dxa"/>
            <w:vAlign w:val="center"/>
          </w:tcPr>
          <w:p>
            <w:pPr>
              <w:pStyle w:val="9"/>
            </w:pPr>
            <w:r>
              <w:t>企业参会率</w:t>
            </w:r>
          </w:p>
        </w:tc>
        <w:tc>
          <w:tcPr>
            <w:tcW w:w="2891" w:type="dxa"/>
            <w:vAlign w:val="center"/>
          </w:tcPr>
          <w:p>
            <w:pPr>
              <w:pStyle w:val="9"/>
            </w:pPr>
            <w:r>
              <w:t>企业参会率</w:t>
            </w:r>
          </w:p>
        </w:tc>
        <w:tc>
          <w:tcPr>
            <w:tcW w:w="1276" w:type="dxa"/>
            <w:vAlign w:val="center"/>
          </w:tcPr>
          <w:p>
            <w:pPr>
              <w:pStyle w:val="9"/>
            </w:pPr>
            <w:r>
              <w:t>≥90百分比</w:t>
            </w:r>
          </w:p>
        </w:tc>
        <w:tc>
          <w:tcPr>
            <w:tcW w:w="1843" w:type="dxa"/>
            <w:vAlign w:val="center"/>
          </w:tcPr>
          <w:p>
            <w:pPr>
              <w:pStyle w:val="9"/>
            </w:pPr>
            <w:r>
              <w:t>历史指标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效益指标</w:t>
            </w:r>
          </w:p>
        </w:tc>
        <w:tc>
          <w:tcPr>
            <w:tcW w:w="1276" w:type="dxa"/>
            <w:vAlign w:val="center"/>
          </w:tcPr>
          <w:p>
            <w:pPr>
              <w:pStyle w:val="9"/>
            </w:pPr>
            <w:r>
              <w:t>社会效益指标</w:t>
            </w:r>
          </w:p>
        </w:tc>
        <w:tc>
          <w:tcPr>
            <w:tcW w:w="1332" w:type="dxa"/>
            <w:vAlign w:val="center"/>
          </w:tcPr>
          <w:p>
            <w:pPr>
              <w:pStyle w:val="9"/>
            </w:pPr>
            <w:r>
              <w:t>服务企业，协助企业解决升级改造中存在问题</w:t>
            </w:r>
          </w:p>
        </w:tc>
        <w:tc>
          <w:tcPr>
            <w:tcW w:w="2891" w:type="dxa"/>
            <w:vAlign w:val="center"/>
          </w:tcPr>
          <w:p>
            <w:pPr>
              <w:pStyle w:val="9"/>
            </w:pPr>
            <w:r>
              <w:t>服务企业，协助企业解决升级改造中存在问题</w:t>
            </w:r>
          </w:p>
        </w:tc>
        <w:tc>
          <w:tcPr>
            <w:tcW w:w="1276" w:type="dxa"/>
            <w:vAlign w:val="center"/>
          </w:tcPr>
          <w:p>
            <w:pPr>
              <w:pStyle w:val="9"/>
            </w:pPr>
            <w:r>
              <w:t>20家</w:t>
            </w:r>
          </w:p>
        </w:tc>
        <w:tc>
          <w:tcPr>
            <w:tcW w:w="1843" w:type="dxa"/>
            <w:vAlign w:val="center"/>
          </w:tcPr>
          <w:p>
            <w:pPr>
              <w:pStyle w:val="9"/>
            </w:pPr>
            <w:r>
              <w:t>历史指标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9"/>
            </w:pPr>
            <w:r>
              <w:t>社会效益指标</w:t>
            </w:r>
          </w:p>
        </w:tc>
        <w:tc>
          <w:tcPr>
            <w:tcW w:w="1332" w:type="dxa"/>
            <w:vAlign w:val="center"/>
          </w:tcPr>
          <w:p>
            <w:pPr>
              <w:pStyle w:val="9"/>
            </w:pPr>
            <w:r>
              <w:t>推广优质解决方案数</w:t>
            </w:r>
          </w:p>
        </w:tc>
        <w:tc>
          <w:tcPr>
            <w:tcW w:w="2891" w:type="dxa"/>
            <w:vAlign w:val="center"/>
          </w:tcPr>
          <w:p>
            <w:pPr>
              <w:pStyle w:val="9"/>
            </w:pPr>
            <w:r>
              <w:t>推广优质解决方案数</w:t>
            </w:r>
          </w:p>
        </w:tc>
        <w:tc>
          <w:tcPr>
            <w:tcW w:w="1276" w:type="dxa"/>
            <w:vAlign w:val="center"/>
          </w:tcPr>
          <w:p>
            <w:pPr>
              <w:pStyle w:val="9"/>
            </w:pPr>
            <w:r>
              <w:t>10个</w:t>
            </w:r>
          </w:p>
        </w:tc>
        <w:tc>
          <w:tcPr>
            <w:tcW w:w="1843" w:type="dxa"/>
            <w:vAlign w:val="center"/>
          </w:tcPr>
          <w:p>
            <w:pPr>
              <w:pStyle w:val="9"/>
            </w:pPr>
            <w:r>
              <w:t>历史指标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满意度指标</w:t>
            </w:r>
          </w:p>
        </w:tc>
        <w:tc>
          <w:tcPr>
            <w:tcW w:w="1276" w:type="dxa"/>
            <w:vAlign w:val="center"/>
          </w:tcPr>
          <w:p>
            <w:pPr>
              <w:pStyle w:val="9"/>
            </w:pPr>
            <w:r>
              <w:t>服务对象满意度指标</w:t>
            </w:r>
          </w:p>
        </w:tc>
        <w:tc>
          <w:tcPr>
            <w:tcW w:w="1332" w:type="dxa"/>
            <w:vAlign w:val="center"/>
          </w:tcPr>
          <w:p>
            <w:pPr>
              <w:pStyle w:val="9"/>
            </w:pPr>
            <w:r>
              <w:t>受益企业满意度</w:t>
            </w:r>
          </w:p>
        </w:tc>
        <w:tc>
          <w:tcPr>
            <w:tcW w:w="2891" w:type="dxa"/>
            <w:vAlign w:val="center"/>
          </w:tcPr>
          <w:p>
            <w:pPr>
              <w:pStyle w:val="9"/>
            </w:pPr>
            <w:r>
              <w:t>受益企业满意度</w:t>
            </w:r>
          </w:p>
        </w:tc>
        <w:tc>
          <w:tcPr>
            <w:tcW w:w="1276" w:type="dxa"/>
            <w:vAlign w:val="center"/>
          </w:tcPr>
          <w:p>
            <w:pPr>
              <w:pStyle w:val="9"/>
            </w:pPr>
            <w:r>
              <w:t>≥90百分比</w:t>
            </w:r>
          </w:p>
        </w:tc>
        <w:tc>
          <w:tcPr>
            <w:tcW w:w="1843" w:type="dxa"/>
            <w:vAlign w:val="center"/>
          </w:tcPr>
          <w:p>
            <w:pPr>
              <w:pStyle w:val="9"/>
            </w:pPr>
            <w:r>
              <w:t>历史指标</w:t>
            </w:r>
          </w:p>
        </w:tc>
      </w:tr>
    </w:tbl>
    <w:p/>
    <w:sectPr>
      <w:pgSz w:w="11900" w:h="16840"/>
      <w:pgMar w:top="1984" w:right="1304" w:bottom="1134" w:left="1304"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书宋_GBK">
    <w:panose1 w:val="03000509000000000000"/>
    <w:charset w:val="86"/>
    <w:family w:val="auto"/>
    <w:pitch w:val="default"/>
    <w:sig w:usb0="00000001" w:usb1="080E0000" w:usb2="00000000" w:usb3="00000000" w:csb0="00040000" w:csb1="00000000"/>
  </w:font>
  <w:font w:name="方正仿宋_GBK">
    <w:altName w:val="Arial Unicode MS"/>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 w:name="方正小标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r>
      <w:fldChar w:fldCharType="begin"/>
    </w:r>
    <w:r>
      <w:instrText xml:space="preserve">PAGE "page number"</w:instrText>
    </w:r>
    <w:r>
      <w:fldChar w:fldCharType="separate"/>
    </w:r>
    <w:r>
      <w:t>page number</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left"/>
    </w:pPr>
    <w:r>
      <w:fldChar w:fldCharType="begin"/>
    </w:r>
    <w:r>
      <w:instrText xml:space="preserve">PAGE "page number"</w:instrText>
    </w:r>
    <w:r>
      <w:fldChar w:fldCharType="separate"/>
    </w:r>
    <w:r>
      <w:t>page number</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0"/>
  <w:bordersDoNotSurroundFooter w:val="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2"/>
  </w:compat>
  <w:docVars>
    <w:docVar w:name="commondata" w:val="eyJoZGlkIjoiZGZjYzk1OWJkYWYwYTI4MWM3YTQyMWZlYzk3MjNhYTcifQ=="/>
  </w:docVars>
  <w:rsids>
    <w:rsidRoot w:val="00000000"/>
    <w:rsid w:val="7AD606A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uiPriority="39" w:name="toc 2"/>
    <w:lsdException w:uiPriority="39"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sz w:val="24"/>
      <w:szCs w:val="24"/>
      <w:lang w:val="en-US" w:eastAsia="uk-UA" w:bidi="ar-SA"/>
    </w:rPr>
  </w:style>
  <w:style w:type="character" w:default="1" w:styleId="6">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toc 1"/>
    <w:basedOn w:val="1"/>
    <w:next w:val="1"/>
    <w:qFormat/>
    <w:uiPriority w:val="0"/>
    <w:pPr>
      <w:spacing w:before="120" w:line="240" w:lineRule="auto"/>
      <w:ind w:firstLine="0"/>
    </w:pPr>
    <w:rPr>
      <w:rFonts w:ascii="Times New Roman" w:hAnsi="Times New Roman" w:eastAsia="方正仿宋_GBK" w:cs="Times New Roman"/>
      <w:color w:val="000000"/>
      <w:sz w:val="28"/>
      <w:lang w:val="en-US"/>
    </w:rPr>
  </w:style>
  <w:style w:type="paragraph" w:styleId="3">
    <w:name w:val="toc 4"/>
    <w:basedOn w:val="1"/>
    <w:next w:val="1"/>
    <w:qFormat/>
    <w:uiPriority w:val="0"/>
    <w:pPr>
      <w:ind w:left="720"/>
    </w:pPr>
  </w:style>
  <w:style w:type="table" w:styleId="5">
    <w:name w:val="Table Grid"/>
    <w:basedOn w:val="4"/>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7">
    <w:name w:val="单元格样式4"/>
    <w:basedOn w:val="1"/>
    <w:qFormat/>
    <w:uiPriority w:val="0"/>
    <w:pPr>
      <w:spacing w:before="0" w:after="0"/>
      <w:ind w:firstLine="0"/>
      <w:jc w:val="right"/>
      <w:outlineLvl w:val="9"/>
    </w:pPr>
    <w:rPr>
      <w:rFonts w:ascii="方正书宋_GBK" w:hAnsi="方正书宋_GBK" w:eastAsia="方正书宋_GBK" w:cs="方正书宋_GBK"/>
      <w:sz w:val="21"/>
    </w:rPr>
  </w:style>
  <w:style w:type="paragraph" w:customStyle="1" w:styleId="8">
    <w:name w:val="单元格样式5"/>
    <w:basedOn w:val="1"/>
    <w:qFormat/>
    <w:uiPriority w:val="0"/>
    <w:pPr>
      <w:spacing w:before="0" w:after="0"/>
      <w:ind w:firstLine="0"/>
      <w:jc w:val="left"/>
      <w:outlineLvl w:val="9"/>
    </w:pPr>
    <w:rPr>
      <w:rFonts w:ascii="方正书宋_GBK" w:hAnsi="方正书宋_GBK" w:eastAsia="方正书宋_GBK" w:cs="方正书宋_GBK"/>
      <w:b/>
      <w:sz w:val="21"/>
    </w:rPr>
  </w:style>
  <w:style w:type="paragraph" w:customStyle="1" w:styleId="9">
    <w:name w:val="单元格样式2"/>
    <w:basedOn w:val="1"/>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10">
    <w:name w:val="单元格样式1"/>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1">
    <w:name w:val="单元格样式3"/>
    <w:basedOn w:val="1"/>
    <w:qFormat/>
    <w:uiPriority w:val="0"/>
    <w:pPr>
      <w:spacing w:before="0" w:after="0"/>
      <w:ind w:firstLine="0"/>
      <w:jc w:val="center"/>
      <w:outlineLvl w:val="9"/>
    </w:pPr>
    <w:rPr>
      <w:rFonts w:ascii="方正书宋_GBK" w:hAnsi="方正书宋_GBK" w:eastAsia="方正书宋_GBK" w:cs="方正书宋_GBK"/>
      <w:sz w:val="21"/>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4.xml"/><Relationship Id="rId8" Type="http://schemas.openxmlformats.org/officeDocument/2006/relationships/customXml" Target="../customXml/item3.xml"/><Relationship Id="rId7" Type="http://schemas.openxmlformats.org/officeDocument/2006/relationships/customXml" Target="../customXml/item2.xml"/><Relationship Id="rId6" Type="http://schemas.openxmlformats.org/officeDocument/2006/relationships/customXml" Target="../customXml/item1.xml"/><Relationship Id="rId50" Type="http://schemas.openxmlformats.org/officeDocument/2006/relationships/fontTable" Target="fontTable.xml"/><Relationship Id="rId5" Type="http://schemas.openxmlformats.org/officeDocument/2006/relationships/theme" Target="theme/theme1.xml"/><Relationship Id="rId49" Type="http://schemas.openxmlformats.org/officeDocument/2006/relationships/customXml" Target="../customXml/item44.xml"/><Relationship Id="rId48" Type="http://schemas.openxmlformats.org/officeDocument/2006/relationships/customXml" Target="../customXml/item43.xml"/><Relationship Id="rId47" Type="http://schemas.openxmlformats.org/officeDocument/2006/relationships/customXml" Target="../customXml/item42.xml"/><Relationship Id="rId46" Type="http://schemas.openxmlformats.org/officeDocument/2006/relationships/customXml" Target="../customXml/item41.xml"/><Relationship Id="rId45" Type="http://schemas.openxmlformats.org/officeDocument/2006/relationships/customXml" Target="../customXml/item40.xml"/><Relationship Id="rId44" Type="http://schemas.openxmlformats.org/officeDocument/2006/relationships/customXml" Target="../customXml/item39.xml"/><Relationship Id="rId43" Type="http://schemas.openxmlformats.org/officeDocument/2006/relationships/customXml" Target="../customXml/item38.xml"/><Relationship Id="rId42" Type="http://schemas.openxmlformats.org/officeDocument/2006/relationships/customXml" Target="../customXml/item37.xml"/><Relationship Id="rId41" Type="http://schemas.openxmlformats.org/officeDocument/2006/relationships/customXml" Target="../customXml/item36.xml"/><Relationship Id="rId40" Type="http://schemas.openxmlformats.org/officeDocument/2006/relationships/customXml" Target="../customXml/item35.xml"/><Relationship Id="rId4" Type="http://schemas.openxmlformats.org/officeDocument/2006/relationships/footer" Target="footer2.xml"/><Relationship Id="rId39" Type="http://schemas.openxmlformats.org/officeDocument/2006/relationships/customXml" Target="../customXml/item34.xml"/><Relationship Id="rId38" Type="http://schemas.openxmlformats.org/officeDocument/2006/relationships/customXml" Target="../customXml/item33.xml"/><Relationship Id="rId37" Type="http://schemas.openxmlformats.org/officeDocument/2006/relationships/customXml" Target="../customXml/item32.xml"/><Relationship Id="rId36" Type="http://schemas.openxmlformats.org/officeDocument/2006/relationships/customXml" Target="../customXml/item31.xml"/><Relationship Id="rId35" Type="http://schemas.openxmlformats.org/officeDocument/2006/relationships/customXml" Target="../customXml/item30.xml"/><Relationship Id="rId34" Type="http://schemas.openxmlformats.org/officeDocument/2006/relationships/customXml" Target="../customXml/item29.xml"/><Relationship Id="rId33" Type="http://schemas.openxmlformats.org/officeDocument/2006/relationships/customXml" Target="../customXml/item28.xml"/><Relationship Id="rId32" Type="http://schemas.openxmlformats.org/officeDocument/2006/relationships/customXml" Target="../customXml/item27.xml"/><Relationship Id="rId31" Type="http://schemas.openxmlformats.org/officeDocument/2006/relationships/customXml" Target="../customXml/item26.xml"/><Relationship Id="rId30" Type="http://schemas.openxmlformats.org/officeDocument/2006/relationships/customXml" Target="../customXml/item25.xml"/><Relationship Id="rId3" Type="http://schemas.openxmlformats.org/officeDocument/2006/relationships/footer" Target="footer1.xml"/><Relationship Id="rId29" Type="http://schemas.openxmlformats.org/officeDocument/2006/relationships/customXml" Target="../customXml/item24.xml"/><Relationship Id="rId28" Type="http://schemas.openxmlformats.org/officeDocument/2006/relationships/customXml" Target="../customXml/item23.xml"/><Relationship Id="rId27" Type="http://schemas.openxmlformats.org/officeDocument/2006/relationships/customXml" Target="../customXml/item22.xml"/><Relationship Id="rId26" Type="http://schemas.openxmlformats.org/officeDocument/2006/relationships/customXml" Target="../customXml/item21.xml"/><Relationship Id="rId25" Type="http://schemas.openxmlformats.org/officeDocument/2006/relationships/customXml" Target="../customXml/item20.xml"/><Relationship Id="rId24" Type="http://schemas.openxmlformats.org/officeDocument/2006/relationships/customXml" Target="../customXml/item19.xml"/><Relationship Id="rId23" Type="http://schemas.openxmlformats.org/officeDocument/2006/relationships/customXml" Target="../customXml/item18.xml"/><Relationship Id="rId22" Type="http://schemas.openxmlformats.org/officeDocument/2006/relationships/customXml" Target="../customXml/item17.xml"/><Relationship Id="rId21" Type="http://schemas.openxmlformats.org/officeDocument/2006/relationships/customXml" Target="../customXml/item16.xml"/><Relationship Id="rId20" Type="http://schemas.openxmlformats.org/officeDocument/2006/relationships/customXml" Target="../customXml/item15.xml"/><Relationship Id="rId2" Type="http://schemas.openxmlformats.org/officeDocument/2006/relationships/settings" Target="settings.xml"/><Relationship Id="rId19" Type="http://schemas.openxmlformats.org/officeDocument/2006/relationships/customXml" Target="../customXml/item14.xml"/><Relationship Id="rId18" Type="http://schemas.openxmlformats.org/officeDocument/2006/relationships/customXml" Target="../customXml/item13.xml"/><Relationship Id="rId17" Type="http://schemas.openxmlformats.org/officeDocument/2006/relationships/customXml" Target="../customXml/item12.xml"/><Relationship Id="rId16" Type="http://schemas.openxmlformats.org/officeDocument/2006/relationships/customXml" Target="../customXml/item11.xml"/><Relationship Id="rId15" Type="http://schemas.openxmlformats.org/officeDocument/2006/relationships/customXml" Target="../customXml/item10.xml"/><Relationship Id="rId14" Type="http://schemas.openxmlformats.org/officeDocument/2006/relationships/customXml" Target="../customXml/item9.xml"/><Relationship Id="rId13" Type="http://schemas.openxmlformats.org/officeDocument/2006/relationships/customXml" Target="../customXml/item8.xml"/><Relationship Id="rId12" Type="http://schemas.openxmlformats.org/officeDocument/2006/relationships/customXml" Target="../customXml/item7.xml"/><Relationship Id="rId11" Type="http://schemas.openxmlformats.org/officeDocument/2006/relationships/customXml" Target="../customXml/item6.xml"/><Relationship Id="rId10" Type="http://schemas.openxmlformats.org/officeDocument/2006/relationships/customXml" Target="../customXml/item5.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21.xml.rels><?xml version="1.0" encoding="UTF-8" standalone="yes"?>
<Relationships xmlns="http://schemas.openxmlformats.org/package/2006/relationships"><Relationship Id="rId1" Type="http://schemas.openxmlformats.org/officeDocument/2006/relationships/customXmlProps" Target="itemProps21.xml"/></Relationships>
</file>

<file path=customXml/_rels/item22.xml.rels><?xml version="1.0" encoding="UTF-8" standalone="yes"?>
<Relationships xmlns="http://schemas.openxmlformats.org/package/2006/relationships"><Relationship Id="rId1" Type="http://schemas.openxmlformats.org/officeDocument/2006/relationships/customXmlProps" Target="itemProps22.xml"/></Relationships>
</file>

<file path=customXml/_rels/item23.xml.rels><?xml version="1.0" encoding="UTF-8" standalone="yes"?>
<Relationships xmlns="http://schemas.openxmlformats.org/package/2006/relationships"><Relationship Id="rId1" Type="http://schemas.openxmlformats.org/officeDocument/2006/relationships/customXmlProps" Target="itemProps23.xml"/></Relationships>
</file>

<file path=customXml/_rels/item24.xml.rels><?xml version="1.0" encoding="UTF-8" standalone="yes"?>
<Relationships xmlns="http://schemas.openxmlformats.org/package/2006/relationships"><Relationship Id="rId1" Type="http://schemas.openxmlformats.org/officeDocument/2006/relationships/customXmlProps" Target="itemProps24.xml"/></Relationships>
</file>

<file path=customXml/_rels/item25.xml.rels><?xml version="1.0" encoding="UTF-8" standalone="yes"?>
<Relationships xmlns="http://schemas.openxmlformats.org/package/2006/relationships"><Relationship Id="rId1" Type="http://schemas.openxmlformats.org/officeDocument/2006/relationships/customXmlProps" Target="itemProps25.xml"/></Relationships>
</file>

<file path=customXml/_rels/item26.xml.rels><?xml version="1.0" encoding="UTF-8" standalone="yes"?>
<Relationships xmlns="http://schemas.openxmlformats.org/package/2006/relationships"><Relationship Id="rId1" Type="http://schemas.openxmlformats.org/officeDocument/2006/relationships/customXmlProps" Target="itemProps26.xml"/></Relationships>
</file>

<file path=customXml/_rels/item27.xml.rels><?xml version="1.0" encoding="UTF-8" standalone="yes"?>
<Relationships xmlns="http://schemas.openxmlformats.org/package/2006/relationships"><Relationship Id="rId1" Type="http://schemas.openxmlformats.org/officeDocument/2006/relationships/customXmlProps" Target="itemProps27.xml"/></Relationships>
</file>

<file path=customXml/_rels/item28.xml.rels><?xml version="1.0" encoding="UTF-8" standalone="yes"?>
<Relationships xmlns="http://schemas.openxmlformats.org/package/2006/relationships"><Relationship Id="rId1" Type="http://schemas.openxmlformats.org/officeDocument/2006/relationships/customXmlProps" Target="itemProps28.xml"/></Relationships>
</file>

<file path=customXml/_rels/item29.xml.rels><?xml version="1.0" encoding="UTF-8" standalone="yes"?>
<Relationships xmlns="http://schemas.openxmlformats.org/package/2006/relationships"><Relationship Id="rId1" Type="http://schemas.openxmlformats.org/officeDocument/2006/relationships/customXmlProps" Target="itemProps29.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30.xml.rels><?xml version="1.0" encoding="UTF-8" standalone="yes"?>
<Relationships xmlns="http://schemas.openxmlformats.org/package/2006/relationships"><Relationship Id="rId1" Type="http://schemas.openxmlformats.org/officeDocument/2006/relationships/customXmlProps" Target="itemProps30.xml"/></Relationships>
</file>

<file path=customXml/_rels/item31.xml.rels><?xml version="1.0" encoding="UTF-8" standalone="yes"?>
<Relationships xmlns="http://schemas.openxmlformats.org/package/2006/relationships"><Relationship Id="rId1" Type="http://schemas.openxmlformats.org/officeDocument/2006/relationships/customXmlProps" Target="itemProps31.xml"/></Relationships>
</file>

<file path=customXml/_rels/item32.xml.rels><?xml version="1.0" encoding="UTF-8" standalone="yes"?>
<Relationships xmlns="http://schemas.openxmlformats.org/package/2006/relationships"><Relationship Id="rId1" Type="http://schemas.openxmlformats.org/officeDocument/2006/relationships/customXmlProps" Target="itemProps32.xml"/></Relationships>
</file>

<file path=customXml/_rels/item33.xml.rels><?xml version="1.0" encoding="UTF-8" standalone="yes"?>
<Relationships xmlns="http://schemas.openxmlformats.org/package/2006/relationships"><Relationship Id="rId1" Type="http://schemas.openxmlformats.org/officeDocument/2006/relationships/customXmlProps" Target="itemProps33.xml"/></Relationships>
</file>

<file path=customXml/_rels/item34.xml.rels><?xml version="1.0" encoding="UTF-8" standalone="yes"?>
<Relationships xmlns="http://schemas.openxmlformats.org/package/2006/relationships"><Relationship Id="rId1" Type="http://schemas.openxmlformats.org/officeDocument/2006/relationships/customXmlProps" Target="itemProps34.xml"/></Relationships>
</file>

<file path=customXml/_rels/item35.xml.rels><?xml version="1.0" encoding="UTF-8" standalone="yes"?>
<Relationships xmlns="http://schemas.openxmlformats.org/package/2006/relationships"><Relationship Id="rId1" Type="http://schemas.openxmlformats.org/officeDocument/2006/relationships/customXmlProps" Target="itemProps35.xml"/></Relationships>
</file>

<file path=customXml/_rels/item36.xml.rels><?xml version="1.0" encoding="UTF-8" standalone="yes"?>
<Relationships xmlns="http://schemas.openxmlformats.org/package/2006/relationships"><Relationship Id="rId1" Type="http://schemas.openxmlformats.org/officeDocument/2006/relationships/customXmlProps" Target="itemProps36.xml"/></Relationships>
</file>

<file path=customXml/_rels/item37.xml.rels><?xml version="1.0" encoding="UTF-8" standalone="yes"?>
<Relationships xmlns="http://schemas.openxmlformats.org/package/2006/relationships"><Relationship Id="rId1" Type="http://schemas.openxmlformats.org/officeDocument/2006/relationships/customXmlProps" Target="itemProps37.xml"/></Relationships>
</file>

<file path=customXml/_rels/item38.xml.rels><?xml version="1.0" encoding="UTF-8" standalone="yes"?>
<Relationships xmlns="http://schemas.openxmlformats.org/package/2006/relationships"><Relationship Id="rId1" Type="http://schemas.openxmlformats.org/officeDocument/2006/relationships/customXmlProps" Target="itemProps38.xml"/></Relationships>
</file>

<file path=customXml/_rels/item39.xml.rels><?xml version="1.0" encoding="UTF-8" standalone="yes"?>
<Relationships xmlns="http://schemas.openxmlformats.org/package/2006/relationships"><Relationship Id="rId1" Type="http://schemas.openxmlformats.org/officeDocument/2006/relationships/customXmlProps" Target="itemProps39.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40.xml.rels><?xml version="1.0" encoding="UTF-8" standalone="yes"?>
<Relationships xmlns="http://schemas.openxmlformats.org/package/2006/relationships"><Relationship Id="rId1" Type="http://schemas.openxmlformats.org/officeDocument/2006/relationships/customXmlProps" Target="itemProps40.xml"/></Relationships>
</file>

<file path=customXml/_rels/item41.xml.rels><?xml version="1.0" encoding="UTF-8" standalone="yes"?>
<Relationships xmlns="http://schemas.openxmlformats.org/package/2006/relationships"><Relationship Id="rId1" Type="http://schemas.openxmlformats.org/officeDocument/2006/relationships/customXmlProps" Target="itemProps41.xml"/></Relationships>
</file>

<file path=customXml/_rels/item42.xml.rels><?xml version="1.0" encoding="UTF-8" standalone="yes"?>
<Relationships xmlns="http://schemas.openxmlformats.org/package/2006/relationships"><Relationship Id="rId1" Type="http://schemas.openxmlformats.org/officeDocument/2006/relationships/customXmlProps" Target="itemProps42.xml"/></Relationships>
</file>

<file path=customXml/_rels/item43.xml.rels><?xml version="1.0" encoding="UTF-8" standalone="yes"?>
<Relationships xmlns="http://schemas.openxmlformats.org/package/2006/relationships"><Relationship Id="rId1" Type="http://schemas.openxmlformats.org/officeDocument/2006/relationships/customXmlProps" Target="itemProps43.xml"/></Relationships>
</file>

<file path=customXml/_rels/item44.xml.rels><?xml version="1.0" encoding="UTF-8" standalone="yes"?>
<Relationships xmlns="http://schemas.openxmlformats.org/package/2006/relationships"><Relationship Id="rId1" Type="http://schemas.openxmlformats.org/officeDocument/2006/relationships/customXmlProps" Target="itemProps4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2023-01-17T09:07:06Z</dcterms:created>
  <dcterms:modified xsi:type="dcterms:W3CDTF">2023-01-17T01:07:06Z</dcterms:modified>
</cp:coreProperties>
</file>

<file path=customXml/item10.xml><?xml version="1.0" encoding="utf-8"?>
<Properties xmlns:vt="http://schemas.openxmlformats.org/officeDocument/2006/docPropsVTypes" xmlns="http://schemas.openxmlformats.org/officeDocument/2006/extended-properties">
  <Application>Spire.Doc</Application>
  <AppVersion>12.0000</AppVersion>
</Properties>
</file>

<file path=customXml/item11.xml><?xml version="1.0" encoding="utf-8"?>
<Properties xmlns:vt="http://schemas.openxmlformats.org/officeDocument/2006/docPropsVTypes" xmlns="http://schemas.openxmlformats.org/officeDocument/2006/extended-properties">
  <Application>Spire.Doc</Application>
  <AppVersion>12.0000</AppVersion>
</Properties>
</file>

<file path=customXml/item1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2023-01-17T09:07:11Z</dcterms:created>
  <dcterms:modified xsi:type="dcterms:W3CDTF">2023-01-17T01:07:11Z</dcterms:modified>
</cp:coreProperties>
</file>

<file path=customXml/item13.xml><?xml version="1.0" encoding="utf-8"?>
<Properties xmlns:vt="http://schemas.openxmlformats.org/officeDocument/2006/docPropsVTypes" xmlns="http://schemas.openxmlformats.org/officeDocument/2006/extended-properties">
  <Application>Spire.Doc</Application>
  <AppVersion>12.0000</AppVersion>
</Properties>
</file>

<file path=customXml/item1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2023-01-17T09:07:10Z</dcterms:created>
  <dcterms:modified xsi:type="dcterms:W3CDTF">2023-01-17T01:07:10Z</dcterms:modified>
</cp:coreProperties>
</file>

<file path=customXml/item15.xml><?xml version="1.0" encoding="utf-8"?>
<Properties xmlns:vt="http://schemas.openxmlformats.org/officeDocument/2006/docPropsVTypes" xmlns="http://schemas.openxmlformats.org/officeDocument/2006/extended-properties">
  <Application>Spire.Doc</Application>
  <AppVersion>12.0000</AppVersion>
</Properties>
</file>

<file path=customXml/item1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2023-01-17T09:07:10Z</dcterms:created>
  <dcterms:modified xsi:type="dcterms:W3CDTF">2023-01-17T01:07:10Z</dcterms:modified>
</cp:coreProperties>
</file>

<file path=customXml/item17.xml><?xml version="1.0" encoding="utf-8"?>
<Properties xmlns:vt="http://schemas.openxmlformats.org/officeDocument/2006/docPropsVTypes" xmlns="http://schemas.openxmlformats.org/officeDocument/2006/extended-properties">
  <Application>Spire.Doc</Application>
  <AppVersion>12.0000</AppVersion>
</Properties>
</file>

<file path=customXml/item1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2023-01-17T09:07:10Z</dcterms:created>
  <dcterms:modified xsi:type="dcterms:W3CDTF">2023-01-17T01:07:10Z</dcterms:modified>
</cp:coreProperties>
</file>

<file path=customXml/item19.xml><?xml version="1.0" encoding="utf-8"?>
<Properties xmlns:vt="http://schemas.openxmlformats.org/officeDocument/2006/docPropsVTypes" xmlns="http://schemas.openxmlformats.org/officeDocument/2006/extended-properties">
  <Application>Spire.Doc</Application>
  <AppVersion>12.0000</AppVersion>
</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2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2023-01-17T09:07:09Z</dcterms:created>
  <dcterms:modified xsi:type="dcterms:W3CDTF">2023-01-17T01:07:09Z</dcterms:modified>
</cp:coreProperties>
</file>

<file path=customXml/item21.xml><?xml version="1.0" encoding="utf-8"?>
<Properties xmlns:vt="http://schemas.openxmlformats.org/officeDocument/2006/docPropsVTypes" xmlns="http://schemas.openxmlformats.org/officeDocument/2006/extended-properties">
  <Application>Spire.Doc</Application>
  <AppVersion>12.0000</AppVersion>
</Properties>
</file>

<file path=customXml/item2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2023-01-17T09:07:04Z</dcterms:created>
  <dcterms:modified xsi:type="dcterms:W3CDTF">2023-01-17T01:07:04Z</dcterms:modified>
</cp:coreProperties>
</file>

<file path=customXml/item2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2023-01-17T09:07:09Z</dcterms:created>
  <dcterms:modified xsi:type="dcterms:W3CDTF">2023-01-17T01:07:09Z</dcterms:modified>
</cp:coreProperties>
</file>

<file path=customXml/item24.xml><?xml version="1.0" encoding="utf-8"?>
<Properties xmlns:vt="http://schemas.openxmlformats.org/officeDocument/2006/docPropsVTypes" xmlns="http://schemas.openxmlformats.org/officeDocument/2006/extended-properties">
  <Application>Spire.Doc</Application>
  <AppVersion>12.0000</AppVersion>
</Properties>
</file>

<file path=customXml/item2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2023-01-17T09:07:09Z</dcterms:created>
  <dcterms:modified xsi:type="dcterms:W3CDTF">2023-01-17T01:07:09Z</dcterms:modified>
</cp:coreProperties>
</file>

<file path=customXml/item26.xml><?xml version="1.0" encoding="utf-8"?>
<Properties xmlns:vt="http://schemas.openxmlformats.org/officeDocument/2006/docPropsVTypes" xmlns="http://schemas.openxmlformats.org/officeDocument/2006/extended-properties">
  <Application>Spire.Doc</Application>
  <AppVersion>12.0000</AppVersion>
</Properties>
</file>

<file path=customXml/item2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2023-01-17T09:07:08Z</dcterms:created>
  <dcterms:modified xsi:type="dcterms:W3CDTF">2023-01-17T01:07:08Z</dcterms:modified>
</cp:coreProperties>
</file>

<file path=customXml/item28.xml><?xml version="1.0" encoding="utf-8"?>
<Properties xmlns:vt="http://schemas.openxmlformats.org/officeDocument/2006/docPropsVTypes" xmlns="http://schemas.openxmlformats.org/officeDocument/2006/extended-properties">
  <Application>Spire.Doc</Application>
  <AppVersion>12.0000</AppVersion>
</Properties>
</file>

<file path=customXml/item2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2023-01-17T09:07:08Z</dcterms:created>
  <dcterms:modified xsi:type="dcterms:W3CDTF">2023-01-17T01:07:08Z</dcterms:modified>
</cp:coreProperties>
</file>

<file path=customXml/item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2023-01-17T09:07:05Z</dcterms:created>
  <dcterms:modified xsi:type="dcterms:W3CDTF">2023-01-17T01:07:05Z</dcterms:modified>
</cp:coreProperties>
</file>

<file path=customXml/item30.xml><?xml version="1.0" encoding="utf-8"?>
<Properties xmlns:vt="http://schemas.openxmlformats.org/officeDocument/2006/docPropsVTypes" xmlns="http://schemas.openxmlformats.org/officeDocument/2006/extended-properties">
  <Application>Spire.Doc</Application>
  <AppVersion>12.0000</AppVersion>
</Properties>
</file>

<file path=customXml/item3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2023-01-17T09:07:08Z</dcterms:created>
  <dcterms:modified xsi:type="dcterms:W3CDTF">2023-01-17T01:07:08Z</dcterms:modified>
</cp:coreProperties>
</file>

<file path=customXml/item32.xml><?xml version="1.0" encoding="utf-8"?>
<Properties xmlns:vt="http://schemas.openxmlformats.org/officeDocument/2006/docPropsVTypes" xmlns="http://schemas.openxmlformats.org/officeDocument/2006/extended-properties">
  <Application>Spire.Doc</Application>
  <AppVersion>12.0000</AppVersion>
</Properties>
</file>

<file path=customXml/item33.xml><?xml version="1.0" encoding="utf-8"?>
<Properties xmlns:vt="http://schemas.openxmlformats.org/officeDocument/2006/docPropsVTypes" xmlns="http://schemas.openxmlformats.org/officeDocument/2006/extended-properties">
  <Application>Spire.Doc</Application>
  <AppVersion>12.0000</AppVersion>
</Properties>
</file>

<file path=customXml/item3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2023-01-17T09:07:08Z</dcterms:created>
  <dcterms:modified xsi:type="dcterms:W3CDTF">2023-01-17T01:07:08Z</dcterms:modified>
</cp:coreProperties>
</file>

<file path=customXml/item35.xml><?xml version="1.0" encoding="utf-8"?>
<Properties xmlns:vt="http://schemas.openxmlformats.org/officeDocument/2006/docPropsVTypes" xmlns="http://schemas.openxmlformats.org/officeDocument/2006/extended-properties">
  <Application>Spire.Doc</Application>
  <AppVersion>12.0000</AppVersion>
</Properties>
</file>

<file path=customXml/item3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2023-01-17T09:07:07Z</dcterms:created>
  <dcterms:modified xsi:type="dcterms:W3CDTF">2023-01-17T01:07:07Z</dcterms:modified>
</cp:coreProperties>
</file>

<file path=customXml/item37.xml><?xml version="1.0" encoding="utf-8"?>
<Properties xmlns:vt="http://schemas.openxmlformats.org/officeDocument/2006/docPropsVTypes" xmlns="http://schemas.openxmlformats.org/officeDocument/2006/extended-properties">
  <Application>Spire.Doc</Application>
  <AppVersion>12.0000</AppVersion>
</Properties>
</file>

<file path=customXml/item3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2023-01-17T09:07:07Z</dcterms:created>
  <dcterms:modified xsi:type="dcterms:W3CDTF">2023-01-17T01:07:07Z</dcterms:modified>
</cp:coreProperties>
</file>

<file path=customXml/item39.xml><?xml version="1.0" encoding="utf-8"?>
<Properties xmlns:vt="http://schemas.openxmlformats.org/officeDocument/2006/docPropsVTypes" xmlns="http://schemas.openxmlformats.org/officeDocument/2006/extended-properties">
  <Application>Spire.Doc</Application>
  <AppVersion>12.0000</AppVersion>
</Properties>
</file>

<file path=customXml/item4.xml><?xml version="1.0" encoding="utf-8"?>
<Properties xmlns:vt="http://schemas.openxmlformats.org/officeDocument/2006/docPropsVTypes" xmlns="http://schemas.openxmlformats.org/officeDocument/2006/extended-properties">
  <Application>Spire.Doc</Application>
  <AppVersion>12.0000</AppVersion>
</Properties>
</file>

<file path=customXml/item4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2023-01-17T09:07:07Z</dcterms:created>
  <dcterms:modified xsi:type="dcterms:W3CDTF">2023-01-17T01:07:06Z</dcterms:modified>
</cp:coreProperties>
</file>

<file path=customXml/item41.xml><?xml version="1.0" encoding="utf-8"?>
<Properties xmlns:vt="http://schemas.openxmlformats.org/officeDocument/2006/docPropsVTypes" xmlns="http://schemas.openxmlformats.org/officeDocument/2006/extended-properties">
  <Application>Spire.Doc</Application>
  <AppVersion>12.0000</AppVersion>
</Properties>
</file>

<file path=customXml/item4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2023-01-17T09:07:06Z</dcterms:created>
  <dcterms:modified xsi:type="dcterms:W3CDTF">2023-01-17T01:07:06Z</dcterms:modified>
</cp:coreProperties>
</file>

<file path=customXml/item43.xml><?xml version="1.0" encoding="utf-8"?>
<Properties xmlns:vt="http://schemas.openxmlformats.org/officeDocument/2006/docPropsVTypes" xmlns="http://schemas.openxmlformats.org/officeDocument/2006/extended-properties">
  <Application>Spire.Doc</Application>
  <AppVersion>12.0000</AppVersion>
</Properties>
</file>

<file path=customXml/item4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2023-01-17T09:07:04Z</dcterms:created>
  <dcterms:modified xsi:type="dcterms:W3CDTF">2023-01-17T01:07:04Z</dcterms:modified>
</cp:coreProperties>
</file>

<file path=customXml/item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2023-01-17T09:07:05Z</dcterms:created>
  <dcterms:modified xsi:type="dcterms:W3CDTF">2023-01-17T01:07:05Z</dcterms:modified>
</cp:coreProperties>
</file>

<file path=customXml/item6.xml><?xml version="1.0" encoding="utf-8"?>
<Properties xmlns:vt="http://schemas.openxmlformats.org/officeDocument/2006/docPropsVTypes" xmlns="http://schemas.openxmlformats.org/officeDocument/2006/extended-properties">
  <Application>Spire.Doc</Application>
  <AppVersion>12.0000</AppVersion>
</Properties>
</file>

<file path=customXml/item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2023-01-17T09:07:11Z</dcterms:created>
  <dcterms:modified xsi:type="dcterms:W3CDTF">2023-01-17T01:07:11Z</dcterms:modified>
</cp:coreProperties>
</file>

<file path=customXml/item8.xml><?xml version="1.0" encoding="utf-8"?>
<Properties xmlns:vt="http://schemas.openxmlformats.org/officeDocument/2006/docPropsVTypes" xmlns="http://schemas.openxmlformats.org/officeDocument/2006/extended-properties">
  <Application>Spire.Doc</Application>
  <AppVersion>12.0000</AppVersion>
</Properties>
</file>

<file path=customXml/item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2023-01-17T09:07:11Z</dcterms:created>
  <dcterms:modified xsi:type="dcterms:W3CDTF">2023-01-17T01:07:11Z</dcterms:modified>
</cp:coreProperties>
</file>

<file path=customXml/itemProps1.xml><?xml version="1.0" encoding="utf-8"?>
<ds:datastoreItem xmlns:ds="http://schemas.openxmlformats.org/officeDocument/2006/customXml" ds:itemID="{27b6ee32-5034-4096-80ff-7c357c029a21}">
  <ds:schemaRefs/>
</ds:datastoreItem>
</file>

<file path=customXml/itemProps10.xml><?xml version="1.0" encoding="utf-8"?>
<ds:datastoreItem xmlns:ds="http://schemas.openxmlformats.org/officeDocument/2006/customXml" ds:itemID="{4ff6e271-9b13-4b7b-8ed0-9dd0973fe7dc}">
  <ds:schemaRefs/>
</ds:datastoreItem>
</file>

<file path=customXml/itemProps11.xml><?xml version="1.0" encoding="utf-8"?>
<ds:datastoreItem xmlns:ds="http://schemas.openxmlformats.org/officeDocument/2006/customXml" ds:itemID="{de018b99-1241-41df-aa99-cec181bd5f5c}">
  <ds:schemaRefs/>
</ds:datastoreItem>
</file>

<file path=customXml/itemProps12.xml><?xml version="1.0" encoding="utf-8"?>
<ds:datastoreItem xmlns:ds="http://schemas.openxmlformats.org/officeDocument/2006/customXml" ds:itemID="{4a793ef2-682f-492f-abed-c66c8e815853}">
  <ds:schemaRefs/>
</ds:datastoreItem>
</file>

<file path=customXml/itemProps13.xml><?xml version="1.0" encoding="utf-8"?>
<ds:datastoreItem xmlns:ds="http://schemas.openxmlformats.org/officeDocument/2006/customXml" ds:itemID="{67aa9313-2024-4252-b53c-a539f38dc40b}">
  <ds:schemaRefs/>
</ds:datastoreItem>
</file>

<file path=customXml/itemProps14.xml><?xml version="1.0" encoding="utf-8"?>
<ds:datastoreItem xmlns:ds="http://schemas.openxmlformats.org/officeDocument/2006/customXml" ds:itemID="{24aef2b8-b385-4aa1-accf-41bdd25dc1f3}">
  <ds:schemaRefs/>
</ds:datastoreItem>
</file>

<file path=customXml/itemProps15.xml><?xml version="1.0" encoding="utf-8"?>
<ds:datastoreItem xmlns:ds="http://schemas.openxmlformats.org/officeDocument/2006/customXml" ds:itemID="{5977eec2-59d7-47b1-bee9-31c94cdc59f0}">
  <ds:schemaRefs/>
</ds:datastoreItem>
</file>

<file path=customXml/itemProps16.xml><?xml version="1.0" encoding="utf-8"?>
<ds:datastoreItem xmlns:ds="http://schemas.openxmlformats.org/officeDocument/2006/customXml" ds:itemID="{5c1acd65-abb6-4f4f-b2b3-3cd0efccc7ec}">
  <ds:schemaRefs/>
</ds:datastoreItem>
</file>

<file path=customXml/itemProps17.xml><?xml version="1.0" encoding="utf-8"?>
<ds:datastoreItem xmlns:ds="http://schemas.openxmlformats.org/officeDocument/2006/customXml" ds:itemID="{422315a5-bc4b-4c46-9ec5-61448c2d9eaa}">
  <ds:schemaRefs/>
</ds:datastoreItem>
</file>

<file path=customXml/itemProps18.xml><?xml version="1.0" encoding="utf-8"?>
<ds:datastoreItem xmlns:ds="http://schemas.openxmlformats.org/officeDocument/2006/customXml" ds:itemID="{f89b3e9c-b6bd-4afd-8676-60f69e3787f0}">
  <ds:schemaRefs/>
</ds:datastoreItem>
</file>

<file path=customXml/itemProps19.xml><?xml version="1.0" encoding="utf-8"?>
<ds:datastoreItem xmlns:ds="http://schemas.openxmlformats.org/officeDocument/2006/customXml" ds:itemID="{a262954e-f9bd-40fc-8a1c-a814cc5253e2}">
  <ds:schemaRefs/>
</ds:datastoreItem>
</file>

<file path=customXml/itemProps2.xml><?xml version="1.0" encoding="utf-8"?>
<ds:datastoreItem xmlns:ds="http://schemas.openxmlformats.org/officeDocument/2006/customXml" ds:itemID="{e3e254a5-daa4-4794-8923-8d7003dc2f16}">
  <ds:schemaRefs/>
</ds:datastoreItem>
</file>

<file path=customXml/itemProps20.xml><?xml version="1.0" encoding="utf-8"?>
<ds:datastoreItem xmlns:ds="http://schemas.openxmlformats.org/officeDocument/2006/customXml" ds:itemID="{c9d58907-3675-455a-aa4a-5d77e61e260b}">
  <ds:schemaRefs/>
</ds:datastoreItem>
</file>

<file path=customXml/itemProps21.xml><?xml version="1.0" encoding="utf-8"?>
<ds:datastoreItem xmlns:ds="http://schemas.openxmlformats.org/officeDocument/2006/customXml" ds:itemID="{278ea4ac-3616-4f1e-9b34-f841f84bfb34}">
  <ds:schemaRefs/>
</ds:datastoreItem>
</file>

<file path=customXml/itemProps22.xml><?xml version="1.0" encoding="utf-8"?>
<ds:datastoreItem xmlns:ds="http://schemas.openxmlformats.org/officeDocument/2006/customXml" ds:itemID="{c52bbae7-a73f-4f58-bd9c-f0b6800a6c43}">
  <ds:schemaRefs/>
</ds:datastoreItem>
</file>

<file path=customXml/itemProps23.xml><?xml version="1.0" encoding="utf-8"?>
<ds:datastoreItem xmlns:ds="http://schemas.openxmlformats.org/officeDocument/2006/customXml" ds:itemID="{c3169db9-1622-498b-8428-3eeaca9f4fe4}">
  <ds:schemaRefs/>
</ds:datastoreItem>
</file>

<file path=customXml/itemProps24.xml><?xml version="1.0" encoding="utf-8"?>
<ds:datastoreItem xmlns:ds="http://schemas.openxmlformats.org/officeDocument/2006/customXml" ds:itemID="{e2fae95e-f3dc-45f7-b15a-e344c4d4a09e}">
  <ds:schemaRefs/>
</ds:datastoreItem>
</file>

<file path=customXml/itemProps25.xml><?xml version="1.0" encoding="utf-8"?>
<ds:datastoreItem xmlns:ds="http://schemas.openxmlformats.org/officeDocument/2006/customXml" ds:itemID="{eb912edb-1804-480d-a67b-94863a125efd}">
  <ds:schemaRefs/>
</ds:datastoreItem>
</file>

<file path=customXml/itemProps26.xml><?xml version="1.0" encoding="utf-8"?>
<ds:datastoreItem xmlns:ds="http://schemas.openxmlformats.org/officeDocument/2006/customXml" ds:itemID="{092529f8-7711-4a2c-b45e-f5a39cc70adb}">
  <ds:schemaRefs/>
</ds:datastoreItem>
</file>

<file path=customXml/itemProps27.xml><?xml version="1.0" encoding="utf-8"?>
<ds:datastoreItem xmlns:ds="http://schemas.openxmlformats.org/officeDocument/2006/customXml" ds:itemID="{5d045441-7b96-4e58-8f11-6d626c871672}">
  <ds:schemaRefs/>
</ds:datastoreItem>
</file>

<file path=customXml/itemProps28.xml><?xml version="1.0" encoding="utf-8"?>
<ds:datastoreItem xmlns:ds="http://schemas.openxmlformats.org/officeDocument/2006/customXml" ds:itemID="{8855292a-0713-4845-990a-8a4e2067404c}">
  <ds:schemaRefs/>
</ds:datastoreItem>
</file>

<file path=customXml/itemProps29.xml><?xml version="1.0" encoding="utf-8"?>
<ds:datastoreItem xmlns:ds="http://schemas.openxmlformats.org/officeDocument/2006/customXml" ds:itemID="{c5257b6c-5557-4f40-9eed-d9f3d3ccac4d}">
  <ds:schemaRefs/>
</ds:datastoreItem>
</file>

<file path=customXml/itemProps3.xml><?xml version="1.0" encoding="utf-8"?>
<ds:datastoreItem xmlns:ds="http://schemas.openxmlformats.org/officeDocument/2006/customXml" ds:itemID="{801ea4c4-5b34-4dcb-906a-df60493f5774}">
  <ds:schemaRefs/>
</ds:datastoreItem>
</file>

<file path=customXml/itemProps30.xml><?xml version="1.0" encoding="utf-8"?>
<ds:datastoreItem xmlns:ds="http://schemas.openxmlformats.org/officeDocument/2006/customXml" ds:itemID="{a3b97872-519e-4a01-a8b7-666410ff8be4}">
  <ds:schemaRefs/>
</ds:datastoreItem>
</file>

<file path=customXml/itemProps31.xml><?xml version="1.0" encoding="utf-8"?>
<ds:datastoreItem xmlns:ds="http://schemas.openxmlformats.org/officeDocument/2006/customXml" ds:itemID="{ac4f4121-07de-47f7-aba0-2ab61e151284}">
  <ds:schemaRefs/>
</ds:datastoreItem>
</file>

<file path=customXml/itemProps32.xml><?xml version="1.0" encoding="utf-8"?>
<ds:datastoreItem xmlns:ds="http://schemas.openxmlformats.org/officeDocument/2006/customXml" ds:itemID="{bd7d812c-e215-44bb-849b-1f239c65a1e7}">
  <ds:schemaRefs/>
</ds:datastoreItem>
</file>

<file path=customXml/itemProps33.xml><?xml version="1.0" encoding="utf-8"?>
<ds:datastoreItem xmlns:ds="http://schemas.openxmlformats.org/officeDocument/2006/customXml" ds:itemID="{2e6c059b-bac8-4851-a679-f2c311f3b6b8}">
  <ds:schemaRefs/>
</ds:datastoreItem>
</file>

<file path=customXml/itemProps34.xml><?xml version="1.0" encoding="utf-8"?>
<ds:datastoreItem xmlns:ds="http://schemas.openxmlformats.org/officeDocument/2006/customXml" ds:itemID="{b32c752d-e3b1-4038-aa12-16425c9fc2a8}">
  <ds:schemaRefs/>
</ds:datastoreItem>
</file>

<file path=customXml/itemProps35.xml><?xml version="1.0" encoding="utf-8"?>
<ds:datastoreItem xmlns:ds="http://schemas.openxmlformats.org/officeDocument/2006/customXml" ds:itemID="{e69485b9-8f3b-490d-abfc-d6a840f9e8e5}">
  <ds:schemaRefs/>
</ds:datastoreItem>
</file>

<file path=customXml/itemProps36.xml><?xml version="1.0" encoding="utf-8"?>
<ds:datastoreItem xmlns:ds="http://schemas.openxmlformats.org/officeDocument/2006/customXml" ds:itemID="{6559e865-d87c-40d4-af75-1ac60dcba426}">
  <ds:schemaRefs/>
</ds:datastoreItem>
</file>

<file path=customXml/itemProps37.xml><?xml version="1.0" encoding="utf-8"?>
<ds:datastoreItem xmlns:ds="http://schemas.openxmlformats.org/officeDocument/2006/customXml" ds:itemID="{9339dd4e-5013-4048-a1a8-9b9baf830a3b}">
  <ds:schemaRefs/>
</ds:datastoreItem>
</file>

<file path=customXml/itemProps38.xml><?xml version="1.0" encoding="utf-8"?>
<ds:datastoreItem xmlns:ds="http://schemas.openxmlformats.org/officeDocument/2006/customXml" ds:itemID="{6c269c9c-88ed-4629-9631-49a475cd0fc8}">
  <ds:schemaRefs/>
</ds:datastoreItem>
</file>

<file path=customXml/itemProps39.xml><?xml version="1.0" encoding="utf-8"?>
<ds:datastoreItem xmlns:ds="http://schemas.openxmlformats.org/officeDocument/2006/customXml" ds:itemID="{0b1c0481-38c9-4a69-99aa-6e02fb61f5a5}">
  <ds:schemaRefs/>
</ds:datastoreItem>
</file>

<file path=customXml/itemProps4.xml><?xml version="1.0" encoding="utf-8"?>
<ds:datastoreItem xmlns:ds="http://schemas.openxmlformats.org/officeDocument/2006/customXml" ds:itemID="{62dd8bea-e3b0-4382-91e1-eb0bad75c2d5}">
  <ds:schemaRefs/>
</ds:datastoreItem>
</file>

<file path=customXml/itemProps40.xml><?xml version="1.0" encoding="utf-8"?>
<ds:datastoreItem xmlns:ds="http://schemas.openxmlformats.org/officeDocument/2006/customXml" ds:itemID="{fe16c960-60e6-4edb-95b8-4b61419cb6af}">
  <ds:schemaRefs/>
</ds:datastoreItem>
</file>

<file path=customXml/itemProps41.xml><?xml version="1.0" encoding="utf-8"?>
<ds:datastoreItem xmlns:ds="http://schemas.openxmlformats.org/officeDocument/2006/customXml" ds:itemID="{59610945-e61a-4c44-a377-95762f05351c}">
  <ds:schemaRefs/>
</ds:datastoreItem>
</file>

<file path=customXml/itemProps42.xml><?xml version="1.0" encoding="utf-8"?>
<ds:datastoreItem xmlns:ds="http://schemas.openxmlformats.org/officeDocument/2006/customXml" ds:itemID="{e10b554c-c70e-4a0e-a7f9-e06137b138ef}">
  <ds:schemaRefs/>
</ds:datastoreItem>
</file>

<file path=customXml/itemProps43.xml><?xml version="1.0" encoding="utf-8"?>
<ds:datastoreItem xmlns:ds="http://schemas.openxmlformats.org/officeDocument/2006/customXml" ds:itemID="{485b8546-fa0b-4b16-b369-442356810922}">
  <ds:schemaRefs/>
</ds:datastoreItem>
</file>

<file path=customXml/itemProps44.xml><?xml version="1.0" encoding="utf-8"?>
<ds:datastoreItem xmlns:ds="http://schemas.openxmlformats.org/officeDocument/2006/customXml" ds:itemID="{a54027b1-9d2c-4c34-871a-01e08c20cb4f}">
  <ds:schemaRefs/>
</ds:datastoreItem>
</file>

<file path=customXml/itemProps5.xml><?xml version="1.0" encoding="utf-8"?>
<ds:datastoreItem xmlns:ds="http://schemas.openxmlformats.org/officeDocument/2006/customXml" ds:itemID="{6fc57bb4-1cfc-4e7e-b723-333ece05094a}">
  <ds:schemaRefs/>
</ds:datastoreItem>
</file>

<file path=customXml/itemProps6.xml><?xml version="1.0" encoding="utf-8"?>
<ds:datastoreItem xmlns:ds="http://schemas.openxmlformats.org/officeDocument/2006/customXml" ds:itemID="{bce43a38-4ca1-4c26-b3db-4e07d7ccb063}">
  <ds:schemaRefs/>
</ds:datastoreItem>
</file>

<file path=customXml/itemProps7.xml><?xml version="1.0" encoding="utf-8"?>
<ds:datastoreItem xmlns:ds="http://schemas.openxmlformats.org/officeDocument/2006/customXml" ds:itemID="{8de182df-ee3d-4f27-a909-1cf3c337b1d6}">
  <ds:schemaRefs/>
</ds:datastoreItem>
</file>

<file path=customXml/itemProps8.xml><?xml version="1.0" encoding="utf-8"?>
<ds:datastoreItem xmlns:ds="http://schemas.openxmlformats.org/officeDocument/2006/customXml" ds:itemID="{8b39517d-5784-41f8-99b6-482159ff996c}">
  <ds:schemaRefs/>
</ds:datastoreItem>
</file>

<file path=customXml/itemProps9.xml><?xml version="1.0" encoding="utf-8"?>
<ds:datastoreItem xmlns:ds="http://schemas.openxmlformats.org/officeDocument/2006/customXml" ds:itemID="{30ae3b70-cae7-4f33-8747-34dbbb0b9e57}">
  <ds:schemaRefs/>
</ds:datastoreItem>
</file>

<file path=docProps/app.xml><?xml version="1.0" encoding="utf-8"?>
<Properties xmlns="http://schemas.openxmlformats.org/officeDocument/2006/extended-properties" xmlns:vt="http://schemas.openxmlformats.org/officeDocument/2006/docPropsVTypes">
  <Pages>40</Pages>
  <Words>14262</Words>
  <Characters>16062</Characters>
  <TotalTime>2</TotalTime>
  <ScaleCrop>false</ScaleCrop>
  <LinksUpToDate>false</LinksUpToDate>
  <CharactersWithSpaces>16346</CharactersWithSpaces>
  <Application>WPS Office_11.1.0.12763_F1E327BC-269C-435d-A152-05C5408002CA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2023-01-17T09:07:00Z</dcterms:created>
  <dc:creator>lenovo</dc:creator>
  <cp:lastModifiedBy>lenovo</cp:lastModifiedBy>
  <dcterms:modified xsi:type="dcterms:W3CDTF">2023-06-12T02:17:24Z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CDD3D8F9803849E397723F0214E437BF</vt:lpwstr>
  </property>
</Properties>
</file>