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0A3C" w:rsidRDefault="007C41AC" w:rsidP="00780A3C">
      <w:pPr>
        <w:spacing w:line="560" w:lineRule="exact"/>
        <w:jc w:val="center"/>
        <w:rPr>
          <w:rFonts w:ascii="方正小标宋_GBK" w:eastAsia="方正小标宋_GBK"/>
          <w:sz w:val="44"/>
          <w:szCs w:val="44"/>
        </w:rPr>
      </w:pPr>
      <w:r w:rsidRPr="007C41AC">
        <w:rPr>
          <w:rFonts w:ascii="方正小标宋_GBK" w:eastAsia="方正小标宋_GBK" w:hint="eastAsia"/>
          <w:sz w:val="44"/>
          <w:szCs w:val="44"/>
        </w:rPr>
        <w:t>青岛市供销社</w:t>
      </w:r>
      <w:r w:rsidR="00905984" w:rsidRPr="007C41AC">
        <w:rPr>
          <w:rFonts w:ascii="方正小标宋_GBK" w:eastAsia="方正小标宋_GBK" w:hint="eastAsia"/>
          <w:sz w:val="44"/>
          <w:szCs w:val="44"/>
        </w:rPr>
        <w:t>202</w:t>
      </w:r>
      <w:r w:rsidR="002C7BAD">
        <w:rPr>
          <w:rFonts w:ascii="方正小标宋_GBK" w:eastAsia="方正小标宋_GBK" w:hint="eastAsia"/>
          <w:sz w:val="44"/>
          <w:szCs w:val="44"/>
        </w:rPr>
        <w:t>3</w:t>
      </w:r>
      <w:r w:rsidR="00905984" w:rsidRPr="007C41AC">
        <w:rPr>
          <w:rFonts w:ascii="方正小标宋_GBK" w:eastAsia="方正小标宋_GBK" w:hint="eastAsia"/>
          <w:sz w:val="44"/>
          <w:szCs w:val="44"/>
        </w:rPr>
        <w:t>年</w:t>
      </w:r>
      <w:bookmarkStart w:id="0" w:name="_GoBack"/>
    </w:p>
    <w:p w:rsidR="00D1513F" w:rsidRDefault="00905984" w:rsidP="00780A3C">
      <w:pPr>
        <w:spacing w:line="560" w:lineRule="exact"/>
        <w:jc w:val="center"/>
        <w:rPr>
          <w:rFonts w:ascii="方正小标宋_GBK" w:eastAsia="方正小标宋_GBK"/>
          <w:sz w:val="44"/>
          <w:szCs w:val="44"/>
        </w:rPr>
      </w:pPr>
      <w:r w:rsidRPr="007C41AC">
        <w:rPr>
          <w:rFonts w:ascii="方正小标宋_GBK" w:eastAsia="方正小标宋_GBK" w:hint="eastAsia"/>
          <w:sz w:val="44"/>
          <w:szCs w:val="44"/>
        </w:rPr>
        <w:t>政府信息公开工作年度报告</w:t>
      </w:r>
      <w:bookmarkEnd w:id="0"/>
    </w:p>
    <w:p w:rsidR="001434CD" w:rsidRPr="007C41AC" w:rsidRDefault="001434CD" w:rsidP="00780A3C">
      <w:pPr>
        <w:spacing w:line="560" w:lineRule="exact"/>
        <w:jc w:val="center"/>
        <w:rPr>
          <w:rFonts w:ascii="方正小标宋_GBK" w:eastAsia="方正小标宋_GBK"/>
          <w:sz w:val="44"/>
          <w:szCs w:val="44"/>
        </w:rPr>
      </w:pPr>
    </w:p>
    <w:p w:rsidR="001A4E0F" w:rsidRDefault="000827A4" w:rsidP="00780A3C">
      <w:pPr>
        <w:spacing w:line="560" w:lineRule="exact"/>
        <w:ind w:firstLineChars="200" w:firstLine="640"/>
        <w:rPr>
          <w:rFonts w:ascii="仿宋_GB2312" w:eastAsia="仿宋_GB2312" w:hAnsi="Arial" w:cs="Arial"/>
          <w:color w:val="000000"/>
          <w:sz w:val="32"/>
          <w:szCs w:val="32"/>
        </w:rPr>
      </w:pPr>
      <w:r w:rsidRPr="007C41AC">
        <w:rPr>
          <w:rFonts w:ascii="仿宋_GB2312" w:eastAsia="仿宋_GB2312" w:hAnsi="Arial" w:cs="Arial" w:hint="eastAsia"/>
          <w:color w:val="000000"/>
          <w:sz w:val="32"/>
          <w:szCs w:val="32"/>
        </w:rPr>
        <w:t>为做好202</w:t>
      </w:r>
      <w:r w:rsidR="002C7BAD">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年度政府信息公开工作年度报告编制及公布工作，根据《中华人民共和国政府信息公开条例》（以下简称《条例》）及市委、市政府有关规定要求，特向社会公布202</w:t>
      </w:r>
      <w:r w:rsidR="002C7BAD">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我单位信息公开工作年度报告。报告全文由总体情况、行政机关主动公开政府信息情况、行政机关收到和处理政府信息公开申请情况、因政府信息公开工作被申请行政复议提起行政诉讼情况、政府信息公开工作存在的主要问题及改进情况、其他需要报告的事项等六个部分组成。本报告中所列数据期限自202</w:t>
      </w:r>
      <w:r w:rsidR="002C7BAD">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年1月1日起，至202</w:t>
      </w:r>
      <w:r w:rsidR="002C7BAD">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12月31日止。报告全文在“青岛政务网”门户网站（http://www.qingdao.gov.cn/)公布。如对本报告有任何疑问，请联系青岛市供销社办公室（地址：青岛市市南区香港中路52号时代广场26层），邮编：266071，联系电话：0532-85920026。</w:t>
      </w:r>
    </w:p>
    <w:p w:rsidR="004A6246" w:rsidRPr="001A4E0F" w:rsidRDefault="001A4E0F" w:rsidP="00780A3C">
      <w:pPr>
        <w:spacing w:line="560" w:lineRule="exact"/>
        <w:ind w:firstLineChars="200" w:firstLine="640"/>
        <w:rPr>
          <w:rFonts w:ascii="黑体" w:eastAsia="黑体" w:hAnsi="黑体"/>
          <w:sz w:val="32"/>
          <w:szCs w:val="32"/>
        </w:rPr>
      </w:pPr>
      <w:r w:rsidRPr="001A4E0F">
        <w:rPr>
          <w:rFonts w:ascii="黑体" w:eastAsia="黑体" w:hAnsi="黑体" w:hint="eastAsia"/>
          <w:sz w:val="32"/>
          <w:szCs w:val="32"/>
        </w:rPr>
        <w:t>一、</w:t>
      </w:r>
      <w:r w:rsidR="00905984" w:rsidRPr="001A4E0F">
        <w:rPr>
          <w:rFonts w:ascii="黑体" w:eastAsia="黑体" w:hAnsi="黑体" w:hint="eastAsia"/>
          <w:sz w:val="32"/>
          <w:szCs w:val="32"/>
        </w:rPr>
        <w:t>总体情况</w:t>
      </w:r>
    </w:p>
    <w:p w:rsidR="00D1513F" w:rsidRPr="007C41AC" w:rsidRDefault="00D1513F" w:rsidP="00780A3C">
      <w:pPr>
        <w:spacing w:line="560" w:lineRule="exact"/>
        <w:ind w:firstLineChars="200" w:firstLine="640"/>
        <w:rPr>
          <w:rFonts w:ascii="仿宋_GB2312" w:eastAsia="仿宋_GB2312"/>
          <w:sz w:val="32"/>
          <w:szCs w:val="32"/>
        </w:rPr>
      </w:pPr>
      <w:r w:rsidRPr="007C41AC">
        <w:rPr>
          <w:rFonts w:ascii="仿宋_GB2312" w:eastAsia="仿宋_GB2312" w:hAnsi="Arial" w:cs="Arial" w:hint="eastAsia"/>
          <w:color w:val="000000"/>
          <w:sz w:val="32"/>
          <w:szCs w:val="32"/>
        </w:rPr>
        <w:t>202</w:t>
      </w:r>
      <w:r w:rsidR="00F61A71">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我单位按照市政府办公厅的统一部署和要求，根据工作实际，结合《条例》、《办法》，认真落实市委、市政府有关规定要求，加强组织领导，落实政府信息公开各项措施，积极搭建信息公开服务平台，优化网络系统，扎实推动政府信息公开工作朝着标准化、规范化方向发展。</w:t>
      </w:r>
    </w:p>
    <w:p w:rsidR="001A4E0F" w:rsidRDefault="000827A4" w:rsidP="00780A3C">
      <w:pPr>
        <w:spacing w:line="560" w:lineRule="exact"/>
        <w:ind w:firstLineChars="200" w:firstLine="640"/>
        <w:rPr>
          <w:rFonts w:ascii="仿宋_GB2312" w:eastAsia="仿宋_GB2312" w:hAnsi="Arial" w:cs="Arial"/>
          <w:color w:val="000000"/>
          <w:sz w:val="32"/>
          <w:szCs w:val="32"/>
        </w:rPr>
      </w:pPr>
      <w:r w:rsidRPr="007C41AC">
        <w:rPr>
          <w:rFonts w:ascii="仿宋_GB2312" w:eastAsia="仿宋_GB2312" w:hAnsi="Arial" w:cs="Arial" w:hint="eastAsia"/>
          <w:color w:val="000000"/>
          <w:sz w:val="32"/>
          <w:szCs w:val="32"/>
        </w:rPr>
        <w:t>根据《条例》规定，202</w:t>
      </w:r>
      <w:r w:rsidR="00F61A71">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年我单位积极主动做好政府信息公开工作，进一步加大公开力度，做好政府信息主动公开、依申请公开等工作，加强信息发布协调、解读和回应工作，加强制度</w:t>
      </w:r>
      <w:r w:rsidRPr="007C41AC">
        <w:rPr>
          <w:rFonts w:ascii="仿宋_GB2312" w:eastAsia="仿宋_GB2312" w:hAnsi="Arial" w:cs="Arial" w:hint="eastAsia"/>
          <w:color w:val="000000"/>
          <w:sz w:val="32"/>
          <w:szCs w:val="32"/>
        </w:rPr>
        <w:lastRenderedPageBreak/>
        <w:t>和基础建设，不断增强信息公开实效，提升信息公开服务能力。及时更新、发布我单位政府信息公开指南和目录，对要公开的政府信息严格按照市政府规定7个工作日内在门户网站以及政府信息公开栏目予以公开，确保依法、全面、准确、及时地做好公开工作。不断完善工作机制，及时、准确地向社会公开政府信息，不断适应经济社会发展的需要、满足社会公众的期待，取得了一定的成效。202</w:t>
      </w:r>
      <w:r w:rsidR="00F61A71">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年，共公开</w:t>
      </w:r>
      <w:r w:rsidR="00F61A71">
        <w:rPr>
          <w:rFonts w:ascii="仿宋_GB2312" w:eastAsia="仿宋_GB2312" w:hAnsi="Arial" w:cs="Arial" w:hint="eastAsia"/>
          <w:color w:val="000000"/>
          <w:sz w:val="32"/>
          <w:szCs w:val="32"/>
        </w:rPr>
        <w:t>41</w:t>
      </w:r>
      <w:r w:rsidRPr="007C41AC">
        <w:rPr>
          <w:rFonts w:ascii="仿宋_GB2312" w:eastAsia="仿宋_GB2312" w:hAnsi="Arial" w:cs="Arial" w:hint="eastAsia"/>
          <w:color w:val="000000"/>
          <w:sz w:val="32"/>
          <w:szCs w:val="32"/>
        </w:rPr>
        <w:t>条政务信息，其中</w:t>
      </w:r>
      <w:r w:rsidR="00F61A71">
        <w:rPr>
          <w:rFonts w:ascii="仿宋_GB2312" w:eastAsia="仿宋_GB2312" w:hAnsi="Arial" w:cs="Arial" w:hint="eastAsia"/>
          <w:color w:val="000000"/>
          <w:sz w:val="32"/>
          <w:szCs w:val="32"/>
        </w:rPr>
        <w:t>41</w:t>
      </w:r>
      <w:r w:rsidRPr="007C41AC">
        <w:rPr>
          <w:rFonts w:ascii="仿宋_GB2312" w:eastAsia="仿宋_GB2312" w:hAnsi="Arial" w:cs="Arial" w:hint="eastAsia"/>
          <w:color w:val="000000"/>
          <w:sz w:val="32"/>
          <w:szCs w:val="32"/>
        </w:rPr>
        <w:t>条为主动公开，未收到依申请公开申请。根据市政府办公厅及市财政局的相关规定，按照要求及时公开财政预算、决算和“三公经费”的相关内容。</w:t>
      </w:r>
    </w:p>
    <w:p w:rsidR="000827A4" w:rsidRPr="001A4E0F" w:rsidRDefault="001A4E0F" w:rsidP="00780A3C">
      <w:pPr>
        <w:spacing w:line="560" w:lineRule="exact"/>
        <w:ind w:firstLineChars="200" w:firstLine="640"/>
        <w:rPr>
          <w:rFonts w:ascii="黑体" w:eastAsia="黑体" w:hAnsi="黑体"/>
          <w:sz w:val="32"/>
          <w:szCs w:val="32"/>
        </w:rPr>
      </w:pPr>
      <w:r w:rsidRPr="001A4E0F">
        <w:rPr>
          <w:rFonts w:ascii="黑体" w:eastAsia="黑体" w:hAnsi="黑体" w:hint="eastAsia"/>
          <w:sz w:val="32"/>
          <w:szCs w:val="32"/>
        </w:rPr>
        <w:t>二、</w:t>
      </w:r>
      <w:r w:rsidR="00905984" w:rsidRPr="001A4E0F">
        <w:rPr>
          <w:rFonts w:ascii="黑体" w:eastAsia="黑体" w:hAnsi="黑体" w:hint="eastAsia"/>
          <w:sz w:val="32"/>
          <w:szCs w:val="32"/>
        </w:rPr>
        <w:t>行政机关主动公开政府信息情况</w:t>
      </w:r>
    </w:p>
    <w:tbl>
      <w:tblPr>
        <w:tblW w:w="8824" w:type="dxa"/>
        <w:tblLayout w:type="fixed"/>
        <w:tblLook w:val="04A0"/>
      </w:tblPr>
      <w:tblGrid>
        <w:gridCol w:w="2206"/>
        <w:gridCol w:w="2206"/>
        <w:gridCol w:w="2206"/>
        <w:gridCol w:w="2206"/>
      </w:tblGrid>
      <w:tr w:rsidR="000827A4" w:rsidTr="00701D9C">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0827A4" w:rsidRDefault="000827A4" w:rsidP="00780A3C">
            <w:pPr>
              <w:widowControl/>
              <w:spacing w:line="56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第二十条第（一）项</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本年制发件数</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本年废止件数</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现行有效件数</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规章</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行政规范性文件</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c>
          <w:tcPr>
            <w:tcW w:w="2206" w:type="dxa"/>
            <w:tcBorders>
              <w:top w:val="nil"/>
              <w:left w:val="nil"/>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1</w:t>
            </w:r>
          </w:p>
        </w:tc>
      </w:tr>
      <w:tr w:rsidR="000827A4" w:rsidTr="00701D9C">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0827A4" w:rsidRDefault="000827A4" w:rsidP="00780A3C">
            <w:pPr>
              <w:widowControl/>
              <w:spacing w:line="56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第二十条第（五）项</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行政许可</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r w:rsidR="000827A4" w:rsidTr="00701D9C">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0827A4" w:rsidRDefault="000827A4" w:rsidP="00780A3C">
            <w:pPr>
              <w:widowControl/>
              <w:spacing w:line="56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第二十条第（六）项</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本年处理决定数量</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行政处罚</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行政强制</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0</w:t>
            </w:r>
          </w:p>
        </w:tc>
      </w:tr>
      <w:tr w:rsidR="000827A4" w:rsidTr="00701D9C">
        <w:trPr>
          <w:trHeight w:val="567"/>
        </w:trPr>
        <w:tc>
          <w:tcPr>
            <w:tcW w:w="8824" w:type="dxa"/>
            <w:gridSpan w:val="4"/>
            <w:tcBorders>
              <w:top w:val="single" w:sz="8" w:space="0" w:color="auto"/>
              <w:left w:val="single" w:sz="8" w:space="0" w:color="auto"/>
              <w:bottom w:val="single" w:sz="8" w:space="0" w:color="auto"/>
              <w:right w:val="single" w:sz="8" w:space="0" w:color="000000"/>
            </w:tcBorders>
            <w:shd w:val="clear" w:color="000000" w:fill="C6D9F1"/>
            <w:vAlign w:val="center"/>
          </w:tcPr>
          <w:p w:rsidR="000827A4" w:rsidRDefault="000827A4" w:rsidP="00780A3C">
            <w:pPr>
              <w:widowControl/>
              <w:spacing w:line="560" w:lineRule="exact"/>
              <w:jc w:val="center"/>
              <w:rPr>
                <w:rFonts w:ascii="黑体" w:eastAsia="黑体" w:hAnsi="黑体" w:cs="宋体"/>
                <w:color w:val="000000"/>
                <w:kern w:val="0"/>
                <w:szCs w:val="21"/>
              </w:rPr>
            </w:pPr>
            <w:r>
              <w:rPr>
                <w:rFonts w:ascii="黑体" w:eastAsia="黑体" w:hAnsi="黑体" w:cs="宋体" w:hint="eastAsia"/>
                <w:color w:val="000000"/>
                <w:kern w:val="0"/>
                <w:szCs w:val="21"/>
              </w:rPr>
              <w:t>第二十条第（八）项</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信息内容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本年收费金额（单位：万元）</w:t>
            </w:r>
          </w:p>
        </w:tc>
      </w:tr>
      <w:tr w:rsidR="000827A4" w:rsidTr="00701D9C">
        <w:trPr>
          <w:trHeight w:val="567"/>
        </w:trPr>
        <w:tc>
          <w:tcPr>
            <w:tcW w:w="2206" w:type="dxa"/>
            <w:tcBorders>
              <w:top w:val="nil"/>
              <w:left w:val="single" w:sz="8" w:space="0" w:color="auto"/>
              <w:bottom w:val="single" w:sz="8" w:space="0" w:color="auto"/>
              <w:right w:val="single" w:sz="8" w:space="0" w:color="auto"/>
            </w:tcBorders>
            <w:shd w:val="clear" w:color="auto" w:fill="auto"/>
            <w:vAlign w:val="center"/>
          </w:tcPr>
          <w:p w:rsidR="000827A4" w:rsidRDefault="000827A4" w:rsidP="00780A3C">
            <w:pPr>
              <w:widowControl/>
              <w:spacing w:line="560" w:lineRule="exact"/>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行政事业性收费</w:t>
            </w:r>
          </w:p>
        </w:tc>
        <w:tc>
          <w:tcPr>
            <w:tcW w:w="6618" w:type="dxa"/>
            <w:gridSpan w:val="3"/>
            <w:tcBorders>
              <w:top w:val="single" w:sz="8" w:space="0" w:color="auto"/>
              <w:left w:val="nil"/>
              <w:bottom w:val="single" w:sz="8" w:space="0" w:color="auto"/>
              <w:right w:val="single" w:sz="8" w:space="0" w:color="000000"/>
            </w:tcBorders>
            <w:shd w:val="clear" w:color="auto" w:fill="auto"/>
            <w:vAlign w:val="center"/>
          </w:tcPr>
          <w:p w:rsidR="000827A4" w:rsidRDefault="000827A4" w:rsidP="00780A3C">
            <w:pPr>
              <w:widowControl/>
              <w:spacing w:line="560" w:lineRule="exact"/>
              <w:jc w:val="left"/>
              <w:rPr>
                <w:rFonts w:ascii="仿宋_GB2312" w:eastAsia="仿宋_GB2312" w:hAnsi="Calibri" w:cs="Calibri"/>
                <w:color w:val="000000"/>
                <w:kern w:val="0"/>
                <w:szCs w:val="21"/>
              </w:rPr>
            </w:pPr>
            <w:r>
              <w:rPr>
                <w:rFonts w:ascii="仿宋_GB2312" w:eastAsia="仿宋_GB2312" w:hAnsi="Calibri" w:cs="Calibri" w:hint="eastAsia"/>
                <w:color w:val="000000"/>
                <w:kern w:val="0"/>
                <w:szCs w:val="21"/>
              </w:rPr>
              <w:t>0</w:t>
            </w:r>
          </w:p>
        </w:tc>
      </w:tr>
    </w:tbl>
    <w:p w:rsidR="000827A4" w:rsidRPr="001A4E0F" w:rsidRDefault="001A4E0F" w:rsidP="00780A3C">
      <w:pPr>
        <w:spacing w:line="560" w:lineRule="exact"/>
        <w:ind w:firstLineChars="200" w:firstLine="640"/>
        <w:rPr>
          <w:rFonts w:ascii="黑体" w:eastAsia="黑体" w:hAnsi="黑体"/>
          <w:sz w:val="32"/>
          <w:szCs w:val="32"/>
        </w:rPr>
      </w:pPr>
      <w:r w:rsidRPr="001A4E0F">
        <w:rPr>
          <w:rFonts w:ascii="黑体" w:eastAsia="黑体" w:hAnsi="黑体" w:hint="eastAsia"/>
          <w:sz w:val="32"/>
          <w:szCs w:val="32"/>
        </w:rPr>
        <w:t>三、</w:t>
      </w:r>
      <w:r w:rsidR="00905984" w:rsidRPr="001A4E0F">
        <w:rPr>
          <w:rFonts w:ascii="黑体" w:eastAsia="黑体" w:hAnsi="黑体" w:hint="eastAsia"/>
          <w:sz w:val="32"/>
          <w:szCs w:val="32"/>
        </w:rPr>
        <w:t>行</w:t>
      </w:r>
      <w:r w:rsidR="00905984" w:rsidRPr="001A4E0F">
        <w:rPr>
          <w:rFonts w:ascii="黑体" w:eastAsia="黑体" w:hAnsi="黑体"/>
          <w:sz w:val="32"/>
          <w:szCs w:val="32"/>
        </w:rPr>
        <w:t>政机关收到和处理政府信息公开申请情况</w:t>
      </w: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416"/>
        <w:gridCol w:w="1701"/>
        <w:gridCol w:w="2976"/>
        <w:gridCol w:w="829"/>
        <w:gridCol w:w="567"/>
        <w:gridCol w:w="567"/>
        <w:gridCol w:w="731"/>
        <w:gridCol w:w="708"/>
        <w:gridCol w:w="567"/>
        <w:gridCol w:w="851"/>
      </w:tblGrid>
      <w:tr w:rsidR="000827A4" w:rsidTr="00701D9C">
        <w:trPr>
          <w:trHeight w:val="413"/>
          <w:jc w:val="center"/>
        </w:trPr>
        <w:tc>
          <w:tcPr>
            <w:tcW w:w="5093" w:type="dxa"/>
            <w:gridSpan w:val="3"/>
            <w:vMerge w:val="restart"/>
            <w:shd w:val="clear" w:color="auto" w:fill="auto"/>
            <w:tcMar>
              <w:left w:w="108" w:type="dxa"/>
              <w:right w:w="108" w:type="dxa"/>
            </w:tcMar>
            <w:vAlign w:val="center"/>
          </w:tcPr>
          <w:p w:rsidR="000827A4" w:rsidRDefault="000827A4" w:rsidP="00780A3C">
            <w:pPr>
              <w:widowControl/>
              <w:spacing w:line="560" w:lineRule="exact"/>
              <w:jc w:val="center"/>
              <w:rPr>
                <w:rFonts w:ascii="楷体_GB2312" w:eastAsia="楷体_GB2312" w:hAnsi="黑体"/>
                <w:kern w:val="0"/>
                <w:szCs w:val="21"/>
              </w:rPr>
            </w:pPr>
            <w:r>
              <w:rPr>
                <w:rFonts w:ascii="楷体_GB2312" w:eastAsia="楷体_GB2312" w:hAnsi="黑体" w:hint="eastAsia"/>
                <w:kern w:val="0"/>
                <w:szCs w:val="21"/>
              </w:rPr>
              <w:t>（本列数据的勾稽关系为：第一项加第二项之和，</w:t>
            </w:r>
          </w:p>
          <w:p w:rsidR="000827A4" w:rsidRDefault="000827A4" w:rsidP="00780A3C">
            <w:pPr>
              <w:widowControl/>
              <w:spacing w:line="560" w:lineRule="exact"/>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820" w:type="dxa"/>
            <w:gridSpan w:val="7"/>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szCs w:val="21"/>
              </w:rPr>
            </w:pPr>
            <w:r>
              <w:rPr>
                <w:rFonts w:ascii="黑体" w:eastAsia="黑体" w:hAnsi="黑体" w:hint="eastAsia"/>
                <w:kern w:val="0"/>
                <w:szCs w:val="21"/>
              </w:rPr>
              <w:t>申请人情况</w:t>
            </w:r>
          </w:p>
        </w:tc>
      </w:tr>
      <w:tr w:rsidR="000827A4" w:rsidTr="00701D9C">
        <w:trPr>
          <w:trHeight w:val="425"/>
          <w:jc w:val="center"/>
        </w:trPr>
        <w:tc>
          <w:tcPr>
            <w:tcW w:w="5093" w:type="dxa"/>
            <w:gridSpan w:val="3"/>
            <w:vMerge/>
            <w:shd w:val="clear" w:color="auto" w:fill="auto"/>
            <w:tcMar>
              <w:left w:w="108" w:type="dxa"/>
              <w:right w:w="108" w:type="dxa"/>
            </w:tcMar>
            <w:vAlign w:val="center"/>
          </w:tcPr>
          <w:p w:rsidR="000827A4" w:rsidRDefault="000827A4" w:rsidP="00780A3C">
            <w:pPr>
              <w:spacing w:line="560" w:lineRule="exact"/>
              <w:jc w:val="center"/>
              <w:rPr>
                <w:rFonts w:ascii="仿宋_GB2312" w:eastAsia="仿宋_GB2312" w:hAnsi="Times New Roman"/>
                <w:szCs w:val="21"/>
              </w:rPr>
            </w:pPr>
          </w:p>
        </w:tc>
        <w:tc>
          <w:tcPr>
            <w:tcW w:w="829" w:type="dxa"/>
            <w:vMerge w:val="restart"/>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szCs w:val="21"/>
              </w:rPr>
            </w:pPr>
            <w:r>
              <w:rPr>
                <w:rFonts w:ascii="黑体" w:eastAsia="黑体" w:hAnsi="黑体" w:hint="eastAsia"/>
                <w:kern w:val="0"/>
                <w:szCs w:val="21"/>
              </w:rPr>
              <w:t>自然人</w:t>
            </w:r>
          </w:p>
        </w:tc>
        <w:tc>
          <w:tcPr>
            <w:tcW w:w="3140" w:type="dxa"/>
            <w:gridSpan w:val="5"/>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szCs w:val="21"/>
              </w:rPr>
            </w:pPr>
            <w:r>
              <w:rPr>
                <w:rFonts w:ascii="黑体" w:eastAsia="黑体" w:hAnsi="黑体" w:hint="eastAsia"/>
                <w:kern w:val="0"/>
                <w:szCs w:val="21"/>
              </w:rPr>
              <w:t>法人或其他组织</w:t>
            </w:r>
          </w:p>
        </w:tc>
        <w:tc>
          <w:tcPr>
            <w:tcW w:w="851" w:type="dxa"/>
            <w:vMerge w:val="restart"/>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szCs w:val="21"/>
              </w:rPr>
            </w:pPr>
            <w:r>
              <w:rPr>
                <w:rFonts w:ascii="黑体" w:eastAsia="黑体" w:hAnsi="黑体" w:hint="eastAsia"/>
                <w:kern w:val="0"/>
                <w:szCs w:val="21"/>
              </w:rPr>
              <w:t>总计</w:t>
            </w:r>
          </w:p>
        </w:tc>
      </w:tr>
      <w:tr w:rsidR="000827A4" w:rsidTr="00701D9C">
        <w:trPr>
          <w:trHeight w:val="322"/>
          <w:jc w:val="center"/>
        </w:trPr>
        <w:tc>
          <w:tcPr>
            <w:tcW w:w="5093" w:type="dxa"/>
            <w:gridSpan w:val="3"/>
            <w:vMerge/>
            <w:shd w:val="clear" w:color="auto" w:fill="auto"/>
            <w:tcMar>
              <w:left w:w="108" w:type="dxa"/>
              <w:right w:w="108" w:type="dxa"/>
            </w:tcMar>
            <w:vAlign w:val="center"/>
          </w:tcPr>
          <w:p w:rsidR="000827A4" w:rsidRDefault="000827A4" w:rsidP="00780A3C">
            <w:pPr>
              <w:spacing w:line="560" w:lineRule="exact"/>
              <w:jc w:val="center"/>
              <w:rPr>
                <w:rFonts w:ascii="仿宋_GB2312" w:eastAsia="仿宋_GB2312" w:hAnsi="Times New Roman"/>
                <w:szCs w:val="21"/>
              </w:rPr>
            </w:pPr>
          </w:p>
        </w:tc>
        <w:tc>
          <w:tcPr>
            <w:tcW w:w="829" w:type="dxa"/>
            <w:vMerge/>
            <w:shd w:val="clear" w:color="auto" w:fill="auto"/>
            <w:tcMar>
              <w:left w:w="108" w:type="dxa"/>
              <w:right w:w="108" w:type="dxa"/>
            </w:tcMar>
            <w:vAlign w:val="center"/>
          </w:tcPr>
          <w:p w:rsidR="000827A4" w:rsidRDefault="000827A4" w:rsidP="00780A3C">
            <w:pPr>
              <w:spacing w:line="560" w:lineRule="exact"/>
              <w:jc w:val="center"/>
              <w:rPr>
                <w:rFonts w:ascii="黑体" w:eastAsia="黑体" w:hAnsi="黑体"/>
                <w:szCs w:val="21"/>
              </w:rPr>
            </w:pPr>
          </w:p>
        </w:tc>
        <w:tc>
          <w:tcPr>
            <w:tcW w:w="567" w:type="dxa"/>
            <w:shd w:val="clear" w:color="auto" w:fill="auto"/>
            <w:tcMar>
              <w:left w:w="108" w:type="dxa"/>
              <w:right w:w="108" w:type="dxa"/>
            </w:tcMar>
            <w:vAlign w:val="center"/>
          </w:tcPr>
          <w:p w:rsidR="000827A4" w:rsidRDefault="000827A4" w:rsidP="00780A3C">
            <w:pPr>
              <w:widowControl/>
              <w:spacing w:line="560" w:lineRule="exact"/>
              <w:ind w:leftChars="-51" w:left="-106" w:rightChars="-51" w:right="-107" w:hanging="1"/>
              <w:jc w:val="center"/>
              <w:rPr>
                <w:rFonts w:ascii="黑体" w:eastAsia="黑体" w:hAnsi="黑体"/>
                <w:szCs w:val="21"/>
              </w:rPr>
            </w:pPr>
            <w:r>
              <w:rPr>
                <w:rFonts w:ascii="黑体" w:eastAsia="黑体" w:hAnsi="黑体" w:hint="eastAsia"/>
                <w:kern w:val="0"/>
                <w:szCs w:val="21"/>
              </w:rPr>
              <w:t>商业企业</w:t>
            </w:r>
          </w:p>
        </w:tc>
        <w:tc>
          <w:tcPr>
            <w:tcW w:w="567" w:type="dxa"/>
            <w:shd w:val="clear" w:color="auto" w:fill="auto"/>
            <w:tcMar>
              <w:left w:w="108" w:type="dxa"/>
              <w:right w:w="108" w:type="dxa"/>
            </w:tcMar>
            <w:vAlign w:val="center"/>
          </w:tcPr>
          <w:p w:rsidR="000827A4" w:rsidRDefault="000827A4" w:rsidP="00780A3C">
            <w:pPr>
              <w:widowControl/>
              <w:spacing w:line="560" w:lineRule="exact"/>
              <w:ind w:leftChars="-51" w:left="-107" w:rightChars="-51" w:right="-107"/>
              <w:jc w:val="center"/>
              <w:rPr>
                <w:rFonts w:ascii="黑体" w:eastAsia="黑体" w:hAnsi="黑体"/>
                <w:szCs w:val="21"/>
              </w:rPr>
            </w:pPr>
            <w:r>
              <w:rPr>
                <w:rFonts w:ascii="黑体" w:eastAsia="黑体" w:hAnsi="黑体" w:hint="eastAsia"/>
                <w:kern w:val="0"/>
                <w:szCs w:val="21"/>
              </w:rPr>
              <w:t>科研机构</w:t>
            </w:r>
          </w:p>
        </w:tc>
        <w:tc>
          <w:tcPr>
            <w:tcW w:w="731" w:type="dxa"/>
            <w:shd w:val="clear" w:color="auto" w:fill="auto"/>
            <w:tcMar>
              <w:left w:w="108" w:type="dxa"/>
              <w:right w:w="108" w:type="dxa"/>
            </w:tcMar>
            <w:vAlign w:val="center"/>
          </w:tcPr>
          <w:p w:rsidR="000827A4" w:rsidRDefault="000827A4" w:rsidP="00780A3C">
            <w:pPr>
              <w:widowControl/>
              <w:spacing w:line="560" w:lineRule="exact"/>
              <w:ind w:leftChars="-51" w:left="-107" w:rightChars="-51" w:right="-107"/>
              <w:jc w:val="center"/>
              <w:rPr>
                <w:rFonts w:ascii="黑体" w:eastAsia="黑体" w:hAnsi="黑体"/>
                <w:szCs w:val="21"/>
              </w:rPr>
            </w:pPr>
            <w:r>
              <w:rPr>
                <w:rFonts w:ascii="黑体" w:eastAsia="黑体" w:hAnsi="黑体" w:hint="eastAsia"/>
                <w:kern w:val="0"/>
                <w:szCs w:val="21"/>
              </w:rPr>
              <w:t>社会公益组织</w:t>
            </w:r>
          </w:p>
        </w:tc>
        <w:tc>
          <w:tcPr>
            <w:tcW w:w="708" w:type="dxa"/>
            <w:shd w:val="clear" w:color="auto" w:fill="auto"/>
            <w:tcMar>
              <w:left w:w="108" w:type="dxa"/>
              <w:right w:w="108" w:type="dxa"/>
            </w:tcMar>
            <w:vAlign w:val="center"/>
          </w:tcPr>
          <w:p w:rsidR="000827A4" w:rsidRDefault="000827A4" w:rsidP="00780A3C">
            <w:pPr>
              <w:widowControl/>
              <w:spacing w:line="560" w:lineRule="exact"/>
              <w:ind w:leftChars="-51" w:left="-106" w:rightChars="-51" w:right="-107" w:hanging="1"/>
              <w:jc w:val="center"/>
              <w:rPr>
                <w:rFonts w:ascii="黑体" w:eastAsia="黑体" w:hAnsi="黑体"/>
                <w:szCs w:val="21"/>
              </w:rPr>
            </w:pPr>
            <w:r>
              <w:rPr>
                <w:rFonts w:ascii="黑体" w:eastAsia="黑体" w:hAnsi="黑体" w:hint="eastAsia"/>
                <w:kern w:val="0"/>
                <w:szCs w:val="21"/>
              </w:rPr>
              <w:t>法律服务机构</w:t>
            </w:r>
          </w:p>
        </w:tc>
        <w:tc>
          <w:tcPr>
            <w:tcW w:w="567" w:type="dxa"/>
            <w:shd w:val="clear" w:color="auto" w:fill="auto"/>
            <w:tcMar>
              <w:left w:w="108" w:type="dxa"/>
              <w:right w:w="108" w:type="dxa"/>
            </w:tcMar>
            <w:vAlign w:val="center"/>
          </w:tcPr>
          <w:p w:rsidR="000827A4" w:rsidRDefault="000827A4" w:rsidP="00780A3C">
            <w:pPr>
              <w:widowControl/>
              <w:spacing w:line="560" w:lineRule="exact"/>
              <w:ind w:leftChars="-30" w:left="-63" w:rightChars="-64" w:right="-134"/>
              <w:jc w:val="center"/>
              <w:rPr>
                <w:rFonts w:ascii="黑体" w:eastAsia="黑体" w:hAnsi="黑体"/>
                <w:szCs w:val="21"/>
              </w:rPr>
            </w:pPr>
            <w:r>
              <w:rPr>
                <w:rFonts w:ascii="黑体" w:eastAsia="黑体" w:hAnsi="黑体" w:hint="eastAsia"/>
                <w:kern w:val="0"/>
                <w:szCs w:val="21"/>
              </w:rPr>
              <w:t>其他</w:t>
            </w:r>
          </w:p>
        </w:tc>
        <w:tc>
          <w:tcPr>
            <w:tcW w:w="851" w:type="dxa"/>
            <w:vMerge/>
            <w:shd w:val="clear" w:color="auto" w:fill="auto"/>
            <w:tcMar>
              <w:left w:w="108" w:type="dxa"/>
              <w:right w:w="108" w:type="dxa"/>
            </w:tcMar>
            <w:vAlign w:val="center"/>
          </w:tcPr>
          <w:p w:rsidR="000827A4" w:rsidRDefault="000827A4" w:rsidP="00780A3C">
            <w:pPr>
              <w:spacing w:line="560" w:lineRule="exact"/>
              <w:jc w:val="center"/>
              <w:rPr>
                <w:rFonts w:ascii="仿宋_GB2312" w:eastAsia="仿宋_GB2312" w:hAnsi="Times New Roman"/>
                <w:szCs w:val="21"/>
              </w:rPr>
            </w:pPr>
          </w:p>
        </w:tc>
      </w:tr>
      <w:tr w:rsidR="000827A4" w:rsidTr="00701D9C">
        <w:trPr>
          <w:trHeight w:val="20"/>
          <w:jc w:val="center"/>
        </w:trPr>
        <w:tc>
          <w:tcPr>
            <w:tcW w:w="5093" w:type="dxa"/>
            <w:gridSpan w:val="3"/>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szCs w:val="21"/>
              </w:rPr>
            </w:pPr>
            <w:r>
              <w:rPr>
                <w:rFonts w:ascii="黑体" w:eastAsia="黑体" w:hAnsi="黑体" w:hint="eastAsia"/>
                <w:kern w:val="0"/>
                <w:szCs w:val="21"/>
              </w:rPr>
              <w:t>一、本年新收政府信息公开申请数量</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val="20"/>
          <w:jc w:val="center"/>
        </w:trPr>
        <w:tc>
          <w:tcPr>
            <w:tcW w:w="5093" w:type="dxa"/>
            <w:gridSpan w:val="3"/>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szCs w:val="21"/>
              </w:rPr>
            </w:pPr>
            <w:r>
              <w:rPr>
                <w:rFonts w:ascii="黑体" w:eastAsia="黑体" w:hAnsi="黑体" w:hint="eastAsia"/>
                <w:kern w:val="0"/>
                <w:szCs w:val="21"/>
              </w:rPr>
              <w:t>二、上年结转政府信息公开申请数量</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val="restart"/>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szCs w:val="21"/>
              </w:rPr>
            </w:pPr>
            <w:r>
              <w:rPr>
                <w:rFonts w:ascii="黑体" w:eastAsia="黑体" w:hAnsi="黑体" w:hint="eastAsia"/>
                <w:kern w:val="0"/>
                <w:szCs w:val="21"/>
              </w:rPr>
              <w:t>三、本年度办理结果</w:t>
            </w:r>
          </w:p>
        </w:tc>
        <w:tc>
          <w:tcPr>
            <w:tcW w:w="4677" w:type="dxa"/>
            <w:gridSpan w:val="2"/>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szCs w:val="21"/>
              </w:rPr>
            </w:pPr>
            <w:r>
              <w:rPr>
                <w:rFonts w:ascii="黑体" w:eastAsia="黑体" w:hAnsi="黑体" w:hint="eastAsia"/>
                <w:kern w:val="0"/>
                <w:szCs w:val="21"/>
              </w:rPr>
              <w:t>（一）予以公开</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4677" w:type="dxa"/>
            <w:gridSpan w:val="2"/>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szCs w:val="21"/>
              </w:rPr>
            </w:pPr>
            <w:r>
              <w:rPr>
                <w:rFonts w:ascii="黑体" w:eastAsia="黑体" w:hAnsi="黑体" w:hint="eastAsia"/>
                <w:kern w:val="0"/>
                <w:szCs w:val="21"/>
              </w:rPr>
              <w:t>（二）部分公开（区分处理的，只计这一情形，不计其他情形）</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val="restart"/>
            <w:shd w:val="clear" w:color="auto" w:fill="auto"/>
            <w:tcMar>
              <w:left w:w="108" w:type="dxa"/>
              <w:right w:w="108" w:type="dxa"/>
            </w:tcMar>
            <w:vAlign w:val="center"/>
          </w:tcPr>
          <w:p w:rsidR="000827A4" w:rsidRDefault="000827A4" w:rsidP="00780A3C">
            <w:pPr>
              <w:widowControl/>
              <w:spacing w:line="560" w:lineRule="exact"/>
              <w:ind w:leftChars="-51" w:left="-107"/>
              <w:rPr>
                <w:rFonts w:ascii="黑体" w:eastAsia="黑体" w:hAnsi="黑体"/>
                <w:szCs w:val="21"/>
              </w:rPr>
            </w:pPr>
            <w:r>
              <w:rPr>
                <w:rFonts w:ascii="黑体" w:eastAsia="黑体" w:hAnsi="黑体" w:hint="eastAsia"/>
                <w:kern w:val="0"/>
                <w:szCs w:val="21"/>
              </w:rPr>
              <w:t>（三）不予公开</w:t>
            </w: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1.属于国家秘密</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2.其他法律行政法规禁止公开</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3.危及“三安全一稳定”</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4.保护第三方合法权益</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5.属于三类内部事务信息</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6.属于四类过程性信息</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7.属于行政执法案卷</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8.属于行政查询事项</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val="restart"/>
            <w:shd w:val="clear" w:color="auto" w:fill="auto"/>
            <w:tcMar>
              <w:left w:w="108" w:type="dxa"/>
              <w:right w:w="108" w:type="dxa"/>
            </w:tcMar>
            <w:vAlign w:val="center"/>
          </w:tcPr>
          <w:p w:rsidR="000827A4" w:rsidRDefault="000827A4" w:rsidP="00780A3C">
            <w:pPr>
              <w:widowControl/>
              <w:spacing w:line="560" w:lineRule="exact"/>
              <w:ind w:leftChars="-51" w:left="-107"/>
              <w:rPr>
                <w:rFonts w:ascii="黑体" w:eastAsia="黑体" w:hAnsi="黑体"/>
                <w:szCs w:val="21"/>
              </w:rPr>
            </w:pPr>
            <w:r>
              <w:rPr>
                <w:rFonts w:ascii="黑体" w:eastAsia="黑体" w:hAnsi="黑体" w:hint="eastAsia"/>
                <w:kern w:val="0"/>
                <w:szCs w:val="21"/>
              </w:rPr>
              <w:t>（四）无法提供</w:t>
            </w: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1.本机关不掌握相关政府信息</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2.没有现成信息需要另行制作</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3.补正后申请内容仍不明确</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val="restart"/>
            <w:shd w:val="clear" w:color="auto" w:fill="auto"/>
            <w:tcMar>
              <w:left w:w="108" w:type="dxa"/>
              <w:right w:w="108" w:type="dxa"/>
            </w:tcMar>
            <w:vAlign w:val="center"/>
          </w:tcPr>
          <w:p w:rsidR="000827A4" w:rsidRDefault="000827A4" w:rsidP="00780A3C">
            <w:pPr>
              <w:widowControl/>
              <w:spacing w:line="560" w:lineRule="exact"/>
              <w:ind w:leftChars="-51" w:left="-107"/>
              <w:rPr>
                <w:rFonts w:ascii="黑体" w:eastAsia="黑体" w:hAnsi="黑体"/>
                <w:szCs w:val="21"/>
              </w:rPr>
            </w:pPr>
            <w:r>
              <w:rPr>
                <w:rFonts w:ascii="黑体" w:eastAsia="黑体" w:hAnsi="黑体" w:hint="eastAsia"/>
                <w:kern w:val="0"/>
                <w:szCs w:val="21"/>
              </w:rPr>
              <w:t>（五）不予处理</w:t>
            </w: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1.信访举报投诉类申请</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2.重复申请</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454"/>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szCs w:val="21"/>
              </w:rPr>
            </w:pPr>
            <w:r>
              <w:rPr>
                <w:rFonts w:ascii="仿宋_GB2312" w:eastAsia="仿宋_GB2312" w:hAnsi="黑体" w:hint="eastAsia"/>
                <w:kern w:val="0"/>
                <w:szCs w:val="21"/>
              </w:rPr>
              <w:t>3.要求提供公开出版物</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trHeight w:hRule="exact" w:val="397"/>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szCs w:val="21"/>
              </w:rPr>
            </w:pPr>
            <w:r>
              <w:rPr>
                <w:rFonts w:ascii="仿宋_GB2312" w:eastAsia="仿宋_GB2312" w:hAnsi="黑体" w:hint="eastAsia"/>
                <w:kern w:val="0"/>
                <w:szCs w:val="21"/>
              </w:rPr>
              <w:t>4.无正当理由大量反复申请</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黑体" w:hint="eastAsia"/>
                <w:kern w:val="0"/>
                <w:szCs w:val="21"/>
              </w:rPr>
              <w:t>5.要求行政机关确认或重新</w:t>
            </w:r>
          </w:p>
          <w:p w:rsidR="000827A4" w:rsidRDefault="000827A4" w:rsidP="00780A3C">
            <w:pPr>
              <w:widowControl/>
              <w:spacing w:line="560" w:lineRule="exact"/>
              <w:ind w:firstLineChars="100" w:firstLine="210"/>
              <w:rPr>
                <w:rFonts w:ascii="仿宋_GB2312" w:eastAsia="仿宋_GB2312" w:hAnsi="黑体"/>
                <w:szCs w:val="21"/>
              </w:rPr>
            </w:pPr>
            <w:r>
              <w:rPr>
                <w:rFonts w:ascii="仿宋_GB2312" w:eastAsia="仿宋_GB2312" w:hAnsi="黑体" w:hint="eastAsia"/>
                <w:kern w:val="0"/>
                <w:szCs w:val="21"/>
              </w:rPr>
              <w:lastRenderedPageBreak/>
              <w:t>出具已获取信息</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lastRenderedPageBreak/>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val="restart"/>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kern w:val="0"/>
                <w:szCs w:val="21"/>
              </w:rPr>
            </w:pPr>
            <w:r>
              <w:rPr>
                <w:rFonts w:ascii="黑体" w:eastAsia="黑体" w:hAnsi="黑体" w:hint="eastAsia"/>
                <w:kern w:val="0"/>
                <w:szCs w:val="21"/>
              </w:rPr>
              <w:t>（六）其他处理</w:t>
            </w: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楷体"/>
              </w:rPr>
            </w:pPr>
            <w:r>
              <w:rPr>
                <w:rFonts w:ascii="仿宋_GB2312" w:eastAsia="仿宋_GB2312" w:hAnsi="楷体" w:hint="eastAsia"/>
              </w:rPr>
              <w:t>1.申请人无正当理由逾期不补正、行政机关不再处理其政府信息公开申请</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kern w:val="0"/>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楷体" w:hint="eastAsia"/>
              </w:rPr>
              <w:t>2.申请人逾期未按收费通知要求缴纳费用、行政机关不再处理其政府信息公开申请</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1701" w:type="dxa"/>
            <w:vMerge/>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kern w:val="0"/>
                <w:szCs w:val="21"/>
              </w:rPr>
            </w:pPr>
          </w:p>
        </w:tc>
        <w:tc>
          <w:tcPr>
            <w:tcW w:w="2976" w:type="dxa"/>
            <w:shd w:val="clear" w:color="auto" w:fill="auto"/>
            <w:tcMar>
              <w:left w:w="108" w:type="dxa"/>
              <w:right w:w="108" w:type="dxa"/>
            </w:tcMar>
            <w:vAlign w:val="center"/>
          </w:tcPr>
          <w:p w:rsidR="000827A4" w:rsidRDefault="000827A4" w:rsidP="00780A3C">
            <w:pPr>
              <w:widowControl/>
              <w:spacing w:line="560" w:lineRule="exact"/>
              <w:rPr>
                <w:rFonts w:ascii="仿宋_GB2312" w:eastAsia="仿宋_GB2312" w:hAnsi="黑体"/>
                <w:kern w:val="0"/>
                <w:szCs w:val="21"/>
              </w:rPr>
            </w:pPr>
            <w:r>
              <w:rPr>
                <w:rFonts w:ascii="仿宋_GB2312" w:eastAsia="仿宋_GB2312" w:hAnsi="楷体" w:hint="eastAsia"/>
              </w:rPr>
              <w:t>3.其他</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416" w:type="dxa"/>
            <w:vMerge/>
            <w:shd w:val="clear" w:color="auto" w:fill="auto"/>
            <w:tcMar>
              <w:left w:w="108" w:type="dxa"/>
              <w:right w:w="108" w:type="dxa"/>
            </w:tcMar>
            <w:vAlign w:val="center"/>
          </w:tcPr>
          <w:p w:rsidR="000827A4" w:rsidRDefault="000827A4" w:rsidP="00780A3C">
            <w:pPr>
              <w:spacing w:line="560" w:lineRule="exact"/>
              <w:rPr>
                <w:rFonts w:ascii="黑体" w:eastAsia="黑体" w:hAnsi="黑体"/>
                <w:szCs w:val="21"/>
              </w:rPr>
            </w:pPr>
          </w:p>
        </w:tc>
        <w:tc>
          <w:tcPr>
            <w:tcW w:w="4677" w:type="dxa"/>
            <w:gridSpan w:val="2"/>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kern w:val="0"/>
                <w:szCs w:val="21"/>
              </w:rPr>
            </w:pPr>
            <w:r>
              <w:rPr>
                <w:rFonts w:ascii="黑体" w:eastAsia="黑体" w:hAnsi="黑体" w:hint="eastAsia"/>
                <w:kern w:val="0"/>
                <w:szCs w:val="21"/>
              </w:rPr>
              <w:t>（七）总计</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r w:rsidR="000827A4" w:rsidTr="00701D9C">
        <w:trPr>
          <w:jc w:val="center"/>
        </w:trPr>
        <w:tc>
          <w:tcPr>
            <w:tcW w:w="5093" w:type="dxa"/>
            <w:gridSpan w:val="3"/>
            <w:shd w:val="clear" w:color="auto" w:fill="auto"/>
            <w:tcMar>
              <w:left w:w="108" w:type="dxa"/>
              <w:right w:w="108" w:type="dxa"/>
            </w:tcMar>
            <w:vAlign w:val="center"/>
          </w:tcPr>
          <w:p w:rsidR="000827A4" w:rsidRDefault="000827A4" w:rsidP="00780A3C">
            <w:pPr>
              <w:widowControl/>
              <w:spacing w:line="560" w:lineRule="exact"/>
              <w:rPr>
                <w:rFonts w:ascii="黑体" w:eastAsia="黑体" w:hAnsi="黑体"/>
                <w:kern w:val="0"/>
                <w:szCs w:val="21"/>
              </w:rPr>
            </w:pPr>
            <w:r>
              <w:rPr>
                <w:rFonts w:ascii="黑体" w:eastAsia="黑体" w:hAnsi="黑体" w:hint="eastAsia"/>
                <w:kern w:val="0"/>
                <w:szCs w:val="21"/>
              </w:rPr>
              <w:t>四、结转下年度继续办理</w:t>
            </w:r>
          </w:p>
        </w:tc>
        <w:tc>
          <w:tcPr>
            <w:tcW w:w="829" w:type="dxa"/>
            <w:shd w:val="clear" w:color="auto" w:fill="auto"/>
            <w:tcMar>
              <w:left w:w="108" w:type="dxa"/>
              <w:right w:w="108" w:type="dxa"/>
            </w:tcMar>
            <w:vAlign w:val="center"/>
          </w:tcPr>
          <w:p w:rsidR="000827A4" w:rsidRDefault="000827A4"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0827A4" w:rsidRDefault="007C41AC" w:rsidP="00780A3C">
            <w:pPr>
              <w:widowControl/>
              <w:spacing w:line="560" w:lineRule="exact"/>
              <w:jc w:val="center"/>
              <w:rPr>
                <w:rFonts w:ascii="仿宋_GB2312" w:eastAsia="仿宋_GB2312" w:hAnsi="Times New Roman"/>
                <w:szCs w:val="21"/>
              </w:rPr>
            </w:pPr>
            <w:r>
              <w:rPr>
                <w:rFonts w:ascii="仿宋_GB2312" w:eastAsia="仿宋_GB2312" w:hAnsi="Times New Roman" w:hint="eastAsia"/>
                <w:szCs w:val="21"/>
              </w:rPr>
              <w:t>0</w:t>
            </w:r>
          </w:p>
        </w:tc>
      </w:tr>
    </w:tbl>
    <w:p w:rsidR="000827A4" w:rsidRPr="001A4E0F" w:rsidRDefault="001A4E0F" w:rsidP="00780A3C">
      <w:pPr>
        <w:spacing w:line="560" w:lineRule="exact"/>
        <w:rPr>
          <w:rFonts w:ascii="黑体" w:eastAsia="黑体" w:hAnsi="黑体"/>
          <w:sz w:val="32"/>
          <w:szCs w:val="32"/>
        </w:rPr>
      </w:pPr>
      <w:r w:rsidRPr="001A4E0F">
        <w:rPr>
          <w:rFonts w:ascii="黑体" w:eastAsia="黑体" w:hAnsi="黑体" w:hint="eastAsia"/>
          <w:sz w:val="32"/>
          <w:szCs w:val="32"/>
        </w:rPr>
        <w:t>四、</w:t>
      </w:r>
      <w:r w:rsidR="00905984" w:rsidRPr="001A4E0F">
        <w:rPr>
          <w:rFonts w:ascii="黑体" w:eastAsia="黑体" w:hAnsi="黑体"/>
          <w:sz w:val="32"/>
          <w:szCs w:val="32"/>
        </w:rPr>
        <w:t>因政府信息公开工作被申请行政复议、提起行政诉讼情况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tblPr>
      <w:tblGrid>
        <w:gridCol w:w="604"/>
        <w:gridCol w:w="604"/>
        <w:gridCol w:w="604"/>
        <w:gridCol w:w="604"/>
        <w:gridCol w:w="658"/>
        <w:gridCol w:w="550"/>
        <w:gridCol w:w="605"/>
        <w:gridCol w:w="605"/>
        <w:gridCol w:w="605"/>
        <w:gridCol w:w="605"/>
        <w:gridCol w:w="605"/>
        <w:gridCol w:w="605"/>
        <w:gridCol w:w="605"/>
        <w:gridCol w:w="606"/>
        <w:gridCol w:w="606"/>
      </w:tblGrid>
      <w:tr w:rsidR="000827A4" w:rsidTr="00701D9C">
        <w:trPr>
          <w:trHeight w:val="497"/>
          <w:jc w:val="center"/>
        </w:trPr>
        <w:tc>
          <w:tcPr>
            <w:tcW w:w="3074"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行政复议</w:t>
            </w:r>
          </w:p>
        </w:tc>
        <w:tc>
          <w:tcPr>
            <w:tcW w:w="5997" w:type="dxa"/>
            <w:gridSpan w:val="10"/>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行政诉讼</w:t>
            </w:r>
          </w:p>
        </w:tc>
      </w:tr>
      <w:tr w:rsidR="000827A4" w:rsidTr="00701D9C">
        <w:trPr>
          <w:trHeight w:val="547"/>
          <w:jc w:val="center"/>
        </w:trPr>
        <w:tc>
          <w:tcPr>
            <w:tcW w:w="604" w:type="dxa"/>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71" w:left="-149" w:rightChars="-81" w:right="-170"/>
              <w:jc w:val="center"/>
              <w:rPr>
                <w:rFonts w:ascii="黑体" w:eastAsia="黑体" w:hAnsi="黑体"/>
                <w:kern w:val="0"/>
                <w:sz w:val="20"/>
                <w:szCs w:val="20"/>
              </w:rPr>
            </w:pPr>
            <w:r>
              <w:rPr>
                <w:rFonts w:ascii="黑体" w:eastAsia="黑体" w:hAnsi="黑体"/>
                <w:kern w:val="0"/>
                <w:sz w:val="20"/>
                <w:szCs w:val="20"/>
              </w:rPr>
              <w:t>结果</w:t>
            </w:r>
          </w:p>
          <w:p w:rsidR="000827A4" w:rsidRDefault="000827A4" w:rsidP="00780A3C">
            <w:pPr>
              <w:widowControl/>
              <w:spacing w:line="560" w:lineRule="exact"/>
              <w:ind w:leftChars="-71" w:left="-149" w:rightChars="-81" w:right="-170"/>
              <w:jc w:val="center"/>
              <w:rPr>
                <w:rFonts w:ascii="黑体" w:eastAsia="黑体" w:hAnsi="黑体"/>
              </w:rPr>
            </w:pPr>
            <w:r>
              <w:rPr>
                <w:rFonts w:ascii="黑体" w:eastAsia="黑体" w:hAnsi="黑体"/>
                <w:kern w:val="0"/>
                <w:sz w:val="20"/>
                <w:szCs w:val="20"/>
              </w:rPr>
              <w:t>维持</w:t>
            </w:r>
          </w:p>
        </w:tc>
        <w:tc>
          <w:tcPr>
            <w:tcW w:w="604" w:type="dxa"/>
            <w:vMerge w:val="restart"/>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21" w:left="-43" w:rightChars="-63" w:right="-132" w:hanging="1"/>
              <w:jc w:val="center"/>
              <w:rPr>
                <w:rFonts w:ascii="黑体" w:eastAsia="黑体" w:hAnsi="黑体"/>
              </w:rPr>
            </w:pPr>
            <w:r>
              <w:rPr>
                <w:rFonts w:ascii="黑体" w:eastAsia="黑体" w:hAnsi="黑体"/>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39" w:left="-82" w:rightChars="-46" w:right="-97"/>
              <w:jc w:val="center"/>
              <w:rPr>
                <w:rFonts w:ascii="黑体" w:eastAsia="黑体" w:hAnsi="黑体"/>
              </w:rPr>
            </w:pPr>
            <w:r>
              <w:rPr>
                <w:rFonts w:ascii="黑体" w:eastAsia="黑体" w:hAnsi="黑体"/>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56" w:left="-118" w:rightChars="-56" w:right="-118"/>
              <w:jc w:val="center"/>
              <w:rPr>
                <w:rFonts w:ascii="黑体" w:eastAsia="黑体" w:hAnsi="黑体"/>
                <w:kern w:val="0"/>
                <w:sz w:val="20"/>
                <w:szCs w:val="20"/>
              </w:rPr>
            </w:pPr>
            <w:r>
              <w:rPr>
                <w:rFonts w:ascii="黑体" w:eastAsia="黑体" w:hAnsi="黑体"/>
                <w:kern w:val="0"/>
                <w:sz w:val="20"/>
                <w:szCs w:val="20"/>
              </w:rPr>
              <w:t>尚未</w:t>
            </w:r>
          </w:p>
          <w:p w:rsidR="000827A4" w:rsidRDefault="000827A4" w:rsidP="00780A3C">
            <w:pPr>
              <w:widowControl/>
              <w:spacing w:line="560" w:lineRule="exact"/>
              <w:ind w:leftChars="-56" w:left="-118" w:rightChars="-56" w:right="-118"/>
              <w:jc w:val="center"/>
              <w:rPr>
                <w:rFonts w:ascii="黑体" w:eastAsia="黑体" w:hAnsi="黑体"/>
              </w:rPr>
            </w:pPr>
            <w:r>
              <w:rPr>
                <w:rFonts w:ascii="黑体" w:eastAsia="黑体" w:hAnsi="黑体"/>
                <w:kern w:val="0"/>
                <w:sz w:val="20"/>
                <w:szCs w:val="20"/>
              </w:rPr>
              <w:t>审结</w:t>
            </w:r>
          </w:p>
        </w:tc>
        <w:tc>
          <w:tcPr>
            <w:tcW w:w="658" w:type="dxa"/>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kern w:val="0"/>
                <w:sz w:val="20"/>
                <w:szCs w:val="20"/>
              </w:rPr>
            </w:pPr>
            <w:r>
              <w:rPr>
                <w:rFonts w:ascii="黑体" w:eastAsia="黑体" w:hAnsi="黑体"/>
                <w:kern w:val="0"/>
                <w:sz w:val="20"/>
                <w:szCs w:val="20"/>
              </w:rPr>
              <w:t>总</w:t>
            </w:r>
          </w:p>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计</w:t>
            </w:r>
          </w:p>
        </w:tc>
        <w:tc>
          <w:tcPr>
            <w:tcW w:w="2970"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复议后起诉</w:t>
            </w:r>
          </w:p>
        </w:tc>
      </w:tr>
      <w:tr w:rsidR="000827A4" w:rsidTr="00701D9C">
        <w:trPr>
          <w:trHeight w:val="906"/>
          <w:jc w:val="center"/>
        </w:trPr>
        <w:tc>
          <w:tcPr>
            <w:tcW w:w="604" w:type="dxa"/>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827A4" w:rsidRDefault="000827A4" w:rsidP="00780A3C">
            <w:pPr>
              <w:spacing w:line="560" w:lineRule="exact"/>
              <w:rPr>
                <w:rFonts w:ascii="黑体" w:eastAsia="黑体" w:hAnsi="黑体"/>
                <w:sz w:val="24"/>
              </w:rPr>
            </w:pPr>
          </w:p>
        </w:tc>
        <w:tc>
          <w:tcPr>
            <w:tcW w:w="604" w:type="dxa"/>
            <w:vMerge/>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spacing w:line="560" w:lineRule="exact"/>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spacing w:line="560" w:lineRule="exact"/>
              <w:rPr>
                <w:rFonts w:ascii="黑体" w:eastAsia="黑体" w:hAnsi="黑体"/>
                <w:sz w:val="24"/>
              </w:rPr>
            </w:pPr>
          </w:p>
        </w:tc>
        <w:tc>
          <w:tcPr>
            <w:tcW w:w="604"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spacing w:line="560" w:lineRule="exact"/>
              <w:rPr>
                <w:rFonts w:ascii="黑体" w:eastAsia="黑体" w:hAnsi="黑体"/>
                <w:sz w:val="24"/>
              </w:rPr>
            </w:pPr>
          </w:p>
        </w:tc>
        <w:tc>
          <w:tcPr>
            <w:tcW w:w="658" w:type="dxa"/>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spacing w:line="560" w:lineRule="exact"/>
              <w:rPr>
                <w:rFonts w:ascii="黑体" w:eastAsia="黑体" w:hAnsi="黑体"/>
                <w:sz w:val="24"/>
              </w:rPr>
            </w:pP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50" w:left="-105" w:rightChars="-60" w:right="-126"/>
              <w:jc w:val="center"/>
              <w:rPr>
                <w:rFonts w:ascii="黑体" w:eastAsia="黑体" w:hAnsi="黑体"/>
              </w:rPr>
            </w:pPr>
            <w:r>
              <w:rPr>
                <w:rFonts w:ascii="黑体" w:eastAsia="黑体" w:hAnsi="黑体"/>
                <w:kern w:val="0"/>
                <w:sz w:val="20"/>
                <w:szCs w:val="20"/>
              </w:rPr>
              <w:t>结果维持</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41" w:left="-86" w:rightChars="-42" w:right="-88"/>
              <w:jc w:val="center"/>
              <w:rPr>
                <w:rFonts w:ascii="黑体" w:eastAsia="黑体" w:hAnsi="黑体"/>
              </w:rPr>
            </w:pPr>
            <w:r>
              <w:rPr>
                <w:rFonts w:ascii="黑体" w:eastAsia="黑体" w:hAnsi="黑体"/>
                <w:kern w:val="0"/>
                <w:sz w:val="20"/>
                <w:szCs w:val="20"/>
              </w:rPr>
              <w:t>结果纠正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60" w:left="-126" w:rightChars="-65" w:right="-136"/>
              <w:jc w:val="center"/>
              <w:rPr>
                <w:rFonts w:ascii="黑体" w:eastAsia="黑体" w:hAnsi="黑体"/>
                <w:kern w:val="0"/>
                <w:sz w:val="20"/>
                <w:szCs w:val="20"/>
              </w:rPr>
            </w:pPr>
            <w:r>
              <w:rPr>
                <w:rFonts w:ascii="黑体" w:eastAsia="黑体" w:hAnsi="黑体"/>
                <w:kern w:val="0"/>
                <w:sz w:val="20"/>
                <w:szCs w:val="20"/>
              </w:rPr>
              <w:t>其他</w:t>
            </w:r>
          </w:p>
          <w:p w:rsidR="000827A4" w:rsidRDefault="000827A4" w:rsidP="00780A3C">
            <w:pPr>
              <w:widowControl/>
              <w:spacing w:line="560" w:lineRule="exact"/>
              <w:ind w:leftChars="-60" w:left="-126" w:rightChars="-65" w:right="-136"/>
              <w:jc w:val="center"/>
              <w:rPr>
                <w:rFonts w:ascii="黑体" w:eastAsia="黑体" w:hAnsi="黑体"/>
              </w:rPr>
            </w:pPr>
            <w:r>
              <w:rPr>
                <w:rFonts w:ascii="黑体" w:eastAsia="黑体" w:hAnsi="黑体"/>
                <w:kern w:val="0"/>
                <w:sz w:val="20"/>
                <w:szCs w:val="20"/>
              </w:rPr>
              <w:t>结果</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78" w:left="-164" w:rightChars="-73" w:right="-153"/>
              <w:jc w:val="center"/>
              <w:rPr>
                <w:rFonts w:ascii="黑体" w:eastAsia="黑体" w:hAnsi="黑体"/>
                <w:kern w:val="0"/>
                <w:sz w:val="20"/>
                <w:szCs w:val="20"/>
              </w:rPr>
            </w:pPr>
            <w:r>
              <w:rPr>
                <w:rFonts w:ascii="黑体" w:eastAsia="黑体" w:hAnsi="黑体"/>
                <w:kern w:val="0"/>
                <w:sz w:val="20"/>
                <w:szCs w:val="20"/>
              </w:rPr>
              <w:t>尚未</w:t>
            </w:r>
          </w:p>
          <w:p w:rsidR="000827A4" w:rsidRDefault="000827A4" w:rsidP="00780A3C">
            <w:pPr>
              <w:widowControl/>
              <w:spacing w:line="560" w:lineRule="exact"/>
              <w:ind w:leftChars="-78" w:left="-164" w:rightChars="-73" w:right="-153"/>
              <w:jc w:val="center"/>
              <w:rPr>
                <w:rFonts w:ascii="黑体" w:eastAsia="黑体" w:hAnsi="黑体"/>
              </w:rPr>
            </w:pPr>
            <w:r>
              <w:rPr>
                <w:rFonts w:ascii="黑体" w:eastAsia="黑体" w:hAnsi="黑体"/>
                <w:kern w:val="0"/>
                <w:sz w:val="20"/>
                <w:szCs w:val="20"/>
              </w:rPr>
              <w:t>审结</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总计</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47" w:left="-99" w:rightChars="-37" w:right="-78"/>
              <w:jc w:val="center"/>
              <w:rPr>
                <w:rFonts w:ascii="黑体" w:eastAsia="黑体" w:hAnsi="黑体"/>
              </w:rPr>
            </w:pPr>
            <w:r>
              <w:rPr>
                <w:rFonts w:ascii="黑体" w:eastAsia="黑体" w:hAnsi="黑体"/>
                <w:kern w:val="0"/>
                <w:sz w:val="20"/>
                <w:szCs w:val="20"/>
              </w:rPr>
              <w:t>结果维持</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65" w:left="-136" w:rightChars="-59" w:right="-124"/>
              <w:jc w:val="center"/>
              <w:rPr>
                <w:rFonts w:ascii="黑体" w:eastAsia="黑体" w:hAnsi="黑体"/>
                <w:kern w:val="0"/>
                <w:sz w:val="20"/>
                <w:szCs w:val="20"/>
              </w:rPr>
            </w:pPr>
            <w:r>
              <w:rPr>
                <w:rFonts w:ascii="黑体" w:eastAsia="黑体" w:hAnsi="黑体"/>
                <w:kern w:val="0"/>
                <w:sz w:val="20"/>
                <w:szCs w:val="20"/>
              </w:rPr>
              <w:t>结果</w:t>
            </w:r>
          </w:p>
          <w:p w:rsidR="000827A4" w:rsidRDefault="000827A4" w:rsidP="00780A3C">
            <w:pPr>
              <w:widowControl/>
              <w:spacing w:line="560" w:lineRule="exact"/>
              <w:ind w:leftChars="-65" w:left="-136" w:rightChars="-59" w:right="-124"/>
              <w:jc w:val="center"/>
              <w:rPr>
                <w:rFonts w:ascii="黑体" w:eastAsia="黑体" w:hAnsi="黑体"/>
              </w:rPr>
            </w:pPr>
            <w:r>
              <w:rPr>
                <w:rFonts w:ascii="黑体" w:eastAsia="黑体" w:hAnsi="黑体"/>
                <w:kern w:val="0"/>
                <w:sz w:val="20"/>
                <w:szCs w:val="20"/>
              </w:rPr>
              <w:t>纠正</w:t>
            </w:r>
          </w:p>
        </w:tc>
        <w:tc>
          <w:tcPr>
            <w:tcW w:w="605"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83" w:left="-173" w:rightChars="-64" w:right="-134" w:hanging="1"/>
              <w:jc w:val="center"/>
              <w:rPr>
                <w:rFonts w:ascii="黑体" w:eastAsia="黑体" w:hAnsi="黑体"/>
                <w:kern w:val="0"/>
                <w:sz w:val="20"/>
                <w:szCs w:val="20"/>
              </w:rPr>
            </w:pPr>
            <w:r>
              <w:rPr>
                <w:rFonts w:ascii="黑体" w:eastAsia="黑体" w:hAnsi="黑体"/>
                <w:kern w:val="0"/>
                <w:sz w:val="20"/>
                <w:szCs w:val="20"/>
              </w:rPr>
              <w:t>其他</w:t>
            </w:r>
          </w:p>
          <w:p w:rsidR="000827A4" w:rsidRDefault="000827A4" w:rsidP="00780A3C">
            <w:pPr>
              <w:widowControl/>
              <w:spacing w:line="560" w:lineRule="exact"/>
              <w:ind w:leftChars="-83" w:left="-173" w:rightChars="-64" w:right="-134" w:hanging="1"/>
              <w:jc w:val="center"/>
              <w:rPr>
                <w:rFonts w:ascii="黑体" w:eastAsia="黑体" w:hAnsi="黑体"/>
              </w:rPr>
            </w:pPr>
            <w:r>
              <w:rPr>
                <w:rFonts w:ascii="黑体" w:eastAsia="黑体" w:hAnsi="黑体"/>
                <w:kern w:val="0"/>
                <w:sz w:val="20"/>
                <w:szCs w:val="20"/>
              </w:rPr>
              <w:t>结果</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ind w:leftChars="-33" w:left="-67" w:rightChars="-50" w:right="-105" w:hangingChars="1" w:hanging="2"/>
              <w:jc w:val="center"/>
              <w:rPr>
                <w:rFonts w:ascii="黑体" w:eastAsia="黑体" w:hAnsi="黑体"/>
              </w:rPr>
            </w:pPr>
            <w:r>
              <w:rPr>
                <w:rFonts w:ascii="黑体" w:eastAsia="黑体" w:hAnsi="黑体"/>
                <w:kern w:val="0"/>
                <w:sz w:val="20"/>
                <w:szCs w:val="20"/>
              </w:rPr>
              <w:t>尚未审结</w:t>
            </w:r>
          </w:p>
        </w:tc>
        <w:tc>
          <w:tcPr>
            <w:tcW w:w="606"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黑体" w:eastAsia="黑体" w:hAnsi="黑体"/>
              </w:rPr>
            </w:pPr>
            <w:r>
              <w:rPr>
                <w:rFonts w:ascii="黑体" w:eastAsia="黑体" w:hAnsi="黑体"/>
                <w:kern w:val="0"/>
                <w:sz w:val="20"/>
                <w:szCs w:val="20"/>
              </w:rPr>
              <w:t>总计</w:t>
            </w:r>
          </w:p>
        </w:tc>
      </w:tr>
      <w:tr w:rsidR="000827A4" w:rsidTr="00701D9C">
        <w:trPr>
          <w:jc w:val="center"/>
        </w:trPr>
        <w:tc>
          <w:tcPr>
            <w:tcW w:w="60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4"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58"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550"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5"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c>
          <w:tcPr>
            <w:tcW w:w="606" w:type="dxa"/>
            <w:tcBorders>
              <w:top w:val="nil"/>
              <w:left w:val="nil"/>
              <w:bottom w:val="single" w:sz="8" w:space="0" w:color="auto"/>
              <w:right w:val="single" w:sz="8" w:space="0" w:color="auto"/>
            </w:tcBorders>
            <w:shd w:val="clear" w:color="auto" w:fill="auto"/>
            <w:tcMar>
              <w:left w:w="108" w:type="dxa"/>
              <w:right w:w="108" w:type="dxa"/>
            </w:tcMar>
            <w:vAlign w:val="center"/>
          </w:tcPr>
          <w:p w:rsidR="000827A4" w:rsidRDefault="000827A4" w:rsidP="00780A3C">
            <w:pPr>
              <w:widowControl/>
              <w:spacing w:line="560" w:lineRule="exact"/>
              <w:jc w:val="center"/>
              <w:rPr>
                <w:rFonts w:ascii="Times New Roman" w:hAnsi="Times New Roman"/>
              </w:rPr>
            </w:pPr>
            <w:r>
              <w:rPr>
                <w:rFonts w:ascii="Times New Roman" w:hAnsi="Times New Roman" w:hint="eastAsia"/>
              </w:rPr>
              <w:t>0</w:t>
            </w:r>
          </w:p>
        </w:tc>
      </w:tr>
    </w:tbl>
    <w:p w:rsidR="004A6246" w:rsidRDefault="001A4E0F" w:rsidP="00F61A71">
      <w:pPr>
        <w:spacing w:line="560" w:lineRule="exact"/>
        <w:ind w:firstLineChars="200" w:firstLine="640"/>
        <w:rPr>
          <w:rFonts w:ascii="楷体_GB2312" w:eastAsia="楷体_GB2312"/>
        </w:rPr>
      </w:pPr>
      <w:r w:rsidRPr="001A4E0F">
        <w:rPr>
          <w:rFonts w:ascii="黑体" w:eastAsia="黑体" w:hAnsi="黑体" w:hint="eastAsia"/>
          <w:sz w:val="32"/>
          <w:szCs w:val="32"/>
        </w:rPr>
        <w:t>五、</w:t>
      </w:r>
      <w:r w:rsidR="00905984" w:rsidRPr="001A4E0F">
        <w:rPr>
          <w:rFonts w:ascii="黑体" w:eastAsia="黑体" w:hAnsi="黑体"/>
          <w:sz w:val="32"/>
          <w:szCs w:val="32"/>
        </w:rPr>
        <w:t>政府信息公开工作存在的主要问题及改进情况</w:t>
      </w:r>
    </w:p>
    <w:p w:rsidR="00F61A71" w:rsidRPr="00F61A71" w:rsidRDefault="00F61A71" w:rsidP="00F61A71">
      <w:pPr>
        <w:spacing w:line="560" w:lineRule="exact"/>
        <w:ind w:firstLineChars="200" w:firstLine="640"/>
        <w:rPr>
          <w:rFonts w:ascii="仿宋_GB2312" w:eastAsia="仿宋_GB2312" w:hAnsi="Times New Roman" w:cs="Times New Roman"/>
          <w:color w:val="000000" w:themeColor="text1"/>
          <w:sz w:val="32"/>
          <w:szCs w:val="32"/>
          <w:shd w:val="clear" w:color="auto" w:fill="FFFFFF"/>
        </w:rPr>
      </w:pPr>
      <w:r w:rsidRPr="00F61A71">
        <w:rPr>
          <w:rFonts w:ascii="仿宋_GB2312" w:eastAsia="仿宋_GB2312" w:hAnsi="Times New Roman" w:cs="Times New Roman" w:hint="eastAsia"/>
          <w:color w:val="000000" w:themeColor="text1"/>
          <w:sz w:val="32"/>
          <w:szCs w:val="32"/>
          <w:shd w:val="clear" w:color="auto" w:fill="FFFFFF"/>
        </w:rPr>
        <w:t>1.工作中存在的主要问题和困难：2023年，市供销社政府信息公开工作精准度和主动性均有明显提升，但政府信息公开的宣传力度不够，访问流量不高；部分信息能否作为政府信息公开把握不准；公开信息归类不够规范；政务信息公开内容的规范性有待加强；在政务新媒体运用等方面还需提升。</w:t>
      </w:r>
    </w:p>
    <w:p w:rsidR="00F61A71" w:rsidRPr="00F61A71" w:rsidRDefault="00F61A71" w:rsidP="00F61A71">
      <w:pPr>
        <w:spacing w:line="560" w:lineRule="exact"/>
        <w:ind w:firstLineChars="200" w:firstLine="640"/>
        <w:rPr>
          <w:rFonts w:ascii="仿宋_GB2312" w:eastAsia="仿宋_GB2312" w:hAnsi="Times New Roman" w:cs="Times New Roman"/>
          <w:color w:val="000000" w:themeColor="text1"/>
          <w:sz w:val="32"/>
          <w:szCs w:val="32"/>
          <w:shd w:val="clear" w:color="auto" w:fill="FFFFFF"/>
        </w:rPr>
      </w:pPr>
      <w:r w:rsidRPr="00F61A71">
        <w:rPr>
          <w:rFonts w:ascii="仿宋_GB2312" w:eastAsia="仿宋_GB2312" w:hAnsi="Times New Roman" w:cs="Times New Roman" w:hint="eastAsia"/>
          <w:color w:val="000000" w:themeColor="text1"/>
          <w:sz w:val="32"/>
          <w:szCs w:val="32"/>
          <w:shd w:val="clear" w:color="auto" w:fill="FFFFFF"/>
        </w:rPr>
        <w:t>2.具体的解决办法和改进措施：</w:t>
      </w:r>
    </w:p>
    <w:p w:rsidR="00F61A71" w:rsidRPr="00F61A71" w:rsidRDefault="00F61A71" w:rsidP="00F61A71">
      <w:pPr>
        <w:spacing w:line="560" w:lineRule="exact"/>
        <w:ind w:firstLineChars="200" w:firstLine="640"/>
        <w:rPr>
          <w:rFonts w:ascii="仿宋_GB2312" w:eastAsia="仿宋_GB2312" w:hAnsi="Times New Roman" w:cs="Times New Roman"/>
          <w:color w:val="000000" w:themeColor="text1"/>
          <w:sz w:val="32"/>
          <w:szCs w:val="32"/>
          <w:shd w:val="clear" w:color="auto" w:fill="FFFFFF"/>
        </w:rPr>
      </w:pPr>
      <w:r w:rsidRPr="00F61A71">
        <w:rPr>
          <w:rFonts w:ascii="仿宋_GB2312" w:eastAsia="仿宋_GB2312" w:hAnsi="Times New Roman" w:cs="Times New Roman" w:hint="eastAsia"/>
          <w:color w:val="000000" w:themeColor="text1"/>
          <w:sz w:val="32"/>
          <w:szCs w:val="32"/>
          <w:shd w:val="clear" w:color="auto" w:fill="FFFFFF"/>
        </w:rPr>
        <w:t>（1）统一认识，努力规范工作流程。我单位将按照“公开</w:t>
      </w:r>
      <w:r w:rsidRPr="00F61A71">
        <w:rPr>
          <w:rFonts w:ascii="仿宋_GB2312" w:eastAsia="仿宋_GB2312" w:hAnsi="Times New Roman" w:cs="Times New Roman" w:hint="eastAsia"/>
          <w:color w:val="000000" w:themeColor="text1"/>
          <w:sz w:val="32"/>
          <w:szCs w:val="32"/>
          <w:shd w:val="clear" w:color="auto" w:fill="FFFFFF"/>
        </w:rPr>
        <w:lastRenderedPageBreak/>
        <w:t xml:space="preserve">为原则，不公开为例外”的总体要求，进一步梳理所掌握的政府信息，及时提供、定期维护，确保政府信息公开工作能按照既定的工作流程有效运作，公众能够方便查询。 </w:t>
      </w:r>
    </w:p>
    <w:p w:rsidR="00F61A71" w:rsidRPr="00F61A71" w:rsidRDefault="00F61A71" w:rsidP="00F61A71">
      <w:pPr>
        <w:spacing w:line="560" w:lineRule="exact"/>
        <w:ind w:firstLineChars="200" w:firstLine="640"/>
        <w:rPr>
          <w:rFonts w:ascii="仿宋_GB2312" w:eastAsia="仿宋_GB2312" w:hAnsi="Times New Roman" w:cs="Times New Roman"/>
          <w:color w:val="000000" w:themeColor="text1"/>
          <w:sz w:val="32"/>
          <w:szCs w:val="32"/>
          <w:shd w:val="clear" w:color="auto" w:fill="FFFFFF"/>
        </w:rPr>
      </w:pPr>
      <w:r w:rsidRPr="00F61A71">
        <w:rPr>
          <w:rFonts w:ascii="仿宋_GB2312" w:eastAsia="仿宋_GB2312" w:hAnsi="Times New Roman" w:cs="Times New Roman" w:hint="eastAsia"/>
          <w:color w:val="000000" w:themeColor="text1"/>
          <w:sz w:val="32"/>
          <w:szCs w:val="32"/>
          <w:shd w:val="clear" w:color="auto" w:fill="FFFFFF"/>
        </w:rPr>
        <w:t>（2）认真梳理，逐步扩大公开内容。我单位将进一步梳理政府信息，对原有的政府信息公开目录进行补充完善，保证公开信息的完整性和准确性。</w:t>
      </w:r>
    </w:p>
    <w:p w:rsidR="00233F7E" w:rsidRPr="00F61A71" w:rsidRDefault="00F61A71" w:rsidP="00F61A71">
      <w:pPr>
        <w:pStyle w:val="a9"/>
        <w:spacing w:before="0" w:beforeAutospacing="0" w:after="0" w:afterAutospacing="0" w:line="560" w:lineRule="exact"/>
        <w:ind w:firstLineChars="200" w:firstLine="640"/>
        <w:rPr>
          <w:rFonts w:ascii="仿宋_GB2312" w:eastAsia="仿宋_GB2312" w:hAnsi="Times New Roman" w:cs="Times New Roman"/>
          <w:color w:val="000000" w:themeColor="text1"/>
          <w:kern w:val="2"/>
          <w:sz w:val="32"/>
          <w:szCs w:val="32"/>
          <w:shd w:val="clear" w:color="auto" w:fill="FFFFFF"/>
        </w:rPr>
      </w:pPr>
      <w:r w:rsidRPr="00F61A71">
        <w:rPr>
          <w:rFonts w:ascii="仿宋_GB2312" w:eastAsia="仿宋_GB2312" w:hAnsi="Times New Roman" w:cs="Times New Roman" w:hint="eastAsia"/>
          <w:color w:val="000000" w:themeColor="text1"/>
          <w:kern w:val="2"/>
          <w:sz w:val="32"/>
          <w:szCs w:val="32"/>
          <w:shd w:val="clear" w:color="auto" w:fill="FFFFFF"/>
        </w:rPr>
        <w:t>（3）加强公开平台建设，优化栏目设置。规范信息管理，提高信息发布的时效性；提高信息公开质量，针对“三农”重点领域信息，完善信息发布渠道，丰富信息发布形式；优化政务公开形式，积极探索短视频等宣传产品，进一步扩大受众面，提高影响力。</w:t>
      </w:r>
    </w:p>
    <w:p w:rsidR="004A6246" w:rsidRPr="001A4E0F" w:rsidRDefault="001A4E0F" w:rsidP="00F61A71">
      <w:pPr>
        <w:pStyle w:val="a9"/>
        <w:spacing w:before="0" w:beforeAutospacing="0" w:after="0" w:afterAutospacing="0" w:line="560" w:lineRule="exact"/>
        <w:ind w:firstLineChars="200" w:firstLine="640"/>
        <w:rPr>
          <w:rFonts w:ascii="黑体" w:eastAsia="黑体" w:hAnsi="黑体" w:cstheme="minorBidi"/>
          <w:kern w:val="2"/>
          <w:sz w:val="32"/>
          <w:szCs w:val="32"/>
        </w:rPr>
      </w:pPr>
      <w:r w:rsidRPr="001A4E0F">
        <w:rPr>
          <w:rFonts w:ascii="黑体" w:eastAsia="黑体" w:hAnsi="黑体" w:cstheme="minorBidi" w:hint="eastAsia"/>
          <w:kern w:val="2"/>
          <w:sz w:val="32"/>
          <w:szCs w:val="32"/>
        </w:rPr>
        <w:t>六、</w:t>
      </w:r>
      <w:r w:rsidR="00905984" w:rsidRPr="001A4E0F">
        <w:rPr>
          <w:rFonts w:ascii="黑体" w:eastAsia="黑体" w:hAnsi="黑体" w:cstheme="minorBidi"/>
          <w:kern w:val="2"/>
          <w:sz w:val="32"/>
          <w:szCs w:val="32"/>
        </w:rPr>
        <w:t>其他需要报告的事项</w:t>
      </w:r>
    </w:p>
    <w:p w:rsidR="00F61A71" w:rsidRDefault="00F61A71" w:rsidP="00F61A71">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.依据《政府信息公开信息处理费管理办法》收取信息处理费的情况</w:t>
      </w:r>
      <w:r>
        <w:rPr>
          <w:rFonts w:ascii="仿宋_GB2312" w:eastAsia="仿宋_GB2312" w:hint="eastAsia"/>
          <w:sz w:val="32"/>
          <w:szCs w:val="32"/>
        </w:rPr>
        <w:t>：无</w:t>
      </w:r>
    </w:p>
    <w:p w:rsidR="00F61A71" w:rsidRPr="00F61A71" w:rsidRDefault="00F61A71" w:rsidP="00F61A71">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.本行政机关落实上级年度政务公开工作要点情况</w:t>
      </w:r>
      <w:r>
        <w:rPr>
          <w:rFonts w:ascii="仿宋_GB2312" w:eastAsia="仿宋_GB2312" w:hint="eastAsia"/>
          <w:sz w:val="32"/>
          <w:szCs w:val="32"/>
        </w:rPr>
        <w:t>：</w:t>
      </w:r>
      <w:r w:rsidRPr="007C41AC">
        <w:rPr>
          <w:rFonts w:ascii="仿宋_GB2312" w:eastAsia="仿宋_GB2312" w:hAnsi="Arial" w:cs="Arial" w:hint="eastAsia"/>
          <w:color w:val="000000"/>
          <w:sz w:val="32"/>
          <w:szCs w:val="32"/>
        </w:rPr>
        <w:t>202</w:t>
      </w:r>
      <w:r>
        <w:rPr>
          <w:rFonts w:ascii="仿宋_GB2312" w:eastAsia="仿宋_GB2312" w:hAnsi="Arial" w:cs="Arial" w:hint="eastAsia"/>
          <w:color w:val="000000"/>
          <w:sz w:val="32"/>
          <w:szCs w:val="32"/>
        </w:rPr>
        <w:t>3</w:t>
      </w:r>
      <w:r w:rsidRPr="007C41AC">
        <w:rPr>
          <w:rFonts w:ascii="仿宋_GB2312" w:eastAsia="仿宋_GB2312" w:hAnsi="Arial" w:cs="Arial" w:hint="eastAsia"/>
          <w:color w:val="000000"/>
          <w:sz w:val="32"/>
          <w:szCs w:val="32"/>
        </w:rPr>
        <w:t>年</w:t>
      </w:r>
      <w:r>
        <w:rPr>
          <w:rFonts w:ascii="仿宋_GB2312" w:eastAsia="仿宋_GB2312" w:hAnsi="Arial" w:cs="Arial" w:hint="eastAsia"/>
          <w:color w:val="000000"/>
          <w:sz w:val="32"/>
          <w:szCs w:val="32"/>
        </w:rPr>
        <w:t>，</w:t>
      </w:r>
      <w:r w:rsidRPr="007C41AC">
        <w:rPr>
          <w:rFonts w:ascii="仿宋_GB2312" w:eastAsia="仿宋_GB2312" w:hAnsi="Arial" w:cs="Arial" w:hint="eastAsia"/>
          <w:color w:val="000000"/>
          <w:sz w:val="32"/>
          <w:szCs w:val="32"/>
        </w:rPr>
        <w:t>我单位按照市政府</w:t>
      </w:r>
      <w:r>
        <w:rPr>
          <w:rFonts w:ascii="仿宋_GB2312" w:eastAsia="仿宋_GB2312"/>
          <w:sz w:val="32"/>
          <w:szCs w:val="32"/>
        </w:rPr>
        <w:t>年度政务公开工作要点</w:t>
      </w:r>
      <w:r w:rsidRPr="007C41AC">
        <w:rPr>
          <w:rFonts w:ascii="仿宋_GB2312" w:eastAsia="仿宋_GB2312" w:hAnsi="Arial" w:cs="Arial" w:hint="eastAsia"/>
          <w:color w:val="000000"/>
          <w:sz w:val="32"/>
          <w:szCs w:val="32"/>
        </w:rPr>
        <w:t>的统一部署和要求，根据工作实际，加强组织领导，落实政府信息公开各项措施，积极搭建信息公开服务平台，优化网络系统，扎实推动政府信息公开工作朝着标准化、规范化方向发展。</w:t>
      </w:r>
    </w:p>
    <w:p w:rsidR="00F61A71" w:rsidRDefault="00F61A71" w:rsidP="00F61A71">
      <w:pPr>
        <w:spacing w:line="560" w:lineRule="exact"/>
        <w:ind w:firstLineChars="200" w:firstLine="640"/>
        <w:rPr>
          <w:rFonts w:ascii="仿宋_GB2312" w:eastAsia="仿宋_GB2312"/>
          <w:sz w:val="32"/>
          <w:szCs w:val="32"/>
        </w:rPr>
      </w:pPr>
      <w:r>
        <w:rPr>
          <w:rFonts w:ascii="仿宋_GB2312" w:eastAsia="仿宋_GB2312"/>
          <w:sz w:val="32"/>
          <w:szCs w:val="32"/>
        </w:rPr>
        <w:t>3.本行政机关人大代表建议和政协提案办理结果公开情况</w:t>
      </w:r>
      <w:r>
        <w:rPr>
          <w:rFonts w:ascii="仿宋_GB2312" w:eastAsia="仿宋_GB2312" w:hint="eastAsia"/>
          <w:sz w:val="32"/>
          <w:szCs w:val="32"/>
        </w:rPr>
        <w:t>：无</w:t>
      </w:r>
    </w:p>
    <w:p w:rsidR="00F61A71" w:rsidRDefault="00F61A71" w:rsidP="00F61A71">
      <w:pPr>
        <w:spacing w:line="560" w:lineRule="exact"/>
        <w:ind w:firstLineChars="200" w:firstLine="640"/>
        <w:rPr>
          <w:rFonts w:ascii="仿宋_GB2312" w:eastAsia="仿宋_GB2312"/>
          <w:sz w:val="32"/>
          <w:szCs w:val="32"/>
        </w:rPr>
      </w:pPr>
      <w:r>
        <w:rPr>
          <w:rFonts w:ascii="仿宋_GB2312" w:eastAsia="仿宋_GB2312"/>
          <w:sz w:val="32"/>
          <w:szCs w:val="32"/>
        </w:rPr>
        <w:t>4.本行政机关年度政务公开工作创新情况</w:t>
      </w:r>
      <w:r>
        <w:rPr>
          <w:rFonts w:ascii="仿宋_GB2312" w:eastAsia="仿宋_GB2312" w:hint="eastAsia"/>
          <w:sz w:val="32"/>
          <w:szCs w:val="32"/>
        </w:rPr>
        <w:t>：启用了微信公众号“青岛供销”，</w:t>
      </w:r>
      <w:r w:rsidRPr="0020361F">
        <w:rPr>
          <w:rFonts w:ascii="仿宋_GB2312" w:eastAsia="仿宋_GB2312" w:hAnsi="Times New Roman" w:cs="Times New Roman" w:hint="eastAsia"/>
          <w:color w:val="000000" w:themeColor="text1"/>
          <w:sz w:val="32"/>
          <w:szCs w:val="32"/>
          <w:shd w:val="clear" w:color="auto" w:fill="FFFFFF"/>
        </w:rPr>
        <w:t>聚焦民生热点，聚焦供销社主责主业，实时发布保基本民生、保市场主体、保粮食能源安全、保产业链供应链</w:t>
      </w:r>
      <w:r>
        <w:rPr>
          <w:rFonts w:ascii="仿宋_GB2312" w:eastAsia="仿宋_GB2312" w:hAnsi="Times New Roman" w:cs="Times New Roman" w:hint="eastAsia"/>
          <w:color w:val="000000" w:themeColor="text1"/>
          <w:sz w:val="32"/>
          <w:szCs w:val="32"/>
          <w:shd w:val="clear" w:color="auto" w:fill="FFFFFF"/>
        </w:rPr>
        <w:lastRenderedPageBreak/>
        <w:t>稳定、保基层运转等相关</w:t>
      </w:r>
      <w:r w:rsidRPr="0020361F">
        <w:rPr>
          <w:rFonts w:ascii="仿宋_GB2312" w:eastAsia="仿宋_GB2312" w:hAnsi="Times New Roman" w:cs="Times New Roman" w:hint="eastAsia"/>
          <w:color w:val="000000" w:themeColor="text1"/>
          <w:sz w:val="32"/>
          <w:szCs w:val="32"/>
          <w:shd w:val="clear" w:color="auto" w:fill="FFFFFF"/>
        </w:rPr>
        <w:t>信息</w:t>
      </w:r>
      <w:r w:rsidRPr="0020361F">
        <w:rPr>
          <w:rFonts w:ascii="Times New Roman" w:eastAsia="仿宋_GB2312" w:hAnsi="Times New Roman"/>
          <w:color w:val="000000" w:themeColor="text1"/>
          <w:sz w:val="32"/>
          <w:szCs w:val="32"/>
        </w:rPr>
        <w:t>，</w:t>
      </w:r>
      <w:r w:rsidRPr="0020361F">
        <w:rPr>
          <w:rFonts w:ascii="仿宋_GB2312" w:eastAsia="仿宋_GB2312" w:hAnsi="Times New Roman" w:cs="Times New Roman" w:hint="eastAsia"/>
          <w:color w:val="000000" w:themeColor="text1"/>
          <w:sz w:val="32"/>
          <w:szCs w:val="32"/>
          <w:shd w:val="clear" w:color="auto" w:fill="FFFFFF"/>
        </w:rPr>
        <w:t>成为公众了解市供销社的重要窗口。</w:t>
      </w:r>
    </w:p>
    <w:p w:rsidR="00F61A71" w:rsidRDefault="00F61A71" w:rsidP="00F61A71">
      <w:pPr>
        <w:spacing w:line="560" w:lineRule="exact"/>
        <w:ind w:firstLineChars="200" w:firstLine="640"/>
        <w:rPr>
          <w:rFonts w:ascii="仿宋_GB2312" w:eastAsia="仿宋_GB2312"/>
          <w:sz w:val="32"/>
          <w:szCs w:val="32"/>
        </w:rPr>
      </w:pPr>
      <w:r>
        <w:rPr>
          <w:rFonts w:ascii="仿宋_GB2312" w:eastAsia="仿宋_GB2312"/>
          <w:sz w:val="32"/>
          <w:szCs w:val="32"/>
        </w:rPr>
        <w:t>5.本行政机关政府信息公开工作年度报告数据统计需要说明的事项</w:t>
      </w:r>
      <w:r>
        <w:rPr>
          <w:rFonts w:ascii="仿宋_GB2312" w:eastAsia="仿宋_GB2312" w:hint="eastAsia"/>
          <w:sz w:val="32"/>
          <w:szCs w:val="32"/>
        </w:rPr>
        <w:t>：无</w:t>
      </w:r>
    </w:p>
    <w:p w:rsidR="00F61A71" w:rsidRDefault="00F61A71" w:rsidP="00F61A71">
      <w:pPr>
        <w:spacing w:line="560" w:lineRule="exact"/>
        <w:ind w:firstLineChars="200" w:firstLine="640"/>
        <w:rPr>
          <w:rFonts w:ascii="仿宋_GB2312" w:eastAsia="仿宋_GB2312"/>
          <w:sz w:val="32"/>
          <w:szCs w:val="32"/>
        </w:rPr>
      </w:pPr>
      <w:r>
        <w:rPr>
          <w:rFonts w:ascii="仿宋_GB2312" w:eastAsia="仿宋_GB2312"/>
          <w:sz w:val="32"/>
          <w:szCs w:val="32"/>
        </w:rPr>
        <w:t>6.本行政机关认为需要报告的其他事项</w:t>
      </w:r>
      <w:r>
        <w:rPr>
          <w:rFonts w:ascii="仿宋_GB2312" w:eastAsia="仿宋_GB2312" w:hint="eastAsia"/>
          <w:sz w:val="32"/>
          <w:szCs w:val="32"/>
        </w:rPr>
        <w:t>：无</w:t>
      </w:r>
    </w:p>
    <w:p w:rsidR="00233F7E" w:rsidRPr="00F61A71" w:rsidRDefault="00F61A71" w:rsidP="00F61A71">
      <w:pPr>
        <w:spacing w:line="560" w:lineRule="exact"/>
        <w:ind w:firstLineChars="200" w:firstLine="640"/>
        <w:rPr>
          <w:rFonts w:ascii="仿宋_GB2312" w:eastAsia="仿宋_GB2312" w:hAnsi="Arial" w:cs="Arial"/>
          <w:color w:val="000000"/>
          <w:kern w:val="0"/>
          <w:sz w:val="32"/>
          <w:szCs w:val="32"/>
        </w:rPr>
      </w:pPr>
      <w:r>
        <w:rPr>
          <w:rFonts w:ascii="仿宋_GB2312" w:eastAsia="仿宋_GB2312"/>
          <w:sz w:val="32"/>
          <w:szCs w:val="32"/>
        </w:rPr>
        <w:t>7.其他有关文件专门要求通过政府信息公开工作年度报告予以报告的事项</w:t>
      </w:r>
      <w:r>
        <w:rPr>
          <w:rFonts w:ascii="仿宋_GB2312" w:eastAsia="仿宋_GB2312" w:hint="eastAsia"/>
          <w:sz w:val="32"/>
          <w:szCs w:val="32"/>
        </w:rPr>
        <w:t>：无</w:t>
      </w:r>
    </w:p>
    <w:sectPr w:rsidR="00233F7E" w:rsidRPr="00F61A71" w:rsidSect="004A6246">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33" w:rsidRDefault="00076633" w:rsidP="004A6246">
      <w:pPr>
        <w:ind w:firstLine="843"/>
      </w:pPr>
      <w:r>
        <w:separator/>
      </w:r>
    </w:p>
  </w:endnote>
  <w:endnote w:type="continuationSeparator" w:id="0">
    <w:p w:rsidR="00076633" w:rsidRDefault="00076633" w:rsidP="004A6246">
      <w:pPr>
        <w:ind w:firstLine="84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sig w:usb0="00000000" w:usb1="00000000" w:usb2="00000000" w:usb3="00000000" w:csb0="00000000" w:csb1="00000000"/>
  </w:font>
  <w:font w:name="Menlo">
    <w:altName w:val="Segoe Print"/>
    <w:charset w:val="00"/>
    <w:family w:val="auto"/>
    <w:pitch w:val="default"/>
    <w:sig w:usb0="00000000" w:usb1="00000000" w:usb2="00000000" w:usb3="00000000" w:csb0="0000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33" w:rsidRDefault="00076633" w:rsidP="004A6246">
      <w:pPr>
        <w:ind w:firstLine="843"/>
      </w:pPr>
      <w:r>
        <w:separator/>
      </w:r>
    </w:p>
  </w:footnote>
  <w:footnote w:type="continuationSeparator" w:id="0">
    <w:p w:rsidR="00076633" w:rsidRDefault="00076633" w:rsidP="004A6246">
      <w:pPr>
        <w:ind w:firstLine="84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0F25"/>
    <w:multiLevelType w:val="multilevel"/>
    <w:tmpl w:val="8482DA6C"/>
    <w:lvl w:ilvl="0">
      <w:start w:val="1"/>
      <w:numFmt w:val="chineseCountingThousand"/>
      <w:suff w:val="nothing"/>
      <w:lvlText w:val="（%1）"/>
      <w:lvlJc w:val="left"/>
      <w:pPr>
        <w:ind w:left="987" w:hanging="420"/>
      </w:pPr>
      <w:rPr>
        <w:rFonts w:hint="eastAsia"/>
        <w:lang w:val="en-US"/>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abstractNum w:abstractNumId="1">
    <w:nsid w:val="296137E5"/>
    <w:multiLevelType w:val="hybridMultilevel"/>
    <w:tmpl w:val="E4B69B60"/>
    <w:lvl w:ilvl="0" w:tplc="A19E9976">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2E56436B"/>
    <w:multiLevelType w:val="multilevel"/>
    <w:tmpl w:val="2E56436B"/>
    <w:lvl w:ilvl="0">
      <w:start w:val="1"/>
      <w:numFmt w:val="chineseCountingThousand"/>
      <w:suff w:val="nothing"/>
      <w:lvlText w:val="%1、"/>
      <w:lvlJc w:val="left"/>
      <w:pPr>
        <w:ind w:left="1060" w:hanging="420"/>
      </w:pPr>
      <w:rPr>
        <w:rFonts w:hint="eastAsia"/>
      </w:rPr>
    </w:lvl>
    <w:lvl w:ilvl="1" w:tentative="1">
      <w:start w:val="1"/>
      <w:numFmt w:val="lowerLetter"/>
      <w:lvlText w:val="%2)"/>
      <w:lvlJc w:val="left"/>
      <w:pPr>
        <w:ind w:left="1480" w:hanging="420"/>
      </w:pPr>
      <w:rPr>
        <w:rFonts w:hint="eastAsia"/>
      </w:rPr>
    </w:lvl>
    <w:lvl w:ilvl="2" w:tentative="1">
      <w:start w:val="1"/>
      <w:numFmt w:val="lowerRoman"/>
      <w:lvlText w:val="%3."/>
      <w:lvlJc w:val="right"/>
      <w:pPr>
        <w:ind w:left="1900" w:hanging="420"/>
      </w:pPr>
      <w:rPr>
        <w:rFonts w:hint="eastAsia"/>
      </w:rPr>
    </w:lvl>
    <w:lvl w:ilvl="3" w:tentative="1">
      <w:start w:val="1"/>
      <w:numFmt w:val="decimal"/>
      <w:lvlText w:val="%4."/>
      <w:lvlJc w:val="left"/>
      <w:pPr>
        <w:ind w:left="2320" w:hanging="420"/>
      </w:pPr>
      <w:rPr>
        <w:rFonts w:hint="eastAsia"/>
      </w:rPr>
    </w:lvl>
    <w:lvl w:ilvl="4" w:tentative="1">
      <w:start w:val="1"/>
      <w:numFmt w:val="lowerLetter"/>
      <w:lvlText w:val="%5)"/>
      <w:lvlJc w:val="left"/>
      <w:pPr>
        <w:ind w:left="2740" w:hanging="420"/>
      </w:pPr>
      <w:rPr>
        <w:rFonts w:hint="eastAsia"/>
      </w:rPr>
    </w:lvl>
    <w:lvl w:ilvl="5" w:tentative="1">
      <w:start w:val="1"/>
      <w:numFmt w:val="lowerRoman"/>
      <w:lvlText w:val="%6."/>
      <w:lvlJc w:val="right"/>
      <w:pPr>
        <w:ind w:left="3160" w:hanging="420"/>
      </w:pPr>
      <w:rPr>
        <w:rFonts w:hint="eastAsia"/>
      </w:rPr>
    </w:lvl>
    <w:lvl w:ilvl="6" w:tentative="1">
      <w:start w:val="1"/>
      <w:numFmt w:val="decimal"/>
      <w:lvlText w:val="%7."/>
      <w:lvlJc w:val="left"/>
      <w:pPr>
        <w:ind w:left="3580" w:hanging="420"/>
      </w:pPr>
      <w:rPr>
        <w:rFonts w:hint="eastAsia"/>
      </w:rPr>
    </w:lvl>
    <w:lvl w:ilvl="7" w:tentative="1">
      <w:start w:val="1"/>
      <w:numFmt w:val="lowerLetter"/>
      <w:lvlText w:val="%8)"/>
      <w:lvlJc w:val="left"/>
      <w:pPr>
        <w:ind w:left="4000" w:hanging="420"/>
      </w:pPr>
      <w:rPr>
        <w:rFonts w:hint="eastAsia"/>
      </w:rPr>
    </w:lvl>
    <w:lvl w:ilvl="8" w:tentative="1">
      <w:start w:val="1"/>
      <w:numFmt w:val="lowerRoman"/>
      <w:lvlText w:val="%9."/>
      <w:lvlJc w:val="right"/>
      <w:pPr>
        <w:ind w:left="4420" w:hanging="420"/>
      </w:pPr>
      <w:rPr>
        <w:rFonts w:hint="eastAsia"/>
      </w:rPr>
    </w:lvl>
  </w:abstractNum>
  <w:abstractNum w:abstractNumId="3">
    <w:nsid w:val="6C7A4F56"/>
    <w:multiLevelType w:val="multilevel"/>
    <w:tmpl w:val="6C7A4F56"/>
    <w:lvl w:ilvl="0">
      <w:start w:val="1"/>
      <w:numFmt w:val="chineseCountingThousand"/>
      <w:suff w:val="nothing"/>
      <w:lvlText w:val="（%1）"/>
      <w:lvlJc w:val="left"/>
      <w:pPr>
        <w:ind w:left="420" w:hanging="420"/>
      </w:pPr>
      <w:rPr>
        <w:rFonts w:hint="eastAsia"/>
      </w:rPr>
    </w:lvl>
    <w:lvl w:ilvl="1" w:tentative="1">
      <w:start w:val="1"/>
      <w:numFmt w:val="lowerLetter"/>
      <w:lvlText w:val="%2)"/>
      <w:lvlJc w:val="left"/>
      <w:pPr>
        <w:ind w:left="840" w:hanging="420"/>
      </w:pPr>
      <w:rPr>
        <w:rFonts w:hint="eastAsia"/>
      </w:rPr>
    </w:lvl>
    <w:lvl w:ilvl="2" w:tentative="1">
      <w:start w:val="1"/>
      <w:numFmt w:val="lowerRoman"/>
      <w:lvlText w:val="%3."/>
      <w:lvlJc w:val="right"/>
      <w:pPr>
        <w:ind w:left="1260" w:hanging="420"/>
      </w:pPr>
      <w:rPr>
        <w:rFonts w:hint="eastAsia"/>
      </w:rPr>
    </w:lvl>
    <w:lvl w:ilvl="3" w:tentative="1">
      <w:start w:val="1"/>
      <w:numFmt w:val="decimal"/>
      <w:lvlText w:val="%4."/>
      <w:lvlJc w:val="left"/>
      <w:pPr>
        <w:ind w:left="1680" w:hanging="420"/>
      </w:pPr>
      <w:rPr>
        <w:rFonts w:hint="eastAsia"/>
      </w:rPr>
    </w:lvl>
    <w:lvl w:ilvl="4" w:tentative="1">
      <w:start w:val="1"/>
      <w:numFmt w:val="lowerLetter"/>
      <w:lvlText w:val="%5)"/>
      <w:lvlJc w:val="left"/>
      <w:pPr>
        <w:ind w:left="2100" w:hanging="420"/>
      </w:pPr>
      <w:rPr>
        <w:rFonts w:hint="eastAsia"/>
      </w:rPr>
    </w:lvl>
    <w:lvl w:ilvl="5" w:tentative="1">
      <w:start w:val="1"/>
      <w:numFmt w:val="lowerRoman"/>
      <w:lvlText w:val="%6."/>
      <w:lvlJc w:val="right"/>
      <w:pPr>
        <w:ind w:left="2520" w:hanging="420"/>
      </w:pPr>
      <w:rPr>
        <w:rFonts w:hint="eastAsia"/>
      </w:rPr>
    </w:lvl>
    <w:lvl w:ilvl="6" w:tentative="1">
      <w:start w:val="1"/>
      <w:numFmt w:val="decimal"/>
      <w:lvlText w:val="%7."/>
      <w:lvlJc w:val="left"/>
      <w:pPr>
        <w:ind w:left="2940" w:hanging="420"/>
      </w:pPr>
      <w:rPr>
        <w:rFonts w:hint="eastAsia"/>
      </w:rPr>
    </w:lvl>
    <w:lvl w:ilvl="7" w:tentative="1">
      <w:start w:val="1"/>
      <w:numFmt w:val="lowerLetter"/>
      <w:lvlText w:val="%8)"/>
      <w:lvlJc w:val="left"/>
      <w:pPr>
        <w:ind w:left="3360" w:hanging="420"/>
      </w:pPr>
      <w:rPr>
        <w:rFonts w:hint="eastAsia"/>
      </w:rPr>
    </w:lvl>
    <w:lvl w:ilvl="8" w:tentative="1">
      <w:start w:val="1"/>
      <w:numFmt w:val="lowerRoman"/>
      <w:lvlText w:val="%9."/>
      <w:lvlJc w:val="right"/>
      <w:pPr>
        <w:ind w:left="3780" w:hanging="42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proofState w:spelling="clean"/>
  <w:revisionView w:inkAnnotations="0"/>
  <w:defaultTabStop w:val="420"/>
  <w:drawingGridHorizontalSpacing w:val="105"/>
  <w:drawingGridVerticalSpacing w:val="156"/>
  <w:noPunctuationKerning/>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502C34"/>
    <w:rsid w:val="0003350B"/>
    <w:rsid w:val="000500B1"/>
    <w:rsid w:val="0006512C"/>
    <w:rsid w:val="00076633"/>
    <w:rsid w:val="000827A4"/>
    <w:rsid w:val="00096608"/>
    <w:rsid w:val="000A57BF"/>
    <w:rsid w:val="000B4F9F"/>
    <w:rsid w:val="000C1FDA"/>
    <w:rsid w:val="001155F9"/>
    <w:rsid w:val="00121655"/>
    <w:rsid w:val="00123E53"/>
    <w:rsid w:val="001434CD"/>
    <w:rsid w:val="00157C9F"/>
    <w:rsid w:val="001679FF"/>
    <w:rsid w:val="00180B4F"/>
    <w:rsid w:val="00196721"/>
    <w:rsid w:val="001A4E0F"/>
    <w:rsid w:val="001F026B"/>
    <w:rsid w:val="00203F15"/>
    <w:rsid w:val="00211F6A"/>
    <w:rsid w:val="00233F7E"/>
    <w:rsid w:val="00243BAF"/>
    <w:rsid w:val="00286BF3"/>
    <w:rsid w:val="002B58BB"/>
    <w:rsid w:val="002C7BAD"/>
    <w:rsid w:val="002D5DFA"/>
    <w:rsid w:val="00315DDF"/>
    <w:rsid w:val="00333740"/>
    <w:rsid w:val="00372E47"/>
    <w:rsid w:val="00384B12"/>
    <w:rsid w:val="00392DAD"/>
    <w:rsid w:val="003C1943"/>
    <w:rsid w:val="004162E7"/>
    <w:rsid w:val="00460AE2"/>
    <w:rsid w:val="00463EF5"/>
    <w:rsid w:val="004A2D05"/>
    <w:rsid w:val="004A6246"/>
    <w:rsid w:val="004D3C2B"/>
    <w:rsid w:val="004D6D24"/>
    <w:rsid w:val="00502C34"/>
    <w:rsid w:val="00515416"/>
    <w:rsid w:val="00531FBB"/>
    <w:rsid w:val="00552F1D"/>
    <w:rsid w:val="005548EB"/>
    <w:rsid w:val="00612182"/>
    <w:rsid w:val="00683E94"/>
    <w:rsid w:val="00686AD9"/>
    <w:rsid w:val="006B5301"/>
    <w:rsid w:val="006E2A67"/>
    <w:rsid w:val="00750654"/>
    <w:rsid w:val="00760120"/>
    <w:rsid w:val="00780A3C"/>
    <w:rsid w:val="007C41AC"/>
    <w:rsid w:val="007E43CD"/>
    <w:rsid w:val="008122F4"/>
    <w:rsid w:val="008244CB"/>
    <w:rsid w:val="00846109"/>
    <w:rsid w:val="00851E51"/>
    <w:rsid w:val="008C68B1"/>
    <w:rsid w:val="00905984"/>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1513F"/>
    <w:rsid w:val="00D206E1"/>
    <w:rsid w:val="00D25111"/>
    <w:rsid w:val="00DD7168"/>
    <w:rsid w:val="00DF3523"/>
    <w:rsid w:val="00DF7D80"/>
    <w:rsid w:val="00ED6874"/>
    <w:rsid w:val="00ED698F"/>
    <w:rsid w:val="00EE7943"/>
    <w:rsid w:val="00F01622"/>
    <w:rsid w:val="00F03027"/>
    <w:rsid w:val="00F42818"/>
    <w:rsid w:val="00F57A9C"/>
    <w:rsid w:val="00F61A71"/>
    <w:rsid w:val="00F7173D"/>
    <w:rsid w:val="00F90155"/>
    <w:rsid w:val="00FC01CB"/>
    <w:rsid w:val="00FF3FF5"/>
    <w:rsid w:val="00FF65C3"/>
    <w:rsid w:val="3C787E8C"/>
    <w:rsid w:val="601C5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HTML Code" w:semiHidden="0" w:qFormat="1"/>
    <w:lsdException w:name="HTML Definition" w:semiHidden="0" w:qFormat="1"/>
    <w:lsdException w:name="HTML Keyboard" w:semiHidden="0" w:qFormat="1"/>
    <w:lsdException w:name="HTML Sample"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4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A624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A624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A624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A6246"/>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4A6246"/>
    <w:rPr>
      <w:b/>
    </w:rPr>
  </w:style>
  <w:style w:type="character" w:styleId="a6">
    <w:name w:val="FollowedHyperlink"/>
    <w:basedOn w:val="a0"/>
    <w:uiPriority w:val="99"/>
    <w:unhideWhenUsed/>
    <w:rsid w:val="004A6246"/>
    <w:rPr>
      <w:color w:val="337AB7"/>
      <w:u w:val="single"/>
    </w:rPr>
  </w:style>
  <w:style w:type="character" w:styleId="HTML">
    <w:name w:val="HTML Definition"/>
    <w:basedOn w:val="a0"/>
    <w:uiPriority w:val="99"/>
    <w:unhideWhenUsed/>
    <w:qFormat/>
    <w:rsid w:val="004A6246"/>
    <w:rPr>
      <w:i/>
    </w:rPr>
  </w:style>
  <w:style w:type="character" w:styleId="a7">
    <w:name w:val="Hyperlink"/>
    <w:basedOn w:val="a0"/>
    <w:uiPriority w:val="99"/>
    <w:unhideWhenUsed/>
    <w:qFormat/>
    <w:rsid w:val="004A6246"/>
    <w:rPr>
      <w:color w:val="337AB7"/>
      <w:u w:val="single"/>
    </w:rPr>
  </w:style>
  <w:style w:type="character" w:styleId="HTML0">
    <w:name w:val="HTML Code"/>
    <w:basedOn w:val="a0"/>
    <w:uiPriority w:val="99"/>
    <w:unhideWhenUsed/>
    <w:qFormat/>
    <w:rsid w:val="004A6246"/>
    <w:rPr>
      <w:rFonts w:ascii="Menlo" w:eastAsia="Menlo" w:hAnsi="Menlo" w:cs="Menlo"/>
      <w:color w:val="C7254E"/>
      <w:sz w:val="21"/>
      <w:szCs w:val="21"/>
      <w:shd w:val="clear" w:color="auto" w:fill="F9F2F4"/>
    </w:rPr>
  </w:style>
  <w:style w:type="character" w:styleId="HTML1">
    <w:name w:val="HTML Keyboard"/>
    <w:basedOn w:val="a0"/>
    <w:uiPriority w:val="99"/>
    <w:unhideWhenUsed/>
    <w:qFormat/>
    <w:rsid w:val="004A6246"/>
    <w:rPr>
      <w:rFonts w:ascii="Menlo" w:eastAsia="Menlo" w:hAnsi="Menlo" w:cs="Menlo" w:hint="default"/>
      <w:color w:val="FFFFFF"/>
      <w:sz w:val="21"/>
      <w:szCs w:val="21"/>
      <w:shd w:val="clear" w:color="auto" w:fill="333333"/>
    </w:rPr>
  </w:style>
  <w:style w:type="character" w:styleId="HTML2">
    <w:name w:val="HTML Sample"/>
    <w:basedOn w:val="a0"/>
    <w:uiPriority w:val="99"/>
    <w:unhideWhenUsed/>
    <w:qFormat/>
    <w:rsid w:val="004A6246"/>
    <w:rPr>
      <w:rFonts w:ascii="Menlo" w:eastAsia="Menlo" w:hAnsi="Menlo" w:cs="Menlo" w:hint="default"/>
      <w:sz w:val="21"/>
      <w:szCs w:val="21"/>
    </w:rPr>
  </w:style>
  <w:style w:type="character" w:customStyle="1" w:styleId="Char0">
    <w:name w:val="页眉 Char"/>
    <w:basedOn w:val="a0"/>
    <w:link w:val="a4"/>
    <w:uiPriority w:val="99"/>
    <w:qFormat/>
    <w:rsid w:val="004A6246"/>
    <w:rPr>
      <w:sz w:val="18"/>
      <w:szCs w:val="18"/>
    </w:rPr>
  </w:style>
  <w:style w:type="character" w:customStyle="1" w:styleId="Char">
    <w:name w:val="页脚 Char"/>
    <w:basedOn w:val="a0"/>
    <w:link w:val="a3"/>
    <w:uiPriority w:val="99"/>
    <w:qFormat/>
    <w:rsid w:val="004A6246"/>
    <w:rPr>
      <w:sz w:val="18"/>
      <w:szCs w:val="18"/>
    </w:rPr>
  </w:style>
  <w:style w:type="character" w:customStyle="1" w:styleId="1Char">
    <w:name w:val="标题 1 Char"/>
    <w:basedOn w:val="a0"/>
    <w:link w:val="1"/>
    <w:uiPriority w:val="9"/>
    <w:qFormat/>
    <w:rsid w:val="004A6246"/>
    <w:rPr>
      <w:b/>
      <w:bCs/>
      <w:kern w:val="44"/>
      <w:sz w:val="44"/>
      <w:szCs w:val="44"/>
    </w:rPr>
  </w:style>
  <w:style w:type="character" w:customStyle="1" w:styleId="2Char">
    <w:name w:val="标题 2 Char"/>
    <w:basedOn w:val="a0"/>
    <w:link w:val="2"/>
    <w:uiPriority w:val="9"/>
    <w:qFormat/>
    <w:rsid w:val="004A6246"/>
    <w:rPr>
      <w:rFonts w:asciiTheme="majorHAnsi" w:eastAsiaTheme="majorEastAsia" w:hAnsiTheme="majorHAnsi" w:cstheme="majorBidi"/>
      <w:b/>
      <w:bCs/>
      <w:sz w:val="32"/>
      <w:szCs w:val="32"/>
    </w:rPr>
  </w:style>
  <w:style w:type="paragraph" w:customStyle="1" w:styleId="10">
    <w:name w:val="列出段落1"/>
    <w:basedOn w:val="a"/>
    <w:uiPriority w:val="34"/>
    <w:qFormat/>
    <w:rsid w:val="004A6246"/>
    <w:pPr>
      <w:ind w:firstLineChars="200" w:firstLine="420"/>
    </w:pPr>
  </w:style>
  <w:style w:type="paragraph" w:styleId="a8">
    <w:name w:val="List Paragraph"/>
    <w:basedOn w:val="a"/>
    <w:uiPriority w:val="99"/>
    <w:unhideWhenUsed/>
    <w:rsid w:val="000827A4"/>
    <w:pPr>
      <w:ind w:firstLineChars="200" w:firstLine="420"/>
    </w:pPr>
  </w:style>
  <w:style w:type="paragraph" w:styleId="a9">
    <w:name w:val="Normal (Web)"/>
    <w:basedOn w:val="a"/>
    <w:uiPriority w:val="99"/>
    <w:unhideWhenUsed/>
    <w:rsid w:val="000827A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lsdException w:name="Strong" w:semiHidden="0" w:uiPriority="22" w:unhideWhenUsed="0" w:qFormat="1"/>
    <w:lsdException w:name="Emphasis" w:semiHidden="0" w:uiPriority="20" w:unhideWhenUsed="0" w:qFormat="1"/>
    <w:lsdException w:name="HTML Code" w:semiHidden="0" w:qFormat="1"/>
    <w:lsdException w:name="HTML Definition" w:semiHidden="0" w:qFormat="1"/>
    <w:lsdException w:name="HTML Keyboard" w:semiHidden="0" w:qFormat="1"/>
    <w:lsdException w:name="HTML Sample" w:semiHidden="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246"/>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A624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A624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A624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A6246"/>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4A6246"/>
    <w:rPr>
      <w:b/>
    </w:rPr>
  </w:style>
  <w:style w:type="character" w:styleId="a6">
    <w:name w:val="FollowedHyperlink"/>
    <w:basedOn w:val="a0"/>
    <w:uiPriority w:val="99"/>
    <w:unhideWhenUsed/>
    <w:rsid w:val="004A6246"/>
    <w:rPr>
      <w:color w:val="337AB7"/>
      <w:u w:val="single"/>
    </w:rPr>
  </w:style>
  <w:style w:type="character" w:styleId="HTML">
    <w:name w:val="HTML Definition"/>
    <w:basedOn w:val="a0"/>
    <w:uiPriority w:val="99"/>
    <w:unhideWhenUsed/>
    <w:qFormat/>
    <w:rsid w:val="004A6246"/>
    <w:rPr>
      <w:i/>
    </w:rPr>
  </w:style>
  <w:style w:type="character" w:styleId="a7">
    <w:name w:val="Hyperlink"/>
    <w:basedOn w:val="a0"/>
    <w:uiPriority w:val="99"/>
    <w:unhideWhenUsed/>
    <w:qFormat/>
    <w:rsid w:val="004A6246"/>
    <w:rPr>
      <w:color w:val="337AB7"/>
      <w:u w:val="single"/>
    </w:rPr>
  </w:style>
  <w:style w:type="character" w:styleId="HTML0">
    <w:name w:val="HTML Code"/>
    <w:basedOn w:val="a0"/>
    <w:uiPriority w:val="99"/>
    <w:unhideWhenUsed/>
    <w:qFormat/>
    <w:rsid w:val="004A6246"/>
    <w:rPr>
      <w:rFonts w:ascii="Menlo" w:eastAsia="Menlo" w:hAnsi="Menlo" w:cs="Menlo"/>
      <w:color w:val="C7254E"/>
      <w:sz w:val="21"/>
      <w:szCs w:val="21"/>
      <w:shd w:val="clear" w:color="auto" w:fill="F9F2F4"/>
    </w:rPr>
  </w:style>
  <w:style w:type="character" w:styleId="HTML1">
    <w:name w:val="HTML Keyboard"/>
    <w:basedOn w:val="a0"/>
    <w:uiPriority w:val="99"/>
    <w:unhideWhenUsed/>
    <w:qFormat/>
    <w:rsid w:val="004A6246"/>
    <w:rPr>
      <w:rFonts w:ascii="Menlo" w:eastAsia="Menlo" w:hAnsi="Menlo" w:cs="Menlo" w:hint="default"/>
      <w:color w:val="FFFFFF"/>
      <w:sz w:val="21"/>
      <w:szCs w:val="21"/>
      <w:shd w:val="clear" w:color="auto" w:fill="333333"/>
    </w:rPr>
  </w:style>
  <w:style w:type="character" w:styleId="HTML2">
    <w:name w:val="HTML Sample"/>
    <w:basedOn w:val="a0"/>
    <w:uiPriority w:val="99"/>
    <w:unhideWhenUsed/>
    <w:qFormat/>
    <w:rsid w:val="004A6246"/>
    <w:rPr>
      <w:rFonts w:ascii="Menlo" w:eastAsia="Menlo" w:hAnsi="Menlo" w:cs="Menlo" w:hint="default"/>
      <w:sz w:val="21"/>
      <w:szCs w:val="21"/>
    </w:rPr>
  </w:style>
  <w:style w:type="character" w:customStyle="1" w:styleId="Char0">
    <w:name w:val="页眉 Char"/>
    <w:basedOn w:val="a0"/>
    <w:link w:val="a4"/>
    <w:uiPriority w:val="99"/>
    <w:qFormat/>
    <w:rsid w:val="004A6246"/>
    <w:rPr>
      <w:sz w:val="18"/>
      <w:szCs w:val="18"/>
    </w:rPr>
  </w:style>
  <w:style w:type="character" w:customStyle="1" w:styleId="Char">
    <w:name w:val="页脚 Char"/>
    <w:basedOn w:val="a0"/>
    <w:link w:val="a3"/>
    <w:uiPriority w:val="99"/>
    <w:qFormat/>
    <w:rsid w:val="004A6246"/>
    <w:rPr>
      <w:sz w:val="18"/>
      <w:szCs w:val="18"/>
    </w:rPr>
  </w:style>
  <w:style w:type="character" w:customStyle="1" w:styleId="1Char">
    <w:name w:val="标题 1 Char"/>
    <w:basedOn w:val="a0"/>
    <w:link w:val="1"/>
    <w:uiPriority w:val="9"/>
    <w:qFormat/>
    <w:rsid w:val="004A6246"/>
    <w:rPr>
      <w:b/>
      <w:bCs/>
      <w:kern w:val="44"/>
      <w:sz w:val="44"/>
      <w:szCs w:val="44"/>
    </w:rPr>
  </w:style>
  <w:style w:type="character" w:customStyle="1" w:styleId="2Char">
    <w:name w:val="标题 2 Char"/>
    <w:basedOn w:val="a0"/>
    <w:link w:val="2"/>
    <w:uiPriority w:val="9"/>
    <w:qFormat/>
    <w:rsid w:val="004A6246"/>
    <w:rPr>
      <w:rFonts w:asciiTheme="majorHAnsi" w:eastAsiaTheme="majorEastAsia" w:hAnsiTheme="majorHAnsi" w:cstheme="majorBidi"/>
      <w:b/>
      <w:bCs/>
      <w:sz w:val="32"/>
      <w:szCs w:val="32"/>
    </w:rPr>
  </w:style>
  <w:style w:type="paragraph" w:customStyle="1" w:styleId="10">
    <w:name w:val="列出段落1"/>
    <w:basedOn w:val="a"/>
    <w:uiPriority w:val="34"/>
    <w:qFormat/>
    <w:rsid w:val="004A6246"/>
    <w:pPr>
      <w:ind w:firstLineChars="200" w:firstLine="420"/>
    </w:pPr>
  </w:style>
  <w:style w:type="paragraph" w:styleId="a8">
    <w:name w:val="List Paragraph"/>
    <w:basedOn w:val="a"/>
    <w:uiPriority w:val="99"/>
    <w:unhideWhenUsed/>
    <w:rsid w:val="000827A4"/>
    <w:pPr>
      <w:ind w:firstLineChars="200" w:firstLine="420"/>
    </w:pPr>
  </w:style>
  <w:style w:type="paragraph" w:styleId="a9">
    <w:name w:val="Normal (Web)"/>
    <w:basedOn w:val="a"/>
    <w:uiPriority w:val="99"/>
    <w:unhideWhenUsed/>
    <w:rsid w:val="000827A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0044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454</Words>
  <Characters>2589</Characters>
  <Application>Microsoft Office Word</Application>
  <DocSecurity>0</DocSecurity>
  <Lines>21</Lines>
  <Paragraphs>6</Paragraphs>
  <ScaleCrop>false</ScaleCrop>
  <Company>Microsoft</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qiyuanhua0168@163.com</dc:creator>
  <cp:lastModifiedBy>Administrator</cp:lastModifiedBy>
  <cp:revision>5</cp:revision>
  <cp:lastPrinted>2021-12-06T01:42:00Z</cp:lastPrinted>
  <dcterms:created xsi:type="dcterms:W3CDTF">2023-02-09T09:51:00Z</dcterms:created>
  <dcterms:modified xsi:type="dcterms:W3CDTF">2024-01-25T08:26:00Z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