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3354" w:rsidRDefault="00F20A45">
      <w:pPr>
        <w:spacing w:line="560" w:lineRule="exact"/>
        <w:jc w:val="left"/>
        <w:rPr>
          <w:rFonts w:ascii="黑体" w:eastAsia="黑体" w:hAnsi="黑体"/>
          <w:sz w:val="32"/>
          <w:szCs w:val="32"/>
        </w:rPr>
      </w:pPr>
      <w:bookmarkStart w:id="0" w:name="_Hlk113521759"/>
      <w:bookmarkStart w:id="1" w:name="_Hlk113519225"/>
      <w:r>
        <w:rPr>
          <w:rFonts w:ascii="黑体" w:eastAsia="黑体" w:hAnsi="黑体" w:hint="eastAsia"/>
          <w:sz w:val="32"/>
          <w:szCs w:val="32"/>
        </w:rPr>
        <w:t>附件</w:t>
      </w:r>
    </w:p>
    <w:p w:rsidR="00443354" w:rsidRDefault="00443354">
      <w:pPr>
        <w:spacing w:line="560" w:lineRule="exact"/>
        <w:jc w:val="center"/>
        <w:rPr>
          <w:rFonts w:ascii="仿宋_GB2312" w:eastAsia="仿宋_GB2312" w:hAnsi="仿宋"/>
          <w:sz w:val="32"/>
          <w:szCs w:val="32"/>
        </w:rPr>
      </w:pPr>
    </w:p>
    <w:p w:rsidR="00443354" w:rsidRDefault="00F20A45">
      <w:pPr>
        <w:spacing w:line="660" w:lineRule="exact"/>
        <w:jc w:val="center"/>
        <w:rPr>
          <w:rFonts w:ascii="方正小标宋_GBK" w:eastAsia="方正小标宋_GBK" w:hAnsi="仿宋"/>
          <w:sz w:val="44"/>
          <w:szCs w:val="44"/>
        </w:rPr>
      </w:pPr>
      <w:r>
        <w:rPr>
          <w:rFonts w:ascii="方正小标宋_GBK" w:eastAsia="方正小标宋_GBK" w:hAnsi="仿宋" w:hint="eastAsia"/>
          <w:sz w:val="44"/>
          <w:szCs w:val="44"/>
        </w:rPr>
        <w:t>青岛市第二批财政支持专精特新“小巨人”</w:t>
      </w:r>
    </w:p>
    <w:p w:rsidR="00443354" w:rsidRDefault="00F20A45">
      <w:pPr>
        <w:spacing w:line="660" w:lineRule="exact"/>
        <w:jc w:val="center"/>
        <w:rPr>
          <w:rFonts w:ascii="方正小标宋_GBK" w:eastAsia="方正小标宋_GBK"/>
          <w:bCs/>
          <w:sz w:val="44"/>
          <w:szCs w:val="44"/>
        </w:rPr>
      </w:pPr>
      <w:r>
        <w:rPr>
          <w:rFonts w:ascii="方正小标宋_GBK" w:eastAsia="方正小标宋_GBK" w:hAnsi="仿宋" w:hint="eastAsia"/>
          <w:sz w:val="44"/>
          <w:szCs w:val="44"/>
        </w:rPr>
        <w:t>企业绩效自评报告</w:t>
      </w:r>
    </w:p>
    <w:p w:rsidR="00443354" w:rsidRDefault="00443354">
      <w:pPr>
        <w:snapToGrid w:val="0"/>
        <w:spacing w:line="240" w:lineRule="atLeast"/>
        <w:jc w:val="center"/>
        <w:rPr>
          <w:rFonts w:ascii="仿宋_GB2312" w:eastAsia="仿宋_GB2312" w:hAnsi="仿宋_GB2312" w:cs="仿宋_GB2312"/>
          <w:sz w:val="10"/>
          <w:szCs w:val="10"/>
        </w:rPr>
      </w:pPr>
    </w:p>
    <w:p w:rsidR="00443354" w:rsidRDefault="00443354">
      <w:pPr>
        <w:snapToGrid w:val="0"/>
        <w:spacing w:line="240" w:lineRule="atLeast"/>
        <w:jc w:val="center"/>
        <w:rPr>
          <w:rFonts w:ascii="仿宋_GB2312" w:eastAsia="仿宋_GB2312" w:hAnsi="仿宋_GB2312" w:cs="仿宋_GB2312"/>
          <w:sz w:val="10"/>
          <w:szCs w:val="10"/>
        </w:rPr>
      </w:pPr>
    </w:p>
    <w:p w:rsidR="00443354" w:rsidRDefault="00F20A45" w:rsidP="00F20A45">
      <w:pPr>
        <w:pStyle w:val="23"/>
        <w:spacing w:line="560" w:lineRule="exact"/>
        <w:ind w:firstLine="640"/>
        <w:rPr>
          <w:rFonts w:ascii="Times New Roman" w:hAnsi="Times New Roman" w:cs="仿宋_GB2312"/>
          <w:sz w:val="32"/>
          <w:szCs w:val="32"/>
        </w:rPr>
      </w:pPr>
      <w:r>
        <w:rPr>
          <w:rFonts w:ascii="仿宋_GB2312" w:hAnsi="Times New Roman" w:cs="仿宋_GB2312" w:hint="eastAsia"/>
          <w:sz w:val="32"/>
          <w:szCs w:val="32"/>
        </w:rPr>
        <w:t>按照《关于支持“专精特新”中小企业高质量发展的通知》（</w:t>
      </w:r>
      <w:proofErr w:type="gramStart"/>
      <w:r>
        <w:rPr>
          <w:rFonts w:ascii="仿宋_GB2312" w:hAnsi="Times New Roman" w:cs="仿宋_GB2312" w:hint="eastAsia"/>
          <w:sz w:val="32"/>
          <w:szCs w:val="32"/>
        </w:rPr>
        <w:t>财建〔2021〕</w:t>
      </w:r>
      <w:proofErr w:type="gramEnd"/>
      <w:r>
        <w:rPr>
          <w:rFonts w:ascii="仿宋_GB2312" w:hAnsi="Times New Roman" w:cs="仿宋_GB2312" w:hint="eastAsia"/>
          <w:sz w:val="32"/>
          <w:szCs w:val="32"/>
        </w:rPr>
        <w:t>2号）和《工业和信息化部中小企业局 财政部经济建设司关于开展第二批财政支持专精特新”小巨人”企业高质量发展第一年绩效评价工作的函》（工企业函〔2022〕171号）要求，青岛市编制了绩效自评报告，内容如下。</w:t>
      </w:r>
    </w:p>
    <w:p w:rsidR="00443354" w:rsidRDefault="00F20A45" w:rsidP="00F20A45">
      <w:pPr>
        <w:pStyle w:val="23"/>
        <w:spacing w:line="560" w:lineRule="exact"/>
        <w:ind w:firstLine="640"/>
        <w:rPr>
          <w:rFonts w:ascii="Times New Roman" w:hAnsi="Times New Roman" w:cs="仿宋_GB2312"/>
          <w:sz w:val="32"/>
          <w:szCs w:val="32"/>
        </w:rPr>
      </w:pPr>
      <w:r>
        <w:rPr>
          <w:rFonts w:ascii="Times New Roman" w:eastAsia="黑体" w:hAnsi="Times New Roman" w:cs="黑体" w:hint="eastAsia"/>
          <w:sz w:val="32"/>
          <w:szCs w:val="32"/>
        </w:rPr>
        <w:t>一、青岛市支持重点“小巨人”企业情况及务实举措</w:t>
      </w:r>
    </w:p>
    <w:p w:rsidR="00443354" w:rsidRDefault="00F20A45" w:rsidP="00F20A45">
      <w:pPr>
        <w:adjustRightInd w:val="0"/>
        <w:snapToGrid w:val="0"/>
        <w:spacing w:line="560" w:lineRule="exact"/>
        <w:ind w:firstLineChars="200" w:firstLine="640"/>
        <w:rPr>
          <w:rStyle w:val="NormalCharacter"/>
          <w:rFonts w:ascii="楷体_GB2312" w:eastAsia="楷体_GB2312" w:hAnsi="仿宋_GB2312"/>
        </w:rPr>
      </w:pPr>
      <w:r>
        <w:rPr>
          <w:rFonts w:ascii="楷体_GB2312" w:eastAsia="楷体_GB2312" w:hAnsi="Times New Roman" w:cs="仿宋_GB2312" w:hint="eastAsia"/>
          <w:sz w:val="32"/>
          <w:szCs w:val="32"/>
        </w:rPr>
        <w:t>（一）重点“小巨人”企业总体情况</w:t>
      </w:r>
    </w:p>
    <w:p w:rsidR="00443354" w:rsidRDefault="00F20A45" w:rsidP="00F20A45">
      <w:pPr>
        <w:adjustRightInd w:val="0"/>
        <w:snapToGrid w:val="0"/>
        <w:spacing w:line="560" w:lineRule="exact"/>
        <w:ind w:firstLineChars="200" w:firstLine="643"/>
        <w:rPr>
          <w:rStyle w:val="NormalCharacter"/>
          <w:rFonts w:ascii="仿宋_GB2312" w:eastAsia="仿宋_GB2312" w:hAnsi="宋体"/>
          <w:kern w:val="0"/>
          <w:sz w:val="32"/>
          <w:szCs w:val="32"/>
        </w:rPr>
      </w:pPr>
      <w:r>
        <w:rPr>
          <w:rStyle w:val="NormalCharacter"/>
          <w:rFonts w:ascii="仿宋_GB2312" w:eastAsia="仿宋_GB2312" w:hAnsi="宋体" w:hint="eastAsia"/>
          <w:b/>
          <w:bCs/>
          <w:kern w:val="0"/>
          <w:sz w:val="32"/>
          <w:szCs w:val="32"/>
        </w:rPr>
        <w:t>1.产业导向方面。</w:t>
      </w:r>
      <w:r>
        <w:rPr>
          <w:rStyle w:val="NormalCharacter"/>
          <w:rFonts w:ascii="仿宋_GB2312" w:eastAsia="仿宋_GB2312" w:hAnsi="宋体"/>
          <w:kern w:val="0"/>
          <w:sz w:val="32"/>
          <w:szCs w:val="32"/>
        </w:rPr>
        <w:t>8</w:t>
      </w:r>
      <w:r>
        <w:rPr>
          <w:rStyle w:val="NormalCharacter"/>
          <w:rFonts w:ascii="仿宋_GB2312" w:eastAsia="仿宋_GB2312" w:hAnsi="宋体" w:hint="eastAsia"/>
          <w:kern w:val="0"/>
          <w:sz w:val="32"/>
          <w:szCs w:val="32"/>
        </w:rPr>
        <w:t>家企业从事领域分布在新材料、高端装备、汽车机车、信息技术等制造强国战略明确的十大重点产业领域，</w:t>
      </w:r>
      <w:r>
        <w:rPr>
          <w:rStyle w:val="NormalCharacter"/>
          <w:rFonts w:ascii="仿宋_GB2312" w:eastAsia="仿宋_GB2312" w:hAnsi="宋体"/>
          <w:kern w:val="0"/>
          <w:sz w:val="32"/>
          <w:szCs w:val="32"/>
        </w:rPr>
        <w:t>6家</w:t>
      </w:r>
      <w:r>
        <w:rPr>
          <w:rStyle w:val="NormalCharacter"/>
          <w:rFonts w:ascii="仿宋_GB2312" w:eastAsia="仿宋_GB2312" w:hAnsi="宋体" w:hint="eastAsia"/>
          <w:kern w:val="0"/>
          <w:sz w:val="32"/>
          <w:szCs w:val="32"/>
        </w:rPr>
        <w:t>企业属于工业“四基”所列重点领域，其中属于核心基础零部件（元器件）的2</w:t>
      </w:r>
      <w:r>
        <w:rPr>
          <w:rStyle w:val="NormalCharacter"/>
          <w:rFonts w:ascii="仿宋_GB2312" w:eastAsia="仿宋_GB2312" w:hAnsi="宋体"/>
          <w:kern w:val="0"/>
          <w:sz w:val="32"/>
          <w:szCs w:val="32"/>
        </w:rPr>
        <w:t>家</w:t>
      </w:r>
      <w:r>
        <w:rPr>
          <w:rStyle w:val="NormalCharacter"/>
          <w:rFonts w:ascii="仿宋_GB2312" w:eastAsia="仿宋_GB2312" w:hAnsi="宋体" w:hint="eastAsia"/>
          <w:kern w:val="0"/>
          <w:sz w:val="32"/>
          <w:szCs w:val="32"/>
        </w:rPr>
        <w:t>，属于关键基础材料的</w:t>
      </w:r>
      <w:r>
        <w:rPr>
          <w:rStyle w:val="NormalCharacter"/>
          <w:rFonts w:ascii="仿宋_GB2312" w:eastAsia="仿宋_GB2312" w:hAnsi="宋体"/>
          <w:kern w:val="0"/>
          <w:sz w:val="32"/>
          <w:szCs w:val="32"/>
        </w:rPr>
        <w:t>3家</w:t>
      </w:r>
      <w:r>
        <w:rPr>
          <w:rStyle w:val="NormalCharacter"/>
          <w:rFonts w:ascii="仿宋_GB2312" w:eastAsia="仿宋_GB2312" w:hAnsi="宋体" w:hint="eastAsia"/>
          <w:kern w:val="0"/>
          <w:sz w:val="32"/>
          <w:szCs w:val="32"/>
        </w:rPr>
        <w:t>，属于先进基础工艺的</w:t>
      </w:r>
      <w:r>
        <w:rPr>
          <w:rStyle w:val="NormalCharacter"/>
          <w:rFonts w:ascii="仿宋_GB2312" w:eastAsia="仿宋_GB2312" w:hAnsi="宋体"/>
          <w:kern w:val="0"/>
          <w:sz w:val="32"/>
          <w:szCs w:val="32"/>
        </w:rPr>
        <w:t>1家</w:t>
      </w:r>
      <w:r>
        <w:rPr>
          <w:rStyle w:val="NormalCharacter"/>
          <w:rFonts w:ascii="仿宋_GB2312" w:eastAsia="仿宋_GB2312" w:hAnsi="宋体" w:hint="eastAsia"/>
          <w:kern w:val="0"/>
          <w:sz w:val="32"/>
          <w:szCs w:val="32"/>
        </w:rPr>
        <w:t>，属于新一代信息技术领域的</w:t>
      </w:r>
      <w:r>
        <w:rPr>
          <w:rStyle w:val="NormalCharacter"/>
          <w:rFonts w:ascii="仿宋_GB2312" w:eastAsia="仿宋_GB2312" w:hAnsi="宋体"/>
          <w:kern w:val="0"/>
          <w:sz w:val="32"/>
          <w:szCs w:val="32"/>
        </w:rPr>
        <w:t>1家</w:t>
      </w:r>
      <w:r>
        <w:rPr>
          <w:rStyle w:val="NormalCharacter"/>
          <w:rFonts w:ascii="仿宋_GB2312" w:eastAsia="仿宋_GB2312" w:hAnsi="宋体" w:hint="eastAsia"/>
          <w:kern w:val="0"/>
          <w:sz w:val="32"/>
          <w:szCs w:val="32"/>
        </w:rPr>
        <w:t>。</w:t>
      </w:r>
      <w:r>
        <w:rPr>
          <w:rStyle w:val="NormalCharacter"/>
          <w:rFonts w:ascii="仿宋_GB2312" w:eastAsia="仿宋_GB2312" w:hAnsi="宋体"/>
          <w:kern w:val="0"/>
          <w:sz w:val="32"/>
          <w:szCs w:val="32"/>
        </w:rPr>
        <w:t>8</w:t>
      </w:r>
      <w:r>
        <w:rPr>
          <w:rStyle w:val="NormalCharacter"/>
          <w:rFonts w:ascii="仿宋_GB2312" w:eastAsia="仿宋_GB2312" w:hAnsi="宋体" w:hint="eastAsia"/>
          <w:kern w:val="0"/>
          <w:sz w:val="32"/>
          <w:szCs w:val="32"/>
        </w:rPr>
        <w:t>家企业均为高新技术企业，其中6</w:t>
      </w:r>
      <w:r>
        <w:rPr>
          <w:rStyle w:val="NormalCharacter"/>
          <w:rFonts w:ascii="仿宋_GB2312" w:eastAsia="仿宋_GB2312" w:hAnsi="宋体"/>
          <w:kern w:val="0"/>
          <w:sz w:val="32"/>
          <w:szCs w:val="32"/>
        </w:rPr>
        <w:t>家企业主导产品在关键领域实现了</w:t>
      </w:r>
      <w:r>
        <w:rPr>
          <w:rStyle w:val="NormalCharacter"/>
          <w:rFonts w:ascii="仿宋_GB2312" w:eastAsia="仿宋_GB2312" w:hAnsi="宋体" w:hint="eastAsia"/>
          <w:kern w:val="0"/>
          <w:sz w:val="32"/>
          <w:szCs w:val="32"/>
        </w:rPr>
        <w:t>“补短板”，其中，“分子筛吸附转轮”、“智水优控云平台”、“陶瓷绝缘子金属外壳”等多项技术填补了国内空白</w:t>
      </w:r>
      <w:r>
        <w:rPr>
          <w:rStyle w:val="NormalCharacter"/>
          <w:rFonts w:ascii="仿宋_GB2312" w:eastAsia="仿宋_GB2312" w:hAnsi="宋体"/>
          <w:kern w:val="0"/>
          <w:sz w:val="32"/>
          <w:szCs w:val="32"/>
        </w:rPr>
        <w:t>,</w:t>
      </w:r>
      <w:r>
        <w:rPr>
          <w:rStyle w:val="NormalCharacter"/>
          <w:rFonts w:ascii="仿宋_GB2312" w:eastAsia="仿宋_GB2312" w:hAnsi="宋体" w:hint="eastAsia"/>
          <w:kern w:val="0"/>
          <w:sz w:val="32"/>
          <w:szCs w:val="32"/>
        </w:rPr>
        <w:t>“高栏车和厢式货车的车载液袋的研发”填补了国际空白。</w:t>
      </w:r>
      <w:r>
        <w:rPr>
          <w:rStyle w:val="NormalCharacter"/>
          <w:rFonts w:ascii="仿宋_GB2312" w:eastAsia="仿宋_GB2312" w:hAnsi="宋体"/>
          <w:kern w:val="0"/>
          <w:sz w:val="32"/>
          <w:szCs w:val="32"/>
        </w:rPr>
        <w:t>8</w:t>
      </w:r>
      <w:r>
        <w:rPr>
          <w:rStyle w:val="NormalCharacter"/>
          <w:rFonts w:ascii="仿宋_GB2312" w:eastAsia="仿宋_GB2312" w:hAnsi="宋体" w:hint="eastAsia"/>
          <w:kern w:val="0"/>
          <w:sz w:val="32"/>
          <w:szCs w:val="32"/>
        </w:rPr>
        <w:t>家企业与中国科学院、清华大学、中国海洋大学等3</w:t>
      </w:r>
      <w:r>
        <w:rPr>
          <w:rStyle w:val="NormalCharacter"/>
          <w:rFonts w:ascii="仿宋_GB2312" w:eastAsia="仿宋_GB2312" w:hAnsi="宋体"/>
          <w:kern w:val="0"/>
          <w:sz w:val="32"/>
          <w:szCs w:val="32"/>
        </w:rPr>
        <w:t>0余家高校科研院所建</w:t>
      </w:r>
      <w:r>
        <w:rPr>
          <w:rStyle w:val="NormalCharacter"/>
          <w:rFonts w:ascii="仿宋_GB2312" w:eastAsia="仿宋_GB2312" w:hAnsi="宋体"/>
          <w:kern w:val="0"/>
          <w:sz w:val="32"/>
          <w:szCs w:val="32"/>
        </w:rPr>
        <w:lastRenderedPageBreak/>
        <w:t>立长期合作关系，与中国航天、中国电子、中船重工、</w:t>
      </w:r>
      <w:r>
        <w:rPr>
          <w:rFonts w:ascii="仿宋_GB2312" w:eastAsia="仿宋_GB2312" w:hAnsi="仿宋_GB2312" w:cs="仿宋_GB2312" w:hint="eastAsia"/>
          <w:sz w:val="32"/>
          <w:szCs w:val="32"/>
        </w:rPr>
        <w:t>中国市政工程华北设计研究总院有限公司、中粮集团</w:t>
      </w:r>
      <w:r>
        <w:rPr>
          <w:rStyle w:val="NormalCharacter"/>
          <w:rFonts w:ascii="仿宋_GB2312" w:eastAsia="仿宋_GB2312" w:hAnsi="宋体" w:hint="eastAsia"/>
          <w:kern w:val="0"/>
          <w:sz w:val="32"/>
          <w:szCs w:val="32"/>
        </w:rPr>
        <w:t>等行业龙头企业开展合作。</w:t>
      </w:r>
    </w:p>
    <w:p w:rsidR="00443354" w:rsidRDefault="00F20A45" w:rsidP="00F20A45">
      <w:pPr>
        <w:adjustRightInd w:val="0"/>
        <w:snapToGrid w:val="0"/>
        <w:spacing w:line="560" w:lineRule="exact"/>
        <w:ind w:firstLineChars="200" w:firstLine="643"/>
        <w:rPr>
          <w:rStyle w:val="NormalCharacter"/>
          <w:rFonts w:ascii="仿宋_GB2312" w:eastAsia="仿宋_GB2312" w:hAnsi="宋体"/>
          <w:kern w:val="0"/>
          <w:sz w:val="32"/>
          <w:szCs w:val="32"/>
        </w:rPr>
      </w:pPr>
      <w:r>
        <w:rPr>
          <w:rStyle w:val="NormalCharacter"/>
          <w:rFonts w:ascii="仿宋_GB2312" w:eastAsia="仿宋_GB2312" w:hAnsi="宋体" w:hint="eastAsia"/>
          <w:b/>
          <w:bCs/>
          <w:kern w:val="0"/>
          <w:sz w:val="32"/>
          <w:szCs w:val="32"/>
        </w:rPr>
        <w:t>2.专业化程度方面。</w:t>
      </w:r>
      <w:r>
        <w:rPr>
          <w:rStyle w:val="NormalCharacter"/>
          <w:rFonts w:ascii="仿宋_GB2312" w:eastAsia="仿宋_GB2312" w:hAnsi="宋体" w:hint="eastAsia"/>
          <w:kern w:val="0"/>
          <w:sz w:val="32"/>
          <w:szCs w:val="32"/>
        </w:rPr>
        <w:t>8家企业均聚焦主营业务，其中，主营业务占比</w:t>
      </w:r>
      <w:r>
        <w:rPr>
          <w:rStyle w:val="NormalCharacter"/>
          <w:rFonts w:ascii="仿宋_GB2312" w:eastAsia="仿宋_GB2312" w:hAnsi="宋体"/>
          <w:kern w:val="0"/>
          <w:sz w:val="32"/>
          <w:szCs w:val="32"/>
        </w:rPr>
        <w:t>90%-100%的8</w:t>
      </w:r>
      <w:r>
        <w:rPr>
          <w:rStyle w:val="NormalCharacter"/>
          <w:rFonts w:ascii="仿宋_GB2312" w:eastAsia="仿宋_GB2312" w:hAnsi="宋体" w:hint="eastAsia"/>
          <w:kern w:val="0"/>
          <w:sz w:val="32"/>
          <w:szCs w:val="32"/>
        </w:rPr>
        <w:t>家，</w:t>
      </w:r>
      <w:r>
        <w:rPr>
          <w:rStyle w:val="NormalCharacter"/>
          <w:rFonts w:ascii="仿宋_GB2312" w:eastAsia="仿宋_GB2312" w:hAnsi="宋体"/>
          <w:kern w:val="0"/>
          <w:sz w:val="32"/>
          <w:szCs w:val="32"/>
        </w:rPr>
        <w:t>100%的1</w:t>
      </w:r>
      <w:r>
        <w:rPr>
          <w:rStyle w:val="NormalCharacter"/>
          <w:rFonts w:ascii="仿宋_GB2312" w:eastAsia="仿宋_GB2312" w:hAnsi="宋体" w:hint="eastAsia"/>
          <w:kern w:val="0"/>
          <w:sz w:val="32"/>
          <w:szCs w:val="32"/>
        </w:rPr>
        <w:t>家</w:t>
      </w:r>
      <w:r>
        <w:rPr>
          <w:rStyle w:val="NormalCharacter"/>
          <w:rFonts w:ascii="仿宋_GB2312" w:eastAsia="仿宋_GB2312" w:hAnsi="宋体"/>
          <w:kern w:val="0"/>
          <w:sz w:val="32"/>
          <w:szCs w:val="32"/>
        </w:rPr>
        <w:t>,主营业务收入占比平均达97.9</w:t>
      </w:r>
      <w:r>
        <w:rPr>
          <w:rStyle w:val="NormalCharacter"/>
          <w:rFonts w:ascii="仿宋_GB2312" w:eastAsia="仿宋_GB2312" w:hAnsi="宋体" w:hint="eastAsia"/>
          <w:kern w:val="0"/>
          <w:sz w:val="32"/>
          <w:szCs w:val="32"/>
        </w:rPr>
        <w:t>3</w:t>
      </w:r>
      <w:r>
        <w:rPr>
          <w:rStyle w:val="NormalCharacter"/>
          <w:rFonts w:ascii="仿宋_GB2312" w:eastAsia="仿宋_GB2312" w:hAnsi="宋体"/>
          <w:kern w:val="0"/>
          <w:sz w:val="32"/>
          <w:szCs w:val="32"/>
        </w:rPr>
        <w:t>%。主导产品出口额占营业收入比重40%-60%的</w:t>
      </w:r>
      <w:r>
        <w:rPr>
          <w:rStyle w:val="NormalCharacter"/>
          <w:rFonts w:ascii="仿宋_GB2312" w:eastAsia="仿宋_GB2312" w:hAnsi="宋体" w:hint="eastAsia"/>
          <w:kern w:val="0"/>
          <w:sz w:val="32"/>
          <w:szCs w:val="32"/>
        </w:rPr>
        <w:t>3家，</w:t>
      </w:r>
      <w:r>
        <w:rPr>
          <w:rStyle w:val="NormalCharacter"/>
          <w:rFonts w:ascii="仿宋_GB2312" w:eastAsia="仿宋_GB2312" w:hAnsi="宋体"/>
          <w:kern w:val="0"/>
          <w:sz w:val="32"/>
          <w:szCs w:val="32"/>
        </w:rPr>
        <w:t>20%-40%的1</w:t>
      </w:r>
      <w:r>
        <w:rPr>
          <w:rStyle w:val="NormalCharacter"/>
          <w:rFonts w:ascii="仿宋_GB2312" w:eastAsia="仿宋_GB2312" w:hAnsi="宋体" w:hint="eastAsia"/>
          <w:kern w:val="0"/>
          <w:sz w:val="32"/>
          <w:szCs w:val="32"/>
        </w:rPr>
        <w:t>家，</w:t>
      </w:r>
      <w:r>
        <w:rPr>
          <w:rStyle w:val="NormalCharacter"/>
          <w:rFonts w:ascii="仿宋_GB2312" w:eastAsia="仿宋_GB2312" w:hAnsi="宋体"/>
          <w:kern w:val="0"/>
          <w:sz w:val="32"/>
          <w:szCs w:val="32"/>
        </w:rPr>
        <w:t>0%-10%的</w:t>
      </w:r>
      <w:r>
        <w:rPr>
          <w:rStyle w:val="NormalCharacter"/>
          <w:rFonts w:ascii="仿宋_GB2312" w:eastAsia="仿宋_GB2312" w:hAnsi="宋体" w:hint="eastAsia"/>
          <w:kern w:val="0"/>
          <w:sz w:val="32"/>
          <w:szCs w:val="32"/>
        </w:rPr>
        <w:t>4家。获得发达国家或地区认证数量（如</w:t>
      </w:r>
      <w:r>
        <w:rPr>
          <w:rStyle w:val="NormalCharacter"/>
          <w:rFonts w:ascii="仿宋_GB2312" w:eastAsia="仿宋_GB2312" w:hAnsi="宋体"/>
          <w:kern w:val="0"/>
          <w:sz w:val="32"/>
          <w:szCs w:val="32"/>
        </w:rPr>
        <w:t>UL,CSA,ETL,GS）</w:t>
      </w:r>
      <w:r>
        <w:rPr>
          <w:rStyle w:val="NormalCharacter"/>
          <w:rFonts w:ascii="仿宋_GB2312" w:eastAsia="仿宋_GB2312" w:hAnsi="宋体" w:hint="eastAsia"/>
          <w:kern w:val="0"/>
          <w:sz w:val="32"/>
          <w:szCs w:val="32"/>
        </w:rPr>
        <w:t>44个，完成年度期初目标值</w:t>
      </w:r>
      <w:r>
        <w:rPr>
          <w:rStyle w:val="NormalCharacter"/>
          <w:rFonts w:ascii="仿宋_GB2312" w:eastAsia="仿宋_GB2312" w:hAnsi="宋体"/>
          <w:kern w:val="0"/>
          <w:sz w:val="32"/>
          <w:szCs w:val="32"/>
        </w:rPr>
        <w:t>1</w:t>
      </w:r>
      <w:r>
        <w:rPr>
          <w:rStyle w:val="NormalCharacter"/>
          <w:rFonts w:ascii="仿宋_GB2312" w:eastAsia="仿宋_GB2312" w:hAnsi="宋体" w:hint="eastAsia"/>
          <w:kern w:val="0"/>
          <w:sz w:val="32"/>
          <w:szCs w:val="32"/>
        </w:rPr>
        <w:t>12.82</w:t>
      </w:r>
      <w:r>
        <w:rPr>
          <w:rStyle w:val="NormalCharacter"/>
          <w:rFonts w:ascii="仿宋_GB2312" w:eastAsia="仿宋_GB2312" w:hAnsi="宋体"/>
          <w:kern w:val="0"/>
          <w:sz w:val="32"/>
          <w:szCs w:val="32"/>
        </w:rPr>
        <w:t>%。</w:t>
      </w:r>
    </w:p>
    <w:p w:rsidR="00443354" w:rsidRDefault="00F20A45" w:rsidP="00F20A45">
      <w:pPr>
        <w:adjustRightInd w:val="0"/>
        <w:snapToGrid w:val="0"/>
        <w:spacing w:line="560" w:lineRule="exact"/>
        <w:ind w:firstLineChars="200" w:firstLine="643"/>
        <w:rPr>
          <w:rStyle w:val="NormalCharacter"/>
          <w:rFonts w:ascii="仿宋_GB2312" w:eastAsia="仿宋_GB2312" w:hAnsi="宋体"/>
          <w:kern w:val="0"/>
          <w:sz w:val="32"/>
          <w:szCs w:val="32"/>
        </w:rPr>
      </w:pPr>
      <w:r>
        <w:rPr>
          <w:rStyle w:val="NormalCharacter"/>
          <w:rFonts w:ascii="仿宋_GB2312" w:eastAsia="仿宋_GB2312" w:hAnsi="宋体" w:hint="eastAsia"/>
          <w:b/>
          <w:bCs/>
          <w:kern w:val="0"/>
          <w:sz w:val="32"/>
          <w:szCs w:val="32"/>
        </w:rPr>
        <w:t>3.创新能力方面。</w:t>
      </w:r>
      <w:r>
        <w:rPr>
          <w:rStyle w:val="NormalCharacter"/>
          <w:rFonts w:ascii="仿宋_GB2312" w:eastAsia="仿宋_GB2312" w:hAnsi="宋体"/>
          <w:kern w:val="0"/>
          <w:sz w:val="32"/>
          <w:szCs w:val="32"/>
        </w:rPr>
        <w:t>8家企业研发投入占比平均达7.</w:t>
      </w:r>
      <w:r>
        <w:rPr>
          <w:rStyle w:val="NormalCharacter"/>
          <w:rFonts w:ascii="仿宋_GB2312" w:eastAsia="仿宋_GB2312" w:hAnsi="宋体" w:hint="eastAsia"/>
          <w:kern w:val="0"/>
          <w:sz w:val="32"/>
          <w:szCs w:val="32"/>
        </w:rPr>
        <w:t>8</w:t>
      </w:r>
      <w:r>
        <w:rPr>
          <w:rStyle w:val="NormalCharacter"/>
          <w:rFonts w:ascii="仿宋_GB2312" w:eastAsia="仿宋_GB2312" w:hAnsi="宋体"/>
          <w:kern w:val="0"/>
          <w:sz w:val="32"/>
          <w:szCs w:val="32"/>
        </w:rPr>
        <w:t>5%，拥有有效发明专利167</w:t>
      </w:r>
      <w:r>
        <w:rPr>
          <w:rStyle w:val="NormalCharacter"/>
          <w:rFonts w:ascii="仿宋_GB2312" w:eastAsia="仿宋_GB2312" w:hAnsi="宋体" w:hint="eastAsia"/>
          <w:kern w:val="0"/>
          <w:sz w:val="32"/>
          <w:szCs w:val="32"/>
        </w:rPr>
        <w:t>项。企业自建或与高校、科研机构联合建立研发机构（技术研究院、企业技术中心、企业工程中心、院士专家工作站、博士后工作站等）</w:t>
      </w:r>
      <w:r>
        <w:rPr>
          <w:rStyle w:val="NormalCharacter"/>
          <w:rFonts w:ascii="仿宋_GB2312" w:eastAsia="仿宋_GB2312" w:hAnsi="宋体"/>
          <w:kern w:val="0"/>
          <w:sz w:val="32"/>
          <w:szCs w:val="32"/>
        </w:rPr>
        <w:t>39</w:t>
      </w:r>
      <w:r>
        <w:rPr>
          <w:rStyle w:val="NormalCharacter"/>
          <w:rFonts w:ascii="仿宋_GB2312" w:eastAsia="仿宋_GB2312" w:hAnsi="宋体" w:hint="eastAsia"/>
          <w:kern w:val="0"/>
          <w:sz w:val="32"/>
          <w:szCs w:val="32"/>
        </w:rPr>
        <w:t>个，企业主持或参与制（修）国际国家标准或行业标准的数量达</w:t>
      </w:r>
      <w:r>
        <w:rPr>
          <w:rStyle w:val="NormalCharacter"/>
          <w:rFonts w:ascii="仿宋_GB2312" w:eastAsia="仿宋_GB2312" w:hAnsi="宋体"/>
          <w:kern w:val="0"/>
          <w:sz w:val="32"/>
          <w:szCs w:val="32"/>
        </w:rPr>
        <w:t>3</w:t>
      </w:r>
      <w:r>
        <w:rPr>
          <w:rStyle w:val="NormalCharacter"/>
          <w:rFonts w:ascii="仿宋_GB2312" w:eastAsia="仿宋_GB2312" w:hAnsi="宋体" w:hint="eastAsia"/>
          <w:kern w:val="0"/>
          <w:sz w:val="32"/>
          <w:szCs w:val="32"/>
        </w:rPr>
        <w:t>6个，</w:t>
      </w:r>
      <w:r>
        <w:rPr>
          <w:rFonts w:ascii="仿宋_GB2312" w:eastAsia="仿宋_GB2312" w:hAnsi="仿宋_GB2312" w:cs="仿宋_GB2312" w:hint="eastAsia"/>
          <w:sz w:val="32"/>
          <w:szCs w:val="32"/>
        </w:rPr>
        <w:t>有效发明专利并实际应用数量</w:t>
      </w:r>
      <w:r>
        <w:rPr>
          <w:rStyle w:val="NormalCharacter"/>
          <w:rFonts w:ascii="仿宋_GB2312" w:eastAsia="仿宋_GB2312" w:hAnsi="宋体"/>
          <w:kern w:val="0"/>
          <w:sz w:val="32"/>
          <w:szCs w:val="32"/>
        </w:rPr>
        <w:t>167</w:t>
      </w:r>
      <w:r>
        <w:rPr>
          <w:rStyle w:val="NormalCharacter"/>
          <w:rFonts w:ascii="仿宋_GB2312" w:eastAsia="仿宋_GB2312" w:hAnsi="宋体" w:hint="eastAsia"/>
          <w:kern w:val="0"/>
          <w:sz w:val="32"/>
          <w:szCs w:val="32"/>
        </w:rPr>
        <w:t>个,近</w:t>
      </w:r>
      <w:r>
        <w:rPr>
          <w:rStyle w:val="NormalCharacter"/>
          <w:rFonts w:ascii="仿宋_GB2312" w:eastAsia="仿宋_GB2312" w:hAnsi="宋体"/>
          <w:kern w:val="0"/>
          <w:sz w:val="32"/>
          <w:szCs w:val="32"/>
        </w:rPr>
        <w:t>2年企业研发成果转化及应用项目数量217个。</w:t>
      </w:r>
    </w:p>
    <w:p w:rsidR="00443354" w:rsidRDefault="00F20A45" w:rsidP="00F20A45">
      <w:pPr>
        <w:snapToGrid w:val="0"/>
        <w:spacing w:line="560" w:lineRule="exact"/>
        <w:ind w:firstLineChars="200" w:firstLine="643"/>
        <w:rPr>
          <w:rFonts w:ascii="仿宋_GB2312" w:eastAsia="仿宋_GB2312" w:hAnsi="宋体"/>
          <w:kern w:val="0"/>
          <w:sz w:val="32"/>
          <w:szCs w:val="32"/>
        </w:rPr>
      </w:pPr>
      <w:r>
        <w:rPr>
          <w:rStyle w:val="NormalCharacter"/>
          <w:rFonts w:ascii="仿宋_GB2312" w:eastAsia="仿宋_GB2312" w:hAnsi="宋体" w:hint="eastAsia"/>
          <w:b/>
          <w:bCs/>
          <w:kern w:val="0"/>
          <w:sz w:val="32"/>
          <w:szCs w:val="32"/>
        </w:rPr>
        <w:t>4.经营管理和成长性方面。</w:t>
      </w:r>
      <w:r>
        <w:rPr>
          <w:rStyle w:val="NormalCharacter"/>
          <w:rFonts w:ascii="仿宋_GB2312" w:eastAsia="仿宋_GB2312" w:hAnsi="宋体"/>
          <w:kern w:val="0"/>
          <w:sz w:val="32"/>
          <w:szCs w:val="32"/>
        </w:rPr>
        <w:t>8家企业均获得相关管理体系认证。7</w:t>
      </w:r>
      <w:r>
        <w:rPr>
          <w:rStyle w:val="NormalCharacter"/>
          <w:rFonts w:ascii="仿宋_GB2312" w:eastAsia="仿宋_GB2312" w:hAnsi="宋体" w:hint="eastAsia"/>
          <w:kern w:val="0"/>
          <w:sz w:val="32"/>
          <w:szCs w:val="32"/>
        </w:rPr>
        <w:t>家企业有明确上市计划，</w:t>
      </w:r>
      <w:proofErr w:type="gramStart"/>
      <w:r>
        <w:rPr>
          <w:rStyle w:val="NormalCharacter"/>
          <w:rFonts w:ascii="仿宋_GB2312" w:eastAsia="仿宋_GB2312" w:hAnsi="宋体" w:hint="eastAsia"/>
          <w:kern w:val="0"/>
          <w:sz w:val="32"/>
          <w:szCs w:val="32"/>
        </w:rPr>
        <w:t>完成股</w:t>
      </w:r>
      <w:proofErr w:type="gramEnd"/>
      <w:r>
        <w:rPr>
          <w:rStyle w:val="NormalCharacter"/>
          <w:rFonts w:ascii="仿宋_GB2312" w:eastAsia="仿宋_GB2312" w:hAnsi="宋体" w:hint="eastAsia"/>
          <w:kern w:val="0"/>
          <w:sz w:val="32"/>
          <w:szCs w:val="32"/>
        </w:rPr>
        <w:t>改的（以工商登记为准）或与券商签订上市相关协议的</w:t>
      </w:r>
      <w:r>
        <w:rPr>
          <w:rStyle w:val="NormalCharacter"/>
          <w:rFonts w:ascii="仿宋_GB2312" w:eastAsia="仿宋_GB2312" w:hAnsi="宋体"/>
          <w:kern w:val="0"/>
          <w:sz w:val="32"/>
          <w:szCs w:val="32"/>
        </w:rPr>
        <w:t>7</w:t>
      </w:r>
      <w:r>
        <w:rPr>
          <w:rStyle w:val="NormalCharacter"/>
          <w:rFonts w:ascii="仿宋_GB2312" w:eastAsia="仿宋_GB2312" w:hAnsi="宋体" w:hint="eastAsia"/>
          <w:kern w:val="0"/>
          <w:sz w:val="32"/>
          <w:szCs w:val="32"/>
        </w:rPr>
        <w:t>家，已递交申请书或已进入辅导期的</w:t>
      </w:r>
      <w:r>
        <w:rPr>
          <w:rStyle w:val="NormalCharacter"/>
          <w:rFonts w:ascii="仿宋_GB2312" w:eastAsia="仿宋_GB2312" w:hAnsi="宋体"/>
          <w:kern w:val="0"/>
          <w:sz w:val="32"/>
          <w:szCs w:val="32"/>
        </w:rPr>
        <w:t>7</w:t>
      </w:r>
      <w:r>
        <w:rPr>
          <w:rStyle w:val="NormalCharacter"/>
          <w:rFonts w:ascii="仿宋_GB2312" w:eastAsia="仿宋_GB2312" w:hAnsi="宋体" w:hint="eastAsia"/>
          <w:kern w:val="0"/>
          <w:sz w:val="32"/>
          <w:szCs w:val="32"/>
        </w:rPr>
        <w:t>家。</w:t>
      </w:r>
      <w:r>
        <w:rPr>
          <w:rStyle w:val="NormalCharacter"/>
          <w:rFonts w:ascii="仿宋_GB2312" w:eastAsia="仿宋_GB2312" w:hAnsi="宋体"/>
          <w:kern w:val="0"/>
          <w:sz w:val="32"/>
          <w:szCs w:val="32"/>
        </w:rPr>
        <w:t>8家企业上年主要业务收入平均增长率</w:t>
      </w:r>
      <w:r>
        <w:rPr>
          <w:rStyle w:val="NormalCharacter"/>
          <w:rFonts w:ascii="仿宋_GB2312" w:eastAsia="仿宋_GB2312" w:hAnsi="宋体" w:hint="eastAsia"/>
          <w:kern w:val="0"/>
          <w:sz w:val="32"/>
          <w:szCs w:val="32"/>
        </w:rPr>
        <w:t>11.54</w:t>
      </w:r>
      <w:r>
        <w:rPr>
          <w:rStyle w:val="NormalCharacter"/>
          <w:rFonts w:ascii="仿宋_GB2312" w:eastAsia="仿宋_GB2312" w:hAnsi="宋体"/>
          <w:kern w:val="0"/>
          <w:sz w:val="32"/>
          <w:szCs w:val="32"/>
        </w:rPr>
        <w:t>%；企业不断加强与国内外大企业合作，已合作的知名国外企业有</w:t>
      </w:r>
      <w:r>
        <w:rPr>
          <w:rStyle w:val="NormalCharacter"/>
          <w:rFonts w:ascii="仿宋_GB2312" w:eastAsia="仿宋_GB2312" w:hAnsi="宋体" w:hint="eastAsia"/>
          <w:kern w:val="0"/>
          <w:sz w:val="32"/>
          <w:szCs w:val="32"/>
        </w:rPr>
        <w:t>可口可乐、百事可乐、</w:t>
      </w:r>
      <w:r>
        <w:rPr>
          <w:rFonts w:ascii="仿宋_GB2312" w:eastAsia="仿宋_GB2312" w:hAnsi="仿宋_GB2312" w:cs="仿宋_GB2312" w:hint="eastAsia"/>
          <w:sz w:val="32"/>
          <w:szCs w:val="32"/>
        </w:rPr>
        <w:t>巴斯夫</w:t>
      </w:r>
      <w:r>
        <w:rPr>
          <w:rStyle w:val="NormalCharacter"/>
          <w:rFonts w:ascii="仿宋_GB2312" w:eastAsia="仿宋_GB2312" w:hAnsi="宋体" w:hint="eastAsia"/>
          <w:kern w:val="0"/>
          <w:sz w:val="32"/>
          <w:szCs w:val="32"/>
        </w:rPr>
        <w:t>等。</w:t>
      </w:r>
    </w:p>
    <w:p w:rsidR="00443354" w:rsidRDefault="00F20A45" w:rsidP="00F20A45">
      <w:pPr>
        <w:pStyle w:val="23"/>
        <w:spacing w:line="560" w:lineRule="exact"/>
        <w:ind w:firstLine="643"/>
        <w:rPr>
          <w:rStyle w:val="NormalCharacter"/>
          <w:rFonts w:ascii="仿宋_GB2312" w:eastAsia="仿宋_GB2312" w:hAnsi="宋体"/>
          <w:bCs/>
          <w:kern w:val="0"/>
          <w:sz w:val="32"/>
          <w:szCs w:val="32"/>
        </w:rPr>
      </w:pPr>
      <w:r>
        <w:rPr>
          <w:rStyle w:val="NormalCharacter"/>
          <w:rFonts w:ascii="仿宋_GB2312" w:eastAsia="仿宋_GB2312" w:hAnsi="宋体" w:hint="eastAsia"/>
          <w:b/>
          <w:bCs/>
          <w:kern w:val="0"/>
          <w:sz w:val="32"/>
          <w:szCs w:val="32"/>
        </w:rPr>
        <w:t>5.产业协同创新方面。</w:t>
      </w:r>
      <w:r>
        <w:rPr>
          <w:rStyle w:val="NormalCharacter"/>
          <w:rFonts w:ascii="仿宋_GB2312" w:eastAsia="仿宋_GB2312" w:hAnsi="宋体"/>
          <w:bCs/>
          <w:kern w:val="0"/>
          <w:sz w:val="32"/>
          <w:szCs w:val="32"/>
        </w:rPr>
        <w:t>8家企业依照自身行业属性，积极开拓产业链协同发展，分别与行业协会、高等院校及产业上下游展</w:t>
      </w:r>
      <w:r>
        <w:rPr>
          <w:rStyle w:val="NormalCharacter"/>
          <w:rFonts w:ascii="仿宋_GB2312" w:eastAsia="仿宋_GB2312" w:hAnsi="宋体"/>
          <w:bCs/>
          <w:kern w:val="0"/>
          <w:sz w:val="32"/>
          <w:szCs w:val="32"/>
        </w:rPr>
        <w:lastRenderedPageBreak/>
        <w:t>开商业模式、技术研发等方面合作。其中，</w:t>
      </w:r>
      <w:r>
        <w:rPr>
          <w:rFonts w:ascii="仿宋_GB2312" w:hAnsi="仿宋_GB2312" w:cs="仿宋_GB2312" w:hint="eastAsia"/>
          <w:sz w:val="32"/>
          <w:szCs w:val="32"/>
        </w:rPr>
        <w:t>与下游用户企业招商重工等建立产学研用一体化的创新研发模式；海之林与中国海洋大学、青岛大学、黄海水产研究所等多家高校与科研单位展开产学研合作，以海洋水产品高质化开发利用为主攻方向，开发海洋水产品在食品、分子生物、化工、农业、水产等领域综合深度开发中的应用技术；朗夫科技与青岛科技大学高分子工程材料研究所建立了</w:t>
      </w:r>
      <w:proofErr w:type="gramStart"/>
      <w:r>
        <w:rPr>
          <w:rFonts w:ascii="仿宋_GB2312" w:hAnsi="仿宋_GB2312" w:cs="仿宋_GB2312" w:hint="eastAsia"/>
          <w:sz w:val="32"/>
          <w:szCs w:val="32"/>
        </w:rPr>
        <w:t>集装箱液袋有限元分析</w:t>
      </w:r>
      <w:proofErr w:type="gramEnd"/>
      <w:r>
        <w:rPr>
          <w:rFonts w:ascii="仿宋_GB2312" w:hAnsi="仿宋_GB2312" w:cs="仿宋_GB2312" w:hint="eastAsia"/>
          <w:sz w:val="32"/>
          <w:szCs w:val="32"/>
        </w:rPr>
        <w:t>专家工作站、</w:t>
      </w:r>
      <w:proofErr w:type="gramStart"/>
      <w:r>
        <w:rPr>
          <w:rFonts w:ascii="仿宋_GB2312" w:hAnsi="仿宋_GB2312" w:cs="仿宋_GB2312" w:hint="eastAsia"/>
          <w:sz w:val="32"/>
          <w:szCs w:val="32"/>
        </w:rPr>
        <w:t>集装箱液袋气密性</w:t>
      </w:r>
      <w:proofErr w:type="gramEnd"/>
      <w:r>
        <w:rPr>
          <w:rFonts w:ascii="仿宋_GB2312" w:hAnsi="仿宋_GB2312" w:cs="仿宋_GB2312" w:hint="eastAsia"/>
          <w:sz w:val="32"/>
          <w:szCs w:val="32"/>
        </w:rPr>
        <w:t>测试实验室，不断进行研发创新，保持技术领先。</w:t>
      </w:r>
    </w:p>
    <w:p w:rsidR="00443354" w:rsidRDefault="00F20A45" w:rsidP="00F20A45">
      <w:pPr>
        <w:pStyle w:val="23"/>
        <w:spacing w:line="560" w:lineRule="exact"/>
        <w:ind w:firstLine="640"/>
        <w:rPr>
          <w:rFonts w:ascii="楷体_GB2312" w:eastAsia="楷体_GB2312" w:hAnsi="Times New Roman" w:cs="仿宋_GB2312"/>
          <w:sz w:val="32"/>
          <w:szCs w:val="32"/>
        </w:rPr>
      </w:pPr>
      <w:r>
        <w:rPr>
          <w:rFonts w:ascii="楷体_GB2312" w:eastAsia="楷体_GB2312" w:hAnsi="Times New Roman" w:cs="仿宋_GB2312" w:hint="eastAsia"/>
          <w:sz w:val="32"/>
          <w:szCs w:val="32"/>
        </w:rPr>
        <w:t>（二）支持重点“小巨人”企业措施的落实情况</w:t>
      </w:r>
    </w:p>
    <w:p w:rsidR="00443354" w:rsidRDefault="00F20A45" w:rsidP="00F20A45">
      <w:pPr>
        <w:adjustRightInd w:val="0"/>
        <w:snapToGrid w:val="0"/>
        <w:spacing w:line="560" w:lineRule="exact"/>
        <w:ind w:firstLineChars="200" w:firstLine="640"/>
        <w:contextualSpacing/>
        <w:rPr>
          <w:rStyle w:val="NormalCharacter"/>
          <w:rFonts w:ascii="楷体_GB2312" w:eastAsia="楷体_GB2312" w:hAnsi="仿宋_GB2312"/>
          <w:bCs/>
          <w:sz w:val="32"/>
          <w:szCs w:val="32"/>
        </w:rPr>
      </w:pPr>
      <w:r>
        <w:rPr>
          <w:rStyle w:val="NormalCharacter"/>
          <w:rFonts w:ascii="楷体_GB2312" w:eastAsia="楷体_GB2312" w:hAnsi="仿宋_GB2312" w:hint="eastAsia"/>
          <w:bCs/>
          <w:sz w:val="32"/>
          <w:szCs w:val="32"/>
        </w:rPr>
        <w:t>一是优化营商环境，持续支持中小企业高质量发展。</w:t>
      </w:r>
    </w:p>
    <w:p w:rsidR="00443354" w:rsidRDefault="00F20A45" w:rsidP="00F20A45">
      <w:pPr>
        <w:adjustRightInd w:val="0"/>
        <w:snapToGrid w:val="0"/>
        <w:spacing w:line="560" w:lineRule="exact"/>
        <w:ind w:firstLineChars="200" w:firstLine="643"/>
        <w:contextualSpacing/>
        <w:rPr>
          <w:rFonts w:ascii="仿宋_GB2312" w:eastAsia="仿宋_GB2312" w:hAnsi="仿宋_GB2312" w:cs="仿宋_GB2312"/>
          <w:sz w:val="32"/>
          <w:szCs w:val="32"/>
        </w:rPr>
      </w:pPr>
      <w:r>
        <w:rPr>
          <w:rFonts w:ascii="仿宋_GB2312" w:eastAsia="仿宋_GB2312" w:hAnsi="楷体_GB2312" w:cs="楷体_GB2312" w:hint="eastAsia"/>
          <w:b/>
          <w:kern w:val="0"/>
          <w:sz w:val="32"/>
          <w:szCs w:val="32"/>
        </w:rPr>
        <w:t>1.推进民营中小企业立法保障</w:t>
      </w:r>
      <w:r>
        <w:rPr>
          <w:rFonts w:ascii="仿宋_GB2312" w:eastAsia="仿宋_GB2312" w:hAnsi="楷体" w:cs="楷体_GB2312" w:hint="eastAsia"/>
          <w:b/>
          <w:kern w:val="0"/>
          <w:sz w:val="32"/>
          <w:szCs w:val="32"/>
        </w:rPr>
        <w:t>。</w:t>
      </w:r>
      <w:r>
        <w:rPr>
          <w:rFonts w:ascii="仿宋_GB2312" w:eastAsia="仿宋_GB2312" w:hAnsi="仿宋_GB2312" w:cs="仿宋_GB2312" w:hint="eastAsia"/>
          <w:sz w:val="32"/>
          <w:szCs w:val="32"/>
        </w:rPr>
        <w:t>落实《青岛市民营和中小企业发展促进办法》，</w:t>
      </w:r>
      <w:r>
        <w:rPr>
          <w:rFonts w:ascii="仿宋_GB2312" w:eastAsia="仿宋_GB2312" w:hAnsi="仿宋_GB2312" w:cs="仿宋_GB2312" w:hint="eastAsia"/>
          <w:kern w:val="0"/>
          <w:sz w:val="32"/>
          <w:szCs w:val="32"/>
        </w:rPr>
        <w:t>发挥立法在推动中小企业健康发展中的引领和保障作用，</w:t>
      </w:r>
      <w:r>
        <w:rPr>
          <w:rFonts w:ascii="仿宋_GB2312" w:eastAsia="仿宋_GB2312" w:hAnsi="仿宋_GB2312" w:cs="仿宋_GB2312" w:hint="eastAsia"/>
          <w:sz w:val="32"/>
          <w:szCs w:val="32"/>
        </w:rPr>
        <w:t>推进《青岛市中小企业发展促进条例》立法，依法规范促进中小企业发展的体制机制建设，从财税、金融、创业创新、市场开拓、权益保护等方面为我市中小企业发展提供保障。</w:t>
      </w:r>
    </w:p>
    <w:p w:rsidR="00443354" w:rsidRDefault="00F20A45" w:rsidP="00F20A45">
      <w:pPr>
        <w:adjustRightInd w:val="0"/>
        <w:snapToGrid w:val="0"/>
        <w:spacing w:line="560" w:lineRule="exact"/>
        <w:ind w:firstLineChars="200" w:firstLine="643"/>
        <w:contextualSpacing/>
        <w:rPr>
          <w:rFonts w:ascii="仿宋_GB2312" w:eastAsia="仿宋_GB2312" w:hAnsi="楷体_GB2312" w:cs="楷体_GB2312"/>
          <w:bCs/>
          <w:sz w:val="32"/>
          <w:szCs w:val="32"/>
        </w:rPr>
      </w:pPr>
      <w:r>
        <w:rPr>
          <w:rFonts w:ascii="仿宋_GB2312" w:eastAsia="仿宋_GB2312" w:hAnsi="楷体_GB2312" w:cs="楷体_GB2312" w:hint="eastAsia"/>
          <w:b/>
          <w:sz w:val="32"/>
          <w:szCs w:val="32"/>
        </w:rPr>
        <w:t>2.开展民营经济典型示范引领。</w:t>
      </w:r>
      <w:r>
        <w:rPr>
          <w:rFonts w:ascii="仿宋_GB2312" w:eastAsia="仿宋_GB2312" w:hAnsi="楷体_GB2312" w:cs="楷体_GB2312" w:hint="eastAsia"/>
          <w:bCs/>
          <w:sz w:val="32"/>
          <w:szCs w:val="32"/>
        </w:rPr>
        <w:t>积极争创全国民营经济联系点城市，</w:t>
      </w:r>
      <w:r>
        <w:rPr>
          <w:rFonts w:ascii="仿宋_GB2312" w:eastAsia="仿宋_GB2312" w:hAnsi="仿宋_GB2312" w:cs="仿宋_GB2312" w:hint="eastAsia"/>
          <w:kern w:val="0"/>
          <w:sz w:val="32"/>
          <w:szCs w:val="32"/>
        </w:rPr>
        <w:t>常态</w:t>
      </w:r>
      <w:proofErr w:type="gramStart"/>
      <w:r>
        <w:rPr>
          <w:rFonts w:ascii="仿宋_GB2312" w:eastAsia="仿宋_GB2312" w:hAnsi="仿宋_GB2312" w:cs="仿宋_GB2312" w:hint="eastAsia"/>
          <w:kern w:val="0"/>
          <w:sz w:val="32"/>
          <w:szCs w:val="32"/>
        </w:rPr>
        <w:t>化开展</w:t>
      </w:r>
      <w:proofErr w:type="gramEnd"/>
      <w:r>
        <w:rPr>
          <w:rFonts w:ascii="仿宋_GB2312" w:eastAsia="仿宋_GB2312" w:hAnsi="仿宋_GB2312" w:cs="仿宋_GB2312" w:hint="eastAsia"/>
          <w:kern w:val="0"/>
          <w:sz w:val="32"/>
          <w:szCs w:val="32"/>
        </w:rPr>
        <w:t>促进民营经济发展壮大先进做法典型案例征集，总结形成我市全国领先的促进民营经济发展壮大典型经验，</w:t>
      </w:r>
      <w:r>
        <w:rPr>
          <w:rFonts w:ascii="仿宋_GB2312" w:eastAsia="仿宋_GB2312" w:hAnsi="楷体_GB2312" w:cs="楷体_GB2312" w:hint="eastAsia"/>
          <w:bCs/>
          <w:sz w:val="32"/>
          <w:szCs w:val="32"/>
        </w:rPr>
        <w:t xml:space="preserve">实施“我与企业共成长”计划，评选发布百强领军标杆民营企业。大力弘扬企业家精神，组织召开全市民营企业座谈会、全市民营经济高质量发展工作会，举办青岛企业家日系列活动，举办民营经济创意会，营造全社会尊重企业家、支持企业家的良好氛围。  </w:t>
      </w:r>
    </w:p>
    <w:p w:rsidR="00443354" w:rsidRDefault="00F20A45" w:rsidP="00F20A45">
      <w:pPr>
        <w:snapToGrid w:val="0"/>
        <w:spacing w:line="560" w:lineRule="exact"/>
        <w:ind w:firstLineChars="200" w:firstLine="643"/>
        <w:contextualSpacing/>
        <w:rPr>
          <w:rFonts w:ascii="仿宋_GB2312" w:eastAsia="仿宋_GB2312" w:hAnsi="仿宋" w:cs="仿宋"/>
          <w:sz w:val="32"/>
          <w:szCs w:val="32"/>
        </w:rPr>
      </w:pPr>
      <w:r>
        <w:rPr>
          <w:rFonts w:ascii="仿宋_GB2312" w:eastAsia="仿宋_GB2312" w:hAnsi="楷体_GB2312" w:cs="楷体_GB2312" w:hint="eastAsia"/>
          <w:b/>
          <w:sz w:val="32"/>
          <w:szCs w:val="32"/>
        </w:rPr>
        <w:t>3.加大惠企政策制度顶层设计。</w:t>
      </w:r>
      <w:r>
        <w:rPr>
          <w:rFonts w:ascii="仿宋_GB2312" w:eastAsia="仿宋_GB2312" w:hAnsi="仿宋" w:cs="仿宋" w:hint="eastAsia"/>
          <w:sz w:val="32"/>
          <w:szCs w:val="32"/>
        </w:rPr>
        <w:t>出台《青岛市加快推动“专</w:t>
      </w:r>
      <w:r>
        <w:rPr>
          <w:rFonts w:ascii="仿宋_GB2312" w:eastAsia="仿宋_GB2312" w:hAnsi="仿宋" w:cs="仿宋" w:hint="eastAsia"/>
          <w:sz w:val="32"/>
          <w:szCs w:val="32"/>
        </w:rPr>
        <w:lastRenderedPageBreak/>
        <w:t>精特新”中小企业高质量发展行动方案（2022—2025年）》，部署实施优质中小企业倍增计划。通过梯度培育、创新协同、数字化崛起等八大行动，着力打造“创新型中小企业——专精特新中小企业——专精特新小巨人企业”和“雏鹰企业——瞪</w:t>
      </w:r>
      <w:proofErr w:type="gramStart"/>
      <w:r>
        <w:rPr>
          <w:rFonts w:ascii="仿宋_GB2312" w:eastAsia="仿宋_GB2312" w:hAnsi="仿宋" w:cs="仿宋" w:hint="eastAsia"/>
          <w:sz w:val="32"/>
          <w:szCs w:val="32"/>
        </w:rPr>
        <w:t>羚</w:t>
      </w:r>
      <w:proofErr w:type="gramEnd"/>
      <w:r>
        <w:rPr>
          <w:rFonts w:ascii="仿宋_GB2312" w:eastAsia="仿宋_GB2312" w:hAnsi="仿宋" w:cs="仿宋" w:hint="eastAsia"/>
          <w:sz w:val="32"/>
          <w:szCs w:val="32"/>
        </w:rPr>
        <w:t>企业——独角兽企业”两条梯度培育赛道，培育一批优质中小企业，构建起全市优质中小企业孵化育强梯度发展体系。制定《青岛市“专精特新”中小企业上市培育工作三年行动方案》，建立完善上市企业后备资源库，举办专精特新企业与资本市场高质量发展论坛、资本市场训练营等系列活动，推动更多企业驶入资本市场发展的快车道。</w:t>
      </w:r>
    </w:p>
    <w:p w:rsidR="00443354" w:rsidRDefault="00F20A45" w:rsidP="00F20A45">
      <w:pPr>
        <w:spacing w:line="560" w:lineRule="exact"/>
        <w:ind w:firstLineChars="200" w:firstLine="643"/>
        <w:rPr>
          <w:rFonts w:ascii="仿宋_GB2312" w:eastAsia="仿宋_GB2312" w:hAnsi="宋体" w:cs="仿宋_GB2312"/>
          <w:bCs/>
          <w:sz w:val="32"/>
          <w:szCs w:val="32"/>
        </w:rPr>
      </w:pPr>
      <w:r>
        <w:rPr>
          <w:rFonts w:ascii="仿宋_GB2312" w:eastAsia="仿宋_GB2312" w:hAnsi="楷体_GB2312" w:cs="楷体_GB2312" w:hint="eastAsia"/>
          <w:b/>
          <w:sz w:val="32"/>
          <w:szCs w:val="32"/>
        </w:rPr>
        <w:t>4.推动惠企服务数字化建设。</w:t>
      </w:r>
      <w:r>
        <w:rPr>
          <w:rFonts w:ascii="仿宋_GB2312" w:eastAsia="仿宋_GB2312" w:hAnsi="宋体" w:cs="仿宋_GB2312" w:hint="eastAsia"/>
          <w:bCs/>
          <w:sz w:val="32"/>
          <w:szCs w:val="32"/>
        </w:rPr>
        <w:t>牵头落实“智慧民营、数字中小”数字化体系建设方案，搭建企业数据“八库</w:t>
      </w:r>
      <w:proofErr w:type="gramStart"/>
      <w:r>
        <w:rPr>
          <w:rFonts w:ascii="仿宋_GB2312" w:eastAsia="仿宋_GB2312" w:hAnsi="宋体" w:cs="仿宋_GB2312" w:hint="eastAsia"/>
          <w:bCs/>
          <w:sz w:val="32"/>
          <w:szCs w:val="32"/>
        </w:rPr>
        <w:t>一</w:t>
      </w:r>
      <w:proofErr w:type="gramEnd"/>
      <w:r>
        <w:rPr>
          <w:rFonts w:ascii="仿宋_GB2312" w:eastAsia="仿宋_GB2312" w:hAnsi="宋体" w:cs="仿宋_GB2312" w:hint="eastAsia"/>
          <w:bCs/>
          <w:sz w:val="32"/>
          <w:szCs w:val="32"/>
        </w:rPr>
        <w:t>仓”基础数据平台和民营中小企业多维智能大数据分析系统，立足“惠企服务数字化”主线，运用数字化手段，在民营经济和中小企业运行、优质企业梯度培育、“小技改”投资、融资担保、应急转贷、招商引资等方面，进一步强化数据分析和模型应用，为企业发展和政策决策提供科学数据参考。</w:t>
      </w:r>
    </w:p>
    <w:p w:rsidR="00443354" w:rsidRDefault="00F20A45" w:rsidP="00F20A45">
      <w:pPr>
        <w:adjustRightInd w:val="0"/>
        <w:snapToGrid w:val="0"/>
        <w:spacing w:line="560" w:lineRule="exact"/>
        <w:ind w:firstLineChars="200" w:firstLine="643"/>
        <w:rPr>
          <w:rStyle w:val="NormalCharacter"/>
          <w:rFonts w:ascii="仿宋_GB2312" w:eastAsia="仿宋_GB2312" w:cs="仿宋_GB2312"/>
          <w:sz w:val="32"/>
          <w:szCs w:val="32"/>
        </w:rPr>
      </w:pPr>
      <w:r>
        <w:rPr>
          <w:rFonts w:ascii="仿宋_GB2312" w:eastAsia="仿宋_GB2312" w:hAnsi="楷体_GB2312" w:cs="楷体_GB2312" w:hint="eastAsia"/>
          <w:b/>
          <w:sz w:val="32"/>
          <w:szCs w:val="32"/>
        </w:rPr>
        <w:t>5.强化民营中小企业权益维护。</w:t>
      </w:r>
      <w:r>
        <w:rPr>
          <w:rFonts w:ascii="仿宋_GB2312" w:eastAsia="仿宋_GB2312" w:hAnsi="仿宋_GB2312" w:cs="仿宋_GB2312" w:hint="eastAsia"/>
          <w:kern w:val="0"/>
          <w:sz w:val="32"/>
          <w:szCs w:val="32"/>
        </w:rPr>
        <w:t>加强民营企业“市委书记信箱”工作督导，推动企业诉求的高效办理，打造</w:t>
      </w:r>
      <w:r>
        <w:rPr>
          <w:rFonts w:ascii="仿宋_GB2312" w:eastAsia="仿宋_GB2312" w:hint="eastAsia"/>
          <w:sz w:val="32"/>
          <w:szCs w:val="32"/>
        </w:rPr>
        <w:t>民营和中小企业反映难点问题、化解焦点诉求的重要窗口和渠道。</w:t>
      </w:r>
      <w:r>
        <w:rPr>
          <w:rFonts w:ascii="仿宋_GB2312" w:eastAsia="仿宋_GB2312" w:cs="仿宋_GB2312" w:hint="eastAsia"/>
          <w:sz w:val="32"/>
          <w:szCs w:val="32"/>
        </w:rPr>
        <w:t>推动召开全市政法机关服务保障民营经济高质量发展联席会议</w:t>
      </w:r>
      <w:r>
        <w:rPr>
          <w:rFonts w:ascii="仿宋_GB2312" w:eastAsia="仿宋_GB2312" w:cs="仿宋_GB2312"/>
          <w:sz w:val="32"/>
          <w:szCs w:val="32"/>
        </w:rPr>
        <w:t>，</w:t>
      </w:r>
      <w:r>
        <w:rPr>
          <w:rFonts w:ascii="仿宋_GB2312" w:eastAsia="仿宋_GB2312" w:cs="仿宋_GB2312" w:hint="eastAsia"/>
          <w:sz w:val="32"/>
          <w:szCs w:val="32"/>
        </w:rPr>
        <w:t>通过</w:t>
      </w:r>
      <w:r>
        <w:rPr>
          <w:rFonts w:ascii="仿宋_GB2312" w:eastAsia="仿宋_GB2312" w:cs="仿宋_GB2312"/>
          <w:sz w:val="32"/>
          <w:szCs w:val="32"/>
        </w:rPr>
        <w:t>《</w:t>
      </w:r>
      <w:r>
        <w:rPr>
          <w:rFonts w:ascii="仿宋_GB2312" w:eastAsia="仿宋_GB2312" w:cs="仿宋_GB2312" w:hint="eastAsia"/>
          <w:sz w:val="32"/>
          <w:szCs w:val="32"/>
        </w:rPr>
        <w:t>全市政法机关服务保障民营经济高质量发展优化营商环境二十五条措施</w:t>
      </w:r>
      <w:r>
        <w:rPr>
          <w:rFonts w:ascii="仿宋_GB2312" w:eastAsia="仿宋_GB2312" w:cs="仿宋_GB2312"/>
          <w:sz w:val="32"/>
          <w:szCs w:val="32"/>
        </w:rPr>
        <w:t>》，</w:t>
      </w:r>
      <w:r>
        <w:rPr>
          <w:rFonts w:ascii="仿宋_GB2312" w:eastAsia="仿宋_GB2312" w:cs="仿宋_GB2312" w:hint="eastAsia"/>
          <w:sz w:val="32"/>
          <w:szCs w:val="32"/>
        </w:rPr>
        <w:t>累计为2997家（次）企业清理欠款32.39亿元，</w:t>
      </w:r>
      <w:r>
        <w:rPr>
          <w:rFonts w:ascii="仿宋_GB2312" w:eastAsia="仿宋_GB2312" w:hint="eastAsia"/>
          <w:sz w:val="32"/>
          <w:szCs w:val="32"/>
        </w:rPr>
        <w:t>打造全</w:t>
      </w:r>
      <w:r>
        <w:rPr>
          <w:rFonts w:ascii="仿宋_GB2312" w:eastAsia="仿宋_GB2312" w:hint="eastAsia"/>
          <w:sz w:val="32"/>
          <w:szCs w:val="32"/>
        </w:rPr>
        <w:lastRenderedPageBreak/>
        <w:t>市经济发展良好营商环境。</w:t>
      </w:r>
    </w:p>
    <w:p w:rsidR="00443354" w:rsidRDefault="00F20A45" w:rsidP="00F20A45">
      <w:pPr>
        <w:adjustRightInd w:val="0"/>
        <w:snapToGrid w:val="0"/>
        <w:spacing w:line="560" w:lineRule="exact"/>
        <w:ind w:firstLineChars="200" w:firstLine="640"/>
        <w:contextualSpacing/>
        <w:rPr>
          <w:rStyle w:val="NormalCharacter"/>
          <w:rFonts w:ascii="楷体_GB2312" w:eastAsia="楷体_GB2312" w:hAnsi="仿宋_GB2312"/>
          <w:bCs/>
          <w:sz w:val="32"/>
          <w:szCs w:val="32"/>
        </w:rPr>
      </w:pPr>
      <w:r>
        <w:rPr>
          <w:rStyle w:val="NormalCharacter"/>
          <w:rFonts w:ascii="楷体_GB2312" w:eastAsia="楷体_GB2312" w:hAnsi="仿宋_GB2312" w:hint="eastAsia"/>
          <w:bCs/>
          <w:sz w:val="32"/>
          <w:szCs w:val="32"/>
        </w:rPr>
        <w:t>二是搭建服务平台，进一步激发中小企业发展活力。</w:t>
      </w:r>
    </w:p>
    <w:p w:rsidR="00443354" w:rsidRDefault="00F20A45" w:rsidP="00F20A45">
      <w:pPr>
        <w:snapToGrid w:val="0"/>
        <w:spacing w:line="560" w:lineRule="exact"/>
        <w:ind w:firstLineChars="200" w:firstLine="643"/>
        <w:contextualSpacing/>
        <w:rPr>
          <w:rFonts w:ascii="仿宋_GB2312" w:eastAsia="仿宋_GB2312"/>
          <w:sz w:val="32"/>
        </w:rPr>
      </w:pPr>
      <w:r>
        <w:rPr>
          <w:rFonts w:ascii="仿宋_GB2312" w:eastAsia="仿宋_GB2312" w:hAnsi="楷体_GB2312" w:cs="楷体_GB2312" w:hint="eastAsia"/>
          <w:b/>
          <w:sz w:val="32"/>
          <w:szCs w:val="32"/>
        </w:rPr>
        <w:t>1.迭代完善政策服务平台。</w:t>
      </w:r>
      <w:r>
        <w:rPr>
          <w:rFonts w:ascii="仿宋_GB2312" w:eastAsia="仿宋_GB2312" w:hAnsi="仿宋_GB2312" w:cs="仿宋_GB2312" w:hint="eastAsia"/>
          <w:sz w:val="32"/>
          <w:szCs w:val="32"/>
        </w:rPr>
        <w:t>运营好“青岛政策通”平台，持续扩大项目覆盖面，争取全市惠企政策全部纳入</w:t>
      </w:r>
      <w:r>
        <w:rPr>
          <w:rFonts w:ascii="仿宋_GB2312" w:eastAsia="仿宋_GB2312" w:hint="eastAsia"/>
          <w:sz w:val="32"/>
          <w:szCs w:val="32"/>
        </w:rPr>
        <w:t>“政策通”线上申报兑现</w:t>
      </w:r>
      <w:r>
        <w:rPr>
          <w:rFonts w:ascii="仿宋_GB2312" w:eastAsia="仿宋_GB2312" w:hAnsi="仿宋_GB2312" w:cs="仿宋_GB2312" w:hint="eastAsia"/>
          <w:sz w:val="32"/>
          <w:szCs w:val="32"/>
        </w:rPr>
        <w:t>。提升完善平台功能，优化平台绩效评价模块，通过智能化分析比对、智慧</w:t>
      </w:r>
      <w:proofErr w:type="gramStart"/>
      <w:r>
        <w:rPr>
          <w:rFonts w:ascii="仿宋_GB2312" w:eastAsia="仿宋_GB2312" w:hAnsi="仿宋_GB2312" w:cs="仿宋_GB2312" w:hint="eastAsia"/>
          <w:sz w:val="32"/>
          <w:szCs w:val="32"/>
        </w:rPr>
        <w:t>化评价</w:t>
      </w:r>
      <w:proofErr w:type="gramEnd"/>
      <w:r>
        <w:rPr>
          <w:rFonts w:ascii="仿宋_GB2312" w:eastAsia="仿宋_GB2312" w:hAnsi="仿宋_GB2312" w:cs="仿宋_GB2312" w:hint="eastAsia"/>
          <w:sz w:val="32"/>
          <w:szCs w:val="32"/>
        </w:rPr>
        <w:t>改进，判断企业发展趋势，追踪政策实施效果，实现惠企政策经济效益和社会效益的自动匹配、精准制导。目前，“青岛政策通”平台共汇集政策</w:t>
      </w:r>
      <w:proofErr w:type="gramStart"/>
      <w:r>
        <w:rPr>
          <w:rFonts w:ascii="仿宋_GB2312" w:eastAsia="仿宋_GB2312" w:hAnsi="仿宋_GB2312" w:cs="仿宋_GB2312" w:hint="eastAsia"/>
          <w:sz w:val="32"/>
          <w:szCs w:val="32"/>
        </w:rPr>
        <w:t>信息超</w:t>
      </w:r>
      <w:proofErr w:type="gramEnd"/>
      <w:r>
        <w:rPr>
          <w:rFonts w:ascii="仿宋_GB2312" w:eastAsia="仿宋_GB2312" w:hAnsi="仿宋_GB2312" w:cs="仿宋_GB2312" w:hint="eastAsia"/>
          <w:sz w:val="32"/>
          <w:szCs w:val="32"/>
        </w:rPr>
        <w:t>2.8万条，浏览量累计突破450万次，超过1万家企业完成在线申报，按期申报率100%。</w:t>
      </w:r>
    </w:p>
    <w:p w:rsidR="00443354" w:rsidRDefault="00F20A45" w:rsidP="00F20A45">
      <w:pPr>
        <w:spacing w:line="560" w:lineRule="exact"/>
        <w:ind w:firstLineChars="200" w:firstLine="643"/>
        <w:jc w:val="left"/>
        <w:rPr>
          <w:rFonts w:ascii="仿宋_GB2312" w:eastAsia="仿宋_GB2312" w:hAnsi="仿宋_GB2312" w:cs="仿宋_GB2312"/>
          <w:bCs/>
          <w:sz w:val="32"/>
          <w:szCs w:val="32"/>
        </w:rPr>
      </w:pPr>
      <w:r>
        <w:rPr>
          <w:rFonts w:ascii="仿宋_GB2312" w:eastAsia="仿宋_GB2312" w:hAnsi="楷体_GB2312" w:cs="楷体_GB2312" w:hint="eastAsia"/>
          <w:b/>
          <w:sz w:val="32"/>
          <w:szCs w:val="32"/>
        </w:rPr>
        <w:t>2.搭建融资服务对接平台。</w:t>
      </w:r>
      <w:r>
        <w:rPr>
          <w:rFonts w:ascii="仿宋_GB2312" w:eastAsia="仿宋_GB2312" w:hAnsi="仿宋_GB2312" w:cs="仿宋_GB2312" w:hint="eastAsia"/>
          <w:bCs/>
          <w:sz w:val="32"/>
          <w:szCs w:val="32"/>
        </w:rPr>
        <w:t>持续推动“融资通”平台与信易贷、金企通、数字</w:t>
      </w:r>
      <w:proofErr w:type="gramStart"/>
      <w:r>
        <w:rPr>
          <w:rFonts w:ascii="仿宋_GB2312" w:eastAsia="仿宋_GB2312" w:hAnsi="仿宋_GB2312" w:cs="仿宋_GB2312" w:hint="eastAsia"/>
          <w:bCs/>
          <w:sz w:val="32"/>
          <w:szCs w:val="32"/>
        </w:rPr>
        <w:t>万融等线</w:t>
      </w:r>
      <w:proofErr w:type="gramEnd"/>
      <w:r>
        <w:rPr>
          <w:rFonts w:ascii="仿宋_GB2312" w:eastAsia="仿宋_GB2312" w:hAnsi="仿宋_GB2312" w:cs="仿宋_GB2312" w:hint="eastAsia"/>
          <w:bCs/>
          <w:sz w:val="32"/>
          <w:szCs w:val="32"/>
        </w:rPr>
        <w:t>上融资平台合作联动，加快推动政府性融资担保、政策性转贷等政策性金融产品登陆平台。</w:t>
      </w:r>
      <w:r>
        <w:rPr>
          <w:rStyle w:val="NormalCharacter"/>
          <w:rFonts w:ascii="仿宋_GB2312" w:eastAsia="仿宋_GB2312" w:hAnsi="仿宋" w:hint="eastAsia"/>
          <w:sz w:val="32"/>
          <w:szCs w:val="32"/>
        </w:rPr>
        <w:t>建立“首贷信用贷服务中心”，为“专精特新”等中小企业提供“线上+线下”首贷、信用贷融资服务，</w:t>
      </w:r>
      <w:r>
        <w:rPr>
          <w:rFonts w:ascii="仿宋_GB2312" w:eastAsia="仿宋_GB2312" w:hAnsi="仿宋_GB2312" w:cs="仿宋_GB2312" w:hint="eastAsia"/>
          <w:bCs/>
          <w:sz w:val="32"/>
          <w:szCs w:val="32"/>
        </w:rPr>
        <w:t>全面整合融资培训、银企对接、项目路演等金融服务资源，为中小企业融资提供一体化对接服务。</w:t>
      </w:r>
    </w:p>
    <w:p w:rsidR="00443354" w:rsidRDefault="00F20A45" w:rsidP="00F20A45">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楷体_GB2312" w:cs="楷体_GB2312" w:hint="eastAsia"/>
          <w:b/>
          <w:kern w:val="0"/>
          <w:sz w:val="32"/>
          <w:szCs w:val="32"/>
        </w:rPr>
        <w:t>3.</w:t>
      </w:r>
      <w:r>
        <w:rPr>
          <w:rFonts w:ascii="仿宋_GB2312" w:eastAsia="仿宋_GB2312" w:hAnsi="仿宋_GB2312" w:cs="仿宋_GB2312" w:hint="eastAsia"/>
          <w:b/>
          <w:sz w:val="32"/>
          <w:szCs w:val="32"/>
        </w:rPr>
        <w:t>用好企业创意创新平台。</w:t>
      </w:r>
      <w:r>
        <w:rPr>
          <w:rFonts w:ascii="仿宋_GB2312" w:eastAsia="仿宋_GB2312" w:hAnsi="仿宋_GB2312" w:cs="仿宋_GB2312" w:hint="eastAsia"/>
          <w:sz w:val="32"/>
          <w:szCs w:val="32"/>
        </w:rPr>
        <w:t>聚焦全市重点产业链发展，定期举办民营经济创意会，鼓励民营企业围绕产业链条和产业集群提出发展创意，进一步激发发展活力和激情。</w:t>
      </w:r>
      <w:r>
        <w:rPr>
          <w:rFonts w:ascii="仿宋_GB2312" w:eastAsia="仿宋_GB2312" w:hint="eastAsia"/>
          <w:sz w:val="32"/>
          <w:szCs w:val="32"/>
        </w:rPr>
        <w:t>持续推进“借力扬帆”行动，</w:t>
      </w:r>
      <w:r>
        <w:rPr>
          <w:rFonts w:ascii="仿宋_GB2312" w:eastAsia="仿宋_GB2312" w:hAnsi="黑体" w:hint="eastAsia"/>
          <w:sz w:val="32"/>
          <w:szCs w:val="32"/>
        </w:rPr>
        <w:t>对接知名院所和专业机构、公司等，建立合作关系，搭建资源平台，促进我市民营和中小企业转型升级和持续健康发展。</w:t>
      </w:r>
      <w:r>
        <w:rPr>
          <w:rFonts w:ascii="仿宋_GB2312" w:eastAsia="仿宋_GB2312" w:hAnsi="仿宋_GB2312" w:cs="仿宋_GB2312" w:hint="eastAsia"/>
          <w:sz w:val="32"/>
          <w:szCs w:val="32"/>
        </w:rPr>
        <w:t>累计已举办12场共发布43个创新项目，百万人次在线观看。组织“市长杯”中小企业创新创业大赛，我市19家企业</w:t>
      </w:r>
      <w:proofErr w:type="gramStart"/>
      <w:r>
        <w:rPr>
          <w:rFonts w:ascii="仿宋_GB2312" w:eastAsia="仿宋_GB2312" w:hAnsi="仿宋_GB2312" w:cs="仿宋_GB2312" w:hint="eastAsia"/>
          <w:sz w:val="32"/>
          <w:szCs w:val="32"/>
        </w:rPr>
        <w:t>和创客晋</w:t>
      </w:r>
      <w:r>
        <w:rPr>
          <w:rFonts w:ascii="仿宋_GB2312" w:eastAsia="仿宋_GB2312" w:hAnsi="仿宋_GB2312" w:cs="仿宋_GB2312" w:hint="eastAsia"/>
          <w:sz w:val="32"/>
          <w:szCs w:val="32"/>
        </w:rPr>
        <w:lastRenderedPageBreak/>
        <w:t>级</w:t>
      </w:r>
      <w:proofErr w:type="gramEnd"/>
      <w:r>
        <w:rPr>
          <w:rFonts w:ascii="仿宋_GB2312" w:eastAsia="仿宋_GB2312" w:hAnsi="仿宋_GB2312" w:cs="仿宋_GB2312" w:hint="eastAsia"/>
          <w:sz w:val="32"/>
          <w:szCs w:val="32"/>
        </w:rPr>
        <w:t>全国500强，晋级数量居副省级城市第一。</w:t>
      </w:r>
    </w:p>
    <w:p w:rsidR="00443354" w:rsidRDefault="00F20A45" w:rsidP="00F20A45">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4.创新企业交流合作平台</w:t>
      </w:r>
      <w:r>
        <w:rPr>
          <w:rFonts w:ascii="仿宋_GB2312" w:eastAsia="仿宋_GB2312" w:hAnsi="仿宋_GB2312" w:cs="仿宋_GB2312" w:hint="eastAsia"/>
          <w:sz w:val="32"/>
          <w:szCs w:val="32"/>
        </w:rPr>
        <w:t>。组织开展中小企业国际采购洽谈会、专精特新中小企业高质量发展大会、专精特新企业与资本市场高质量发展论坛等，促进企业深化交流，开展供需合作，提升企业竞争力</w:t>
      </w:r>
      <w:r>
        <w:rPr>
          <w:rFonts w:ascii="仿宋_GB2312" w:eastAsia="仿宋_GB2312" w:cs="仿宋_GB2312" w:hint="eastAsia"/>
          <w:sz w:val="32"/>
          <w:szCs w:val="32"/>
        </w:rPr>
        <w:t>。</w:t>
      </w:r>
    </w:p>
    <w:p w:rsidR="00443354" w:rsidRDefault="00F20A45" w:rsidP="00F20A45">
      <w:pPr>
        <w:snapToGrid w:val="0"/>
        <w:spacing w:line="560" w:lineRule="exact"/>
        <w:ind w:firstLineChars="200" w:firstLine="643"/>
        <w:contextualSpacing/>
        <w:rPr>
          <w:rFonts w:ascii="仿宋_GB2312" w:eastAsia="仿宋_GB2312" w:hAnsi="黑体"/>
          <w:sz w:val="32"/>
          <w:szCs w:val="32"/>
        </w:rPr>
      </w:pPr>
      <w:r>
        <w:rPr>
          <w:rFonts w:ascii="仿宋_GB2312" w:eastAsia="仿宋_GB2312" w:hAnsi="楷体_GB2312" w:cs="楷体_GB2312" w:hint="eastAsia"/>
          <w:b/>
          <w:kern w:val="0"/>
          <w:sz w:val="32"/>
          <w:szCs w:val="32"/>
        </w:rPr>
        <w:t>5.提升平台基地服务能力。</w:t>
      </w:r>
      <w:r>
        <w:rPr>
          <w:rFonts w:ascii="仿宋_GB2312" w:eastAsia="仿宋_GB2312" w:hAnsi="仿宋_GB2312" w:cs="仿宋_GB2312" w:hint="eastAsia"/>
          <w:bCs/>
          <w:sz w:val="32"/>
        </w:rPr>
        <w:t>组织举办青岛市中小企业服务机构服务能力提升培训活动，全市每年近百家服务机构参加培训活动。每年</w:t>
      </w:r>
      <w:r>
        <w:rPr>
          <w:rFonts w:ascii="仿宋_GB2312" w:eastAsia="仿宋_GB2312" w:hAnsi="楷体" w:cs="仿宋_GB2312" w:hint="eastAsia"/>
          <w:sz w:val="32"/>
          <w:szCs w:val="32"/>
        </w:rPr>
        <w:t>编发《青岛市民营和中小企业服务导航》。9</w:t>
      </w:r>
      <w:r>
        <w:rPr>
          <w:rFonts w:ascii="仿宋_GB2312" w:eastAsia="仿宋_GB2312" w:hAnsi="仿宋_GB2312" w:cs="仿宋_GB2312" w:hint="eastAsia"/>
          <w:sz w:val="32"/>
          <w:szCs w:val="32"/>
        </w:rPr>
        <w:t>家基地被授予“国家小型微型企业创业创新示范基地”称号,14家平台被授予“国家中小企业公共服务示范平台”。</w:t>
      </w:r>
    </w:p>
    <w:p w:rsidR="00443354" w:rsidRDefault="00F20A45" w:rsidP="00F20A45">
      <w:pPr>
        <w:adjustRightInd w:val="0"/>
        <w:snapToGrid w:val="0"/>
        <w:spacing w:line="560" w:lineRule="exact"/>
        <w:ind w:firstLineChars="200" w:firstLine="640"/>
        <w:contextualSpacing/>
        <w:rPr>
          <w:rStyle w:val="NormalCharacter"/>
          <w:rFonts w:ascii="楷体_GB2312" w:eastAsia="楷体_GB2312" w:hAnsi="仿宋_GB2312"/>
          <w:bCs/>
          <w:sz w:val="32"/>
          <w:szCs w:val="32"/>
        </w:rPr>
      </w:pPr>
      <w:r>
        <w:rPr>
          <w:rStyle w:val="NormalCharacter"/>
          <w:rFonts w:ascii="楷体_GB2312" w:eastAsia="楷体_GB2312" w:hAnsi="仿宋_GB2312" w:hint="eastAsia"/>
          <w:bCs/>
          <w:sz w:val="32"/>
          <w:szCs w:val="32"/>
        </w:rPr>
        <w:t>三是</w:t>
      </w:r>
      <w:r>
        <w:rPr>
          <w:rStyle w:val="NormalCharacter"/>
          <w:rFonts w:ascii="楷体_GB2312" w:eastAsia="楷体_GB2312" w:hAnsi="仿宋_GB2312" w:hint="eastAsia"/>
          <w:sz w:val="32"/>
          <w:szCs w:val="32"/>
        </w:rPr>
        <w:t>坚持分类培育，</w:t>
      </w:r>
      <w:r>
        <w:rPr>
          <w:rStyle w:val="NormalCharacter"/>
          <w:rFonts w:ascii="楷体_GB2312" w:eastAsia="楷体_GB2312" w:hAnsi="仿宋_GB2312" w:hint="eastAsia"/>
          <w:bCs/>
          <w:sz w:val="32"/>
          <w:szCs w:val="32"/>
        </w:rPr>
        <w:t>构建起中小企业育强梯度体系。</w:t>
      </w:r>
    </w:p>
    <w:p w:rsidR="00443354" w:rsidRDefault="00F20A45" w:rsidP="00F20A45">
      <w:pPr>
        <w:snapToGrid w:val="0"/>
        <w:spacing w:line="560" w:lineRule="exact"/>
        <w:ind w:firstLine="645"/>
        <w:contextualSpacing/>
        <w:rPr>
          <w:rFonts w:ascii="仿宋_GB2312" w:eastAsia="仿宋_GB2312" w:hAnsi="仿宋" w:cs="仿宋_GB2312"/>
          <w:sz w:val="32"/>
          <w:szCs w:val="32"/>
        </w:rPr>
      </w:pPr>
      <w:r>
        <w:rPr>
          <w:rFonts w:ascii="仿宋_GB2312" w:eastAsia="仿宋_GB2312" w:hAnsi="仿宋_GB2312" w:cs="仿宋_GB2312" w:hint="eastAsia"/>
          <w:b/>
          <w:kern w:val="0"/>
          <w:sz w:val="32"/>
          <w:szCs w:val="32"/>
        </w:rPr>
        <w:t>1.做大做强</w:t>
      </w:r>
      <w:r>
        <w:rPr>
          <w:rFonts w:ascii="仿宋_GB2312" w:eastAsia="仿宋_GB2312" w:hAnsi="楷体_GB2312" w:cs="楷体_GB2312" w:hint="eastAsia"/>
          <w:b/>
          <w:kern w:val="0"/>
          <w:sz w:val="32"/>
          <w:szCs w:val="32"/>
        </w:rPr>
        <w:t>民营龙头企业。</w:t>
      </w:r>
      <w:r>
        <w:rPr>
          <w:rFonts w:ascii="仿宋_GB2312" w:eastAsia="仿宋_GB2312" w:hAnsi="仿宋_GB2312" w:cs="仿宋_GB2312" w:hint="eastAsia"/>
          <w:kern w:val="0"/>
          <w:sz w:val="32"/>
          <w:szCs w:val="32"/>
        </w:rPr>
        <w:t>出台</w:t>
      </w:r>
      <w:r>
        <w:rPr>
          <w:rFonts w:ascii="仿宋_GB2312" w:eastAsia="仿宋_GB2312" w:hAnsi="仿宋_GB2312" w:cs="仿宋_GB2312"/>
          <w:kern w:val="0"/>
          <w:sz w:val="32"/>
          <w:szCs w:val="32"/>
        </w:rPr>
        <w:t>《青岛市民营领军标杆</w:t>
      </w:r>
      <w:r>
        <w:rPr>
          <w:rFonts w:ascii="仿宋_GB2312" w:eastAsia="仿宋_GB2312" w:hAnsi="仿宋_GB2312" w:cs="仿宋_GB2312"/>
          <w:kern w:val="44"/>
          <w:sz w:val="32"/>
          <w:szCs w:val="32"/>
        </w:rPr>
        <w:t>企业管理办法》，会同相关部门、行业协会，优化评价指标和方法</w:t>
      </w:r>
      <w:r>
        <w:rPr>
          <w:rFonts w:ascii="仿宋_GB2312" w:eastAsia="仿宋_GB2312" w:hAnsi="仿宋_GB2312" w:cs="仿宋_GB2312" w:hint="eastAsia"/>
          <w:kern w:val="44"/>
          <w:sz w:val="32"/>
          <w:szCs w:val="32"/>
        </w:rPr>
        <w:t>。</w:t>
      </w:r>
      <w:r>
        <w:rPr>
          <w:rFonts w:ascii="仿宋_GB2312" w:eastAsia="仿宋_GB2312" w:hAnsi="仿宋_GB2312" w:cs="仿宋_GB2312" w:hint="eastAsia"/>
          <w:sz w:val="32"/>
          <w:szCs w:val="32"/>
        </w:rPr>
        <w:t>发布百强领军标杆民营企业，累计15家企业</w:t>
      </w:r>
      <w:proofErr w:type="gramStart"/>
      <w:r>
        <w:rPr>
          <w:rFonts w:ascii="仿宋_GB2312" w:eastAsia="仿宋_GB2312" w:hAnsi="仿宋_GB2312" w:cs="仿宋_GB2312" w:hint="eastAsia"/>
          <w:sz w:val="32"/>
          <w:szCs w:val="32"/>
        </w:rPr>
        <w:t>入围省</w:t>
      </w:r>
      <w:proofErr w:type="gramEnd"/>
      <w:r>
        <w:rPr>
          <w:rFonts w:ascii="仿宋_GB2312" w:eastAsia="仿宋_GB2312" w:hAnsi="仿宋_GB2312" w:cs="仿宋_GB2312" w:hint="eastAsia"/>
          <w:sz w:val="32"/>
          <w:szCs w:val="32"/>
        </w:rPr>
        <w:t>民营企业100强，28家企业入选省行业领军百强。</w:t>
      </w:r>
      <w:r>
        <w:rPr>
          <w:rFonts w:ascii="仿宋_GB2312" w:eastAsia="仿宋_GB2312" w:hAnsi="仿宋_GB2312" w:cs="仿宋_GB2312" w:hint="eastAsia"/>
          <w:kern w:val="0"/>
          <w:sz w:val="32"/>
          <w:szCs w:val="32"/>
        </w:rPr>
        <w:t>对入围企业</w:t>
      </w:r>
      <w:r>
        <w:rPr>
          <w:rFonts w:ascii="仿宋_GB2312" w:eastAsia="仿宋_GB2312" w:hAnsi="仿宋_GB2312" w:cs="仿宋_GB2312"/>
          <w:kern w:val="44"/>
          <w:sz w:val="32"/>
          <w:szCs w:val="32"/>
        </w:rPr>
        <w:t>集聚政策、要素和服务资源，给予“</w:t>
      </w:r>
      <w:proofErr w:type="gramStart"/>
      <w:r>
        <w:rPr>
          <w:rFonts w:ascii="仿宋_GB2312" w:eastAsia="仿宋_GB2312" w:hAnsi="仿宋_GB2312" w:cs="仿宋_GB2312"/>
          <w:kern w:val="44"/>
          <w:sz w:val="32"/>
          <w:szCs w:val="32"/>
        </w:rPr>
        <w:t>一</w:t>
      </w:r>
      <w:proofErr w:type="gramEnd"/>
      <w:r>
        <w:rPr>
          <w:rFonts w:ascii="仿宋_GB2312" w:eastAsia="仿宋_GB2312" w:hAnsi="仿宋_GB2312" w:cs="仿宋_GB2312"/>
          <w:kern w:val="44"/>
          <w:sz w:val="32"/>
          <w:szCs w:val="32"/>
        </w:rPr>
        <w:t>企</w:t>
      </w:r>
      <w:proofErr w:type="gramStart"/>
      <w:r>
        <w:rPr>
          <w:rFonts w:ascii="仿宋_GB2312" w:eastAsia="仿宋_GB2312" w:hAnsi="仿宋_GB2312" w:cs="仿宋_GB2312"/>
          <w:kern w:val="44"/>
          <w:sz w:val="32"/>
          <w:szCs w:val="32"/>
        </w:rPr>
        <w:t>一</w:t>
      </w:r>
      <w:proofErr w:type="gramEnd"/>
      <w:r>
        <w:rPr>
          <w:rFonts w:ascii="仿宋_GB2312" w:eastAsia="仿宋_GB2312" w:hAnsi="仿宋_GB2312" w:cs="仿宋_GB2312"/>
          <w:kern w:val="44"/>
          <w:sz w:val="32"/>
          <w:szCs w:val="32"/>
        </w:rPr>
        <w:t>策”帮扶支持，推动我市民营企业发展壮大</w:t>
      </w:r>
      <w:r>
        <w:rPr>
          <w:rFonts w:ascii="仿宋_GB2312" w:eastAsia="仿宋_GB2312" w:hAnsi="仿宋_GB2312" w:cs="仿宋_GB2312" w:hint="eastAsia"/>
          <w:kern w:val="44"/>
          <w:sz w:val="32"/>
          <w:szCs w:val="32"/>
        </w:rPr>
        <w:t>。</w:t>
      </w:r>
    </w:p>
    <w:p w:rsidR="00443354" w:rsidRDefault="00F20A45" w:rsidP="00F20A45">
      <w:pPr>
        <w:snapToGrid w:val="0"/>
        <w:spacing w:line="560" w:lineRule="exact"/>
        <w:ind w:firstLine="645"/>
        <w:contextualSpacing/>
        <w:rPr>
          <w:rFonts w:ascii="仿宋_GB2312" w:eastAsia="仿宋_GB2312" w:cs="仿宋_GB2312"/>
          <w:sz w:val="32"/>
          <w:szCs w:val="32"/>
        </w:rPr>
      </w:pPr>
      <w:r>
        <w:rPr>
          <w:rFonts w:ascii="仿宋_GB2312" w:eastAsia="仿宋_GB2312" w:hAnsi="楷体_GB2312" w:cs="楷体_GB2312" w:hint="eastAsia"/>
          <w:b/>
          <w:kern w:val="0"/>
          <w:sz w:val="32"/>
          <w:szCs w:val="32"/>
        </w:rPr>
        <w:t>2.培育壮大专精特新企业。</w:t>
      </w:r>
      <w:r>
        <w:rPr>
          <w:rFonts w:ascii="仿宋_GB2312" w:eastAsia="仿宋_GB2312" w:hAnsi="楷体_GB2312" w:cs="楷体_GB2312" w:hint="eastAsia"/>
          <w:kern w:val="0"/>
          <w:sz w:val="32"/>
          <w:szCs w:val="32"/>
        </w:rPr>
        <w:t>落实工信部《优质中小企业梯度培育管理暂行办法》，</w:t>
      </w:r>
      <w:r>
        <w:rPr>
          <w:rFonts w:ascii="仿宋_GB2312" w:eastAsia="仿宋_GB2312" w:hAnsi="仿宋_GB2312" w:cs="仿宋_GB2312" w:hint="eastAsia"/>
          <w:sz w:val="32"/>
          <w:szCs w:val="32"/>
        </w:rPr>
        <w:t>专注“专精特新”企业培育赛道，</w:t>
      </w:r>
      <w:r>
        <w:rPr>
          <w:rFonts w:ascii="仿宋_GB2312" w:eastAsia="仿宋_GB2312" w:hAnsi="仿宋_GB2312" w:cs="仿宋_GB2312"/>
          <w:sz w:val="32"/>
          <w:szCs w:val="32"/>
        </w:rPr>
        <w:t>新认定创新型中小企业</w:t>
      </w:r>
      <w:r>
        <w:rPr>
          <w:rFonts w:ascii="仿宋_GB2312" w:eastAsia="仿宋_GB2312" w:hAnsi="仿宋_GB2312" w:cs="仿宋_GB2312" w:hint="eastAsia"/>
          <w:sz w:val="32"/>
          <w:szCs w:val="32"/>
        </w:rPr>
        <w:t>1122家，新认定市“专精特新”中小企业3716家，跻身全国“专精特新十强城市”第8位。新认定专精特新“小巨人”企业54家，累计已达151家。</w:t>
      </w:r>
      <w:r>
        <w:rPr>
          <w:rFonts w:ascii="仿宋_GB2312" w:eastAsia="仿宋_GB2312" w:hAnsi="仿宋_GB2312" w:hint="eastAsia"/>
          <w:sz w:val="32"/>
          <w:szCs w:val="32"/>
        </w:rPr>
        <w:t>在全国首创发布专精特新“小巨人”企业发展指数</w:t>
      </w:r>
      <w:r>
        <w:rPr>
          <w:rFonts w:ascii="仿宋_GB2312" w:eastAsia="仿宋_GB2312" w:hAnsi="仿宋_GB2312"/>
          <w:sz w:val="32"/>
          <w:szCs w:val="32"/>
        </w:rPr>
        <w:t>，</w:t>
      </w:r>
      <w:r>
        <w:rPr>
          <w:rFonts w:ascii="仿宋_GB2312" w:eastAsia="仿宋_GB2312" w:hAnsi="仿宋_GB2312" w:hint="eastAsia"/>
          <w:sz w:val="32"/>
          <w:szCs w:val="32"/>
        </w:rPr>
        <w:t>并举办青岛市专精特新“小巨人”企</w:t>
      </w:r>
      <w:r>
        <w:rPr>
          <w:rFonts w:ascii="仿宋_GB2312" w:eastAsia="仿宋_GB2312" w:hAnsi="仿宋_GB2312" w:hint="eastAsia"/>
          <w:sz w:val="32"/>
          <w:szCs w:val="32"/>
        </w:rPr>
        <w:lastRenderedPageBreak/>
        <w:t>业发展指数发布暨颁奖仪式</w:t>
      </w:r>
      <w:r>
        <w:rPr>
          <w:rFonts w:ascii="仿宋_GB2312" w:eastAsia="仿宋_GB2312" w:hAnsi="仿宋_GB2312"/>
          <w:sz w:val="32"/>
          <w:szCs w:val="32"/>
        </w:rPr>
        <w:t>，</w:t>
      </w:r>
      <w:r>
        <w:rPr>
          <w:rFonts w:ascii="仿宋_GB2312" w:eastAsia="仿宋_GB2312" w:hAnsi="仿宋_GB2312" w:hint="eastAsia"/>
          <w:sz w:val="32"/>
          <w:szCs w:val="32"/>
        </w:rPr>
        <w:t>评选十强榜单，推动形成专精特新企业发展生态圈。</w:t>
      </w:r>
    </w:p>
    <w:p w:rsidR="00443354" w:rsidRDefault="00F20A45" w:rsidP="00F20A45">
      <w:pPr>
        <w:snapToGrid w:val="0"/>
        <w:spacing w:line="560" w:lineRule="exact"/>
        <w:ind w:firstLineChars="200" w:firstLine="643"/>
        <w:contextualSpacing/>
        <w:rPr>
          <w:rFonts w:ascii="仿宋_GB2312" w:eastAsia="仿宋_GB2312" w:hAnsi="楷体_GB2312" w:cs="楷体_GB2312"/>
          <w:b/>
          <w:kern w:val="0"/>
          <w:sz w:val="32"/>
          <w:szCs w:val="32"/>
        </w:rPr>
      </w:pPr>
      <w:r>
        <w:rPr>
          <w:rFonts w:ascii="仿宋_GB2312" w:eastAsia="仿宋_GB2312" w:hAnsi="楷体_GB2312" w:cs="楷体_GB2312" w:hint="eastAsia"/>
          <w:b/>
          <w:kern w:val="0"/>
          <w:sz w:val="32"/>
          <w:szCs w:val="32"/>
        </w:rPr>
        <w:t>3.</w:t>
      </w:r>
      <w:r>
        <w:rPr>
          <w:rFonts w:ascii="仿宋_GB2312" w:eastAsia="仿宋_GB2312" w:hAnsi="仿宋_GB2312" w:cs="仿宋_GB2312" w:hint="eastAsia"/>
          <w:b/>
          <w:sz w:val="32"/>
          <w:szCs w:val="32"/>
        </w:rPr>
        <w:t>推动“四新经济”企业崛起。</w:t>
      </w:r>
      <w:r>
        <w:rPr>
          <w:rFonts w:ascii="仿宋_GB2312" w:eastAsia="仿宋_GB2312" w:hAnsi="仿宋_GB2312" w:cs="仿宋_GB2312" w:hint="eastAsia"/>
          <w:sz w:val="32"/>
          <w:szCs w:val="32"/>
        </w:rPr>
        <w:t>发布《青岛市雏鹰企业认定管理办法》，</w:t>
      </w:r>
      <w:r>
        <w:rPr>
          <w:rFonts w:ascii="仿宋_GB2312" w:eastAsia="仿宋_GB2312" w:hAnsi="仿宋" w:cs="仿宋_GB2312" w:hint="eastAsia"/>
          <w:sz w:val="32"/>
          <w:szCs w:val="32"/>
        </w:rPr>
        <w:t>聚力</w:t>
      </w:r>
      <w:r>
        <w:rPr>
          <w:rFonts w:ascii="仿宋_GB2312" w:eastAsia="仿宋_GB2312" w:hint="eastAsia"/>
          <w:sz w:val="32"/>
          <w:szCs w:val="32"/>
        </w:rPr>
        <w:t>打造“雏鹰企业—瞪</w:t>
      </w:r>
      <w:proofErr w:type="gramStart"/>
      <w:r>
        <w:rPr>
          <w:rFonts w:ascii="仿宋_GB2312" w:eastAsia="仿宋_GB2312" w:hint="eastAsia"/>
          <w:sz w:val="32"/>
          <w:szCs w:val="32"/>
        </w:rPr>
        <w:t>羚</w:t>
      </w:r>
      <w:proofErr w:type="gramEnd"/>
      <w:r>
        <w:rPr>
          <w:rFonts w:ascii="仿宋_GB2312" w:eastAsia="仿宋_GB2312" w:hint="eastAsia"/>
          <w:sz w:val="32"/>
          <w:szCs w:val="32"/>
        </w:rPr>
        <w:t>企业—独角兽企业”新经济高成长中小企业培育赛道，面向全领域、全产业，特别是围绕我市24条重点产业链，突出“四新经济”，</w:t>
      </w:r>
      <w:r>
        <w:rPr>
          <w:rFonts w:ascii="仿宋_GB2312" w:eastAsia="仿宋_GB2312" w:hAnsi="仿宋_GB2312" w:cs="仿宋_GB2312" w:hint="eastAsia"/>
          <w:sz w:val="32"/>
          <w:szCs w:val="32"/>
        </w:rPr>
        <w:t>培育壮大高成长中小企业群体。首批评选486家雏鹰企业，新认定瞪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企业84家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累计已达227家。</w:t>
      </w:r>
      <w:r>
        <w:rPr>
          <w:rFonts w:ascii="仿宋_GB2312" w:eastAsia="仿宋_GB2312" w:hAnsi="仿宋_GB2312" w:hint="eastAsia"/>
          <w:sz w:val="32"/>
          <w:szCs w:val="32"/>
        </w:rPr>
        <w:t>举办第四届全球独角兽企业500强大会</w:t>
      </w:r>
      <w:r>
        <w:rPr>
          <w:rFonts w:ascii="仿宋_GB2312" w:eastAsia="仿宋_GB2312" w:hAnsi="仿宋_GB2312"/>
          <w:sz w:val="32"/>
          <w:szCs w:val="32"/>
        </w:rPr>
        <w:t>，</w:t>
      </w:r>
      <w:r>
        <w:rPr>
          <w:rFonts w:ascii="仿宋_GB2312" w:eastAsia="仿宋_GB2312" w:hAnsi="仿宋_GB2312" w:hint="eastAsia"/>
          <w:sz w:val="32"/>
          <w:szCs w:val="32"/>
        </w:rPr>
        <w:t>我市</w:t>
      </w:r>
      <w:r>
        <w:rPr>
          <w:rFonts w:ascii="仿宋_GB2312" w:eastAsia="仿宋_GB2312" w:hAnsi="仿宋_GB2312"/>
          <w:sz w:val="32"/>
          <w:szCs w:val="32"/>
        </w:rPr>
        <w:t>12</w:t>
      </w:r>
      <w:r>
        <w:rPr>
          <w:rFonts w:ascii="仿宋_GB2312" w:eastAsia="仿宋_GB2312" w:hAnsi="仿宋_GB2312" w:hint="eastAsia"/>
          <w:sz w:val="32"/>
          <w:szCs w:val="32"/>
        </w:rPr>
        <w:t>家企业入选</w:t>
      </w:r>
      <w:r>
        <w:rPr>
          <w:rFonts w:ascii="仿宋_GB2312" w:eastAsia="仿宋_GB2312" w:hAnsi="仿宋_GB2312"/>
          <w:sz w:val="32"/>
          <w:szCs w:val="32"/>
        </w:rPr>
        <w:t>，</w:t>
      </w:r>
      <w:r>
        <w:rPr>
          <w:rFonts w:ascii="仿宋_GB2312" w:eastAsia="仿宋_GB2312" w:hAnsi="仿宋_GB2312" w:hint="eastAsia"/>
          <w:sz w:val="32"/>
          <w:szCs w:val="32"/>
        </w:rPr>
        <w:t>位居全国第五</w:t>
      </w:r>
      <w:r>
        <w:rPr>
          <w:rFonts w:ascii="仿宋_GB2312" w:eastAsia="仿宋_GB2312" w:hAnsi="仿宋_GB2312"/>
          <w:sz w:val="32"/>
          <w:szCs w:val="32"/>
        </w:rPr>
        <w:t>、</w:t>
      </w:r>
      <w:r>
        <w:rPr>
          <w:rFonts w:ascii="仿宋_GB2312" w:eastAsia="仿宋_GB2312" w:hAnsi="仿宋_GB2312" w:hint="eastAsia"/>
          <w:sz w:val="32"/>
          <w:szCs w:val="32"/>
        </w:rPr>
        <w:t>北方第二</w:t>
      </w:r>
      <w:r>
        <w:rPr>
          <w:rFonts w:ascii="仿宋_GB2312" w:eastAsia="仿宋_GB2312" w:hAnsi="仿宋_GB2312"/>
          <w:sz w:val="32"/>
          <w:szCs w:val="32"/>
        </w:rPr>
        <w:t>，</w:t>
      </w:r>
      <w:r>
        <w:rPr>
          <w:rFonts w:ascii="仿宋_GB2312" w:eastAsia="仿宋_GB2312" w:hAnsi="仿宋_GB2312" w:hint="eastAsia"/>
          <w:sz w:val="32"/>
          <w:szCs w:val="32"/>
        </w:rPr>
        <w:t>连续两年跻身世界前</w:t>
      </w:r>
      <w:r>
        <w:rPr>
          <w:rFonts w:ascii="仿宋_GB2312" w:eastAsia="仿宋_GB2312" w:hAnsi="仿宋_GB2312"/>
          <w:sz w:val="32"/>
          <w:szCs w:val="32"/>
        </w:rPr>
        <w:t>十。</w:t>
      </w:r>
    </w:p>
    <w:p w:rsidR="00443354" w:rsidRDefault="00F20A45" w:rsidP="00F20A45">
      <w:pPr>
        <w:spacing w:line="560" w:lineRule="exact"/>
        <w:ind w:firstLine="640"/>
        <w:jc w:val="left"/>
        <w:rPr>
          <w:rFonts w:ascii="仿宋_GB2312" w:eastAsia="仿宋_GB2312" w:hAnsi="宋体"/>
          <w:sz w:val="32"/>
          <w:szCs w:val="32"/>
        </w:rPr>
      </w:pPr>
      <w:r>
        <w:rPr>
          <w:rFonts w:ascii="仿宋_GB2312" w:eastAsia="仿宋_GB2312" w:hAnsi="仿宋_GB2312" w:cs="仿宋_GB2312" w:hint="eastAsia"/>
          <w:b/>
          <w:sz w:val="32"/>
          <w:szCs w:val="32"/>
        </w:rPr>
        <w:t>4.推进企业数字化转型升级</w:t>
      </w:r>
      <w:r>
        <w:rPr>
          <w:rFonts w:ascii="仿宋_GB2312" w:eastAsia="仿宋_GB2312" w:hAnsi="仿宋_GB2312" w:cs="仿宋_GB2312" w:hint="eastAsia"/>
          <w:sz w:val="32"/>
          <w:szCs w:val="32"/>
        </w:rPr>
        <w:t>。借助工信部、财政部在全国开展中小企业数字化</w:t>
      </w:r>
      <w:proofErr w:type="gramStart"/>
      <w:r>
        <w:rPr>
          <w:rFonts w:ascii="仿宋_GB2312" w:eastAsia="仿宋_GB2312" w:hAnsi="仿宋_GB2312" w:cs="仿宋_GB2312" w:hint="eastAsia"/>
          <w:sz w:val="32"/>
          <w:szCs w:val="32"/>
        </w:rPr>
        <w:t>转型试点</w:t>
      </w:r>
      <w:proofErr w:type="gramEnd"/>
      <w:r>
        <w:rPr>
          <w:rFonts w:ascii="仿宋_GB2312" w:eastAsia="仿宋_GB2312" w:hAnsi="仿宋_GB2312" w:cs="仿宋_GB2312" w:hint="eastAsia"/>
          <w:sz w:val="32"/>
          <w:szCs w:val="32"/>
        </w:rPr>
        <w:t>的有力契机，</w:t>
      </w:r>
      <w:r>
        <w:rPr>
          <w:rFonts w:ascii="仿宋_GB2312" w:eastAsia="仿宋_GB2312" w:hint="eastAsia"/>
          <w:sz w:val="32"/>
          <w:szCs w:val="32"/>
        </w:rPr>
        <w:t>持续加大小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技术改造和产业</w:t>
      </w:r>
      <w:proofErr w:type="gramStart"/>
      <w:r>
        <w:rPr>
          <w:rFonts w:ascii="仿宋_GB2312" w:eastAsia="仿宋_GB2312" w:hint="eastAsia"/>
          <w:sz w:val="32"/>
          <w:szCs w:val="32"/>
        </w:rPr>
        <w:t>配套奖补</w:t>
      </w:r>
      <w:proofErr w:type="gramEnd"/>
      <w:r>
        <w:rPr>
          <w:rFonts w:ascii="仿宋_GB2312" w:eastAsia="仿宋_GB2312" w:hint="eastAsia"/>
          <w:sz w:val="32"/>
          <w:szCs w:val="32"/>
        </w:rPr>
        <w:t>资金支持，</w:t>
      </w:r>
      <w:r>
        <w:rPr>
          <w:rFonts w:ascii="仿宋_GB2312" w:eastAsia="仿宋_GB2312" w:hAnsi="仿宋_GB2312" w:cs="仿宋_GB2312" w:hint="eastAsia"/>
          <w:snapToGrid w:val="0"/>
          <w:kern w:val="0"/>
          <w:sz w:val="32"/>
          <w:szCs w:val="32"/>
        </w:rPr>
        <w:t>鼓励中小企业开展技术改造和装备升级，</w:t>
      </w:r>
      <w:r>
        <w:rPr>
          <w:rFonts w:ascii="仿宋_GB2312" w:eastAsia="仿宋_GB2312" w:hint="eastAsia"/>
          <w:sz w:val="32"/>
          <w:szCs w:val="32"/>
        </w:rPr>
        <w:t>引导中小企业向数字化、智能化转型。</w:t>
      </w:r>
      <w:r>
        <w:rPr>
          <w:rFonts w:ascii="仿宋_GB2312" w:eastAsia="仿宋_GB2312" w:hAnsi="仿宋_GB2312" w:cs="仿宋_GB2312" w:hint="eastAsia"/>
          <w:sz w:val="32"/>
          <w:szCs w:val="32"/>
        </w:rPr>
        <w:t>运用海尔卡奥斯、柠檬豆等专业互联网平台，培育带动一批大中小企业协同数字化转型典型模式和解决方案，形成一批可复制可推广的数字化转型典型模式，并以此撬动龙头企业、社会资本合力推动中小企业数字化转型，促进企业专精特新发展，推动数字经济和实体经济融合发展。</w:t>
      </w:r>
      <w:r>
        <w:rPr>
          <w:rFonts w:ascii="仿宋_GB2312" w:eastAsia="仿宋_GB2312" w:hint="eastAsia"/>
          <w:snapToGrid w:val="0"/>
          <w:sz w:val="32"/>
          <w:szCs w:val="32"/>
        </w:rPr>
        <w:t>纺织服装服饰业、汽车零部件制造2个行业3家服务平台成功入选国家第一批财政支持中小企业数字</w:t>
      </w:r>
      <w:proofErr w:type="gramStart"/>
      <w:r>
        <w:rPr>
          <w:rFonts w:ascii="仿宋_GB2312" w:eastAsia="仿宋_GB2312" w:hint="eastAsia"/>
          <w:snapToGrid w:val="0"/>
          <w:sz w:val="32"/>
          <w:szCs w:val="32"/>
        </w:rPr>
        <w:t>转型试点</w:t>
      </w:r>
      <w:proofErr w:type="gramEnd"/>
      <w:r>
        <w:rPr>
          <w:rFonts w:ascii="仿宋_GB2312" w:eastAsia="仿宋_GB2312" w:hint="eastAsia"/>
          <w:snapToGrid w:val="0"/>
          <w:sz w:val="32"/>
          <w:szCs w:val="32"/>
        </w:rPr>
        <w:t>平台。2家企业入选全国2022年度中小企业</w:t>
      </w:r>
      <w:r>
        <w:rPr>
          <w:rFonts w:ascii="仿宋_GB2312" w:eastAsia="仿宋_GB2312" w:hint="eastAsia"/>
          <w:sz w:val="32"/>
          <w:szCs w:val="32"/>
        </w:rPr>
        <w:t>“链式”数字化转型典型案例。</w:t>
      </w:r>
    </w:p>
    <w:p w:rsidR="00443354" w:rsidRDefault="00F20A45" w:rsidP="00F20A45">
      <w:pPr>
        <w:snapToGrid w:val="0"/>
        <w:spacing w:line="560" w:lineRule="exact"/>
        <w:ind w:firstLineChars="200" w:firstLine="640"/>
        <w:contextualSpacing/>
        <w:rPr>
          <w:rFonts w:ascii="楷体_GB2312" w:eastAsia="楷体_GB2312"/>
          <w:sz w:val="32"/>
          <w:szCs w:val="32"/>
        </w:rPr>
      </w:pPr>
      <w:r>
        <w:rPr>
          <w:rFonts w:ascii="楷体_GB2312" w:eastAsia="楷体_GB2312" w:hint="eastAsia"/>
          <w:sz w:val="32"/>
          <w:szCs w:val="32"/>
        </w:rPr>
        <w:t>四是聚焦产业链上下游，有序推动大中小企业融通创新发展。</w:t>
      </w:r>
    </w:p>
    <w:p w:rsidR="00443354" w:rsidRDefault="00F20A45" w:rsidP="00F20A45">
      <w:pPr>
        <w:numPr>
          <w:ilvl w:val="255"/>
          <w:numId w:val="0"/>
        </w:numPr>
        <w:adjustRightInd w:val="0"/>
        <w:snapToGrid w:val="0"/>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承办全国首场“百场万企”大中小企业融通创新对接大会，聚焦24条重点产业链开展“卡位入链”行动，举办专精特新企业新品发布会、“借力扬帆”卡位</w:t>
      </w:r>
      <w:proofErr w:type="gramStart"/>
      <w:r>
        <w:rPr>
          <w:rFonts w:ascii="仿宋_GB2312" w:eastAsia="仿宋_GB2312" w:hAnsi="仿宋_GB2312" w:cs="仿宋_GB2312" w:hint="eastAsia"/>
          <w:sz w:val="32"/>
          <w:szCs w:val="32"/>
        </w:rPr>
        <w:t>入链技术</w:t>
      </w:r>
      <w:proofErr w:type="gramEnd"/>
      <w:r>
        <w:rPr>
          <w:rFonts w:ascii="仿宋_GB2312" w:eastAsia="仿宋_GB2312" w:hAnsi="仿宋_GB2312" w:cs="仿宋_GB2312" w:hint="eastAsia"/>
          <w:sz w:val="32"/>
          <w:szCs w:val="32"/>
        </w:rPr>
        <w:t>对接等活动，搭建产业链供需对接平台，</w:t>
      </w:r>
      <w:proofErr w:type="gramStart"/>
      <w:r>
        <w:rPr>
          <w:rFonts w:ascii="仿宋_GB2312" w:eastAsia="仿宋_GB2312" w:hAnsi="仿宋_GB2312" w:cs="MBCDEE" w:hint="eastAsia"/>
          <w:sz w:val="32"/>
          <w:szCs w:val="32"/>
        </w:rPr>
        <w:t>构建线</w:t>
      </w:r>
      <w:proofErr w:type="gramEnd"/>
      <w:r>
        <w:rPr>
          <w:rFonts w:ascii="仿宋_GB2312" w:eastAsia="仿宋_GB2312" w:hAnsi="仿宋_GB2312" w:cs="MBCDEE" w:hint="eastAsia"/>
          <w:sz w:val="32"/>
          <w:szCs w:val="32"/>
        </w:rPr>
        <w:t>上线下相结合的大中小企业创新协同</w:t>
      </w:r>
      <w:r>
        <w:rPr>
          <w:rFonts w:ascii="仿宋_GB2312" w:eastAsia="仿宋_GB2312" w:hAnsi="仿宋_GB2312" w:cs="NBCDEE" w:hint="eastAsia"/>
          <w:sz w:val="32"/>
          <w:szCs w:val="32"/>
        </w:rPr>
        <w:t>、</w:t>
      </w:r>
      <w:r>
        <w:rPr>
          <w:rFonts w:ascii="仿宋_GB2312" w:eastAsia="仿宋_GB2312" w:hAnsi="仿宋_GB2312" w:cs="MBCDEE" w:hint="eastAsia"/>
          <w:sz w:val="32"/>
          <w:szCs w:val="32"/>
        </w:rPr>
        <w:t>产能共享</w:t>
      </w:r>
      <w:r>
        <w:rPr>
          <w:rFonts w:ascii="仿宋_GB2312" w:eastAsia="仿宋_GB2312" w:hAnsi="仿宋_GB2312" w:cs="NBCDEE" w:hint="eastAsia"/>
          <w:sz w:val="32"/>
          <w:szCs w:val="32"/>
        </w:rPr>
        <w:t>、</w:t>
      </w:r>
      <w:r>
        <w:rPr>
          <w:rFonts w:ascii="仿宋_GB2312" w:eastAsia="仿宋_GB2312" w:hAnsi="仿宋_GB2312" w:cs="MBCDEE" w:hint="eastAsia"/>
          <w:sz w:val="32"/>
          <w:szCs w:val="32"/>
        </w:rPr>
        <w:t>供应链互通的新型产业创新生态</w:t>
      </w:r>
      <w:r>
        <w:rPr>
          <w:rFonts w:ascii="仿宋_GB2312" w:eastAsia="仿宋_GB2312" w:hAnsi="仿宋_GB2312" w:cs="NBCDEE" w:hint="eastAsia"/>
          <w:sz w:val="32"/>
          <w:szCs w:val="32"/>
        </w:rPr>
        <w:t>，</w:t>
      </w:r>
      <w:r>
        <w:rPr>
          <w:rFonts w:ascii="仿宋_GB2312" w:eastAsia="仿宋_GB2312" w:hAnsi="仿宋_GB2312" w:cs="MBCDEE" w:hint="eastAsia"/>
          <w:sz w:val="32"/>
          <w:szCs w:val="32"/>
        </w:rPr>
        <w:t>促进生产制造领域共享经济新</w:t>
      </w:r>
      <w:proofErr w:type="gramStart"/>
      <w:r>
        <w:rPr>
          <w:rFonts w:ascii="仿宋_GB2312" w:eastAsia="仿宋_GB2312" w:hAnsi="仿宋_GB2312" w:cs="MBCDEE" w:hint="eastAsia"/>
          <w:sz w:val="32"/>
          <w:szCs w:val="32"/>
        </w:rPr>
        <w:t>业态新模式</w:t>
      </w:r>
      <w:proofErr w:type="gramEnd"/>
      <w:r>
        <w:rPr>
          <w:rFonts w:ascii="仿宋_GB2312" w:eastAsia="仿宋_GB2312" w:hAnsi="仿宋_GB2312" w:cs="MBCDEE" w:hint="eastAsia"/>
          <w:sz w:val="32"/>
          <w:szCs w:val="32"/>
        </w:rPr>
        <w:t>发展。</w:t>
      </w:r>
      <w:r>
        <w:rPr>
          <w:rStyle w:val="NormalCharacter"/>
          <w:rFonts w:ascii="仿宋_GB2312" w:eastAsia="仿宋_GB2312" w:hAnsi="仿宋" w:hint="eastAsia"/>
          <w:sz w:val="32"/>
          <w:szCs w:val="32"/>
        </w:rPr>
        <w:t>引导鼓励专精特新 “小巨人”企业开展融通创新发展，促进产业链上下游大中小企业协同发展。</w:t>
      </w:r>
      <w:r>
        <w:rPr>
          <w:rFonts w:ascii="仿宋_GB2312" w:eastAsia="仿宋_GB2312" w:hAnsi="仿宋_GB2312" w:cs="仿宋_GB2312" w:hint="eastAsia"/>
          <w:sz w:val="32"/>
          <w:szCs w:val="32"/>
        </w:rPr>
        <w:t>征集发布各类技术成果近百项，工信部在全国推广青岛经验做法，3项典型经验模式入选全国发布案例。</w:t>
      </w:r>
    </w:p>
    <w:p w:rsidR="00443354" w:rsidRDefault="00F20A45" w:rsidP="00F20A45">
      <w:pPr>
        <w:numPr>
          <w:ilvl w:val="255"/>
          <w:numId w:val="0"/>
        </w:numPr>
        <w:adjustRightInd w:val="0"/>
        <w:snapToGrid w:val="0"/>
        <w:spacing w:line="560" w:lineRule="exact"/>
        <w:ind w:firstLineChars="200" w:firstLine="640"/>
        <w:contextualSpacing/>
        <w:rPr>
          <w:rFonts w:ascii="仿宋_GB2312" w:eastAsia="仿宋_GB2312" w:hAnsi="仿宋_GB2312" w:cs="仿宋_GB2312"/>
          <w:sz w:val="32"/>
          <w:szCs w:val="32"/>
        </w:rPr>
      </w:pPr>
      <w:r>
        <w:rPr>
          <w:rFonts w:ascii="楷体_GB2312" w:eastAsia="楷体_GB2312" w:hAnsi="Times New Roman" w:cs="仿宋_GB2312" w:hint="eastAsia"/>
          <w:sz w:val="32"/>
          <w:szCs w:val="32"/>
        </w:rPr>
        <w:t>（三）公共服务示范平台的服务措施情况。</w:t>
      </w:r>
    </w:p>
    <w:p w:rsidR="00443354" w:rsidRDefault="00F20A45" w:rsidP="00F20A45">
      <w:pPr>
        <w:spacing w:line="560" w:lineRule="exact"/>
        <w:ind w:firstLineChars="200" w:firstLine="640"/>
        <w:jc w:val="left"/>
        <w:rPr>
          <w:rFonts w:ascii="楷体_GB2312" w:eastAsia="楷体_GB2312" w:hAnsi="仿宋_GB2312" w:cs="仿宋_GB2312"/>
          <w:sz w:val="32"/>
          <w:szCs w:val="32"/>
        </w:rPr>
      </w:pPr>
      <w:r>
        <w:rPr>
          <w:rFonts w:ascii="楷体_GB2312" w:eastAsia="楷体_GB2312" w:hAnsi="仿宋_GB2312" w:cs="仿宋_GB2312" w:hint="eastAsia"/>
          <w:sz w:val="32"/>
          <w:szCs w:val="32"/>
        </w:rPr>
        <w:t>1.支持平台数量、资金拨付及使用情况</w:t>
      </w:r>
    </w:p>
    <w:p w:rsidR="00443354" w:rsidRDefault="00F20A45" w:rsidP="00F20A4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青岛创联商务服务有限公司、青岛有住投资控股有限公司2家示范</w:t>
      </w:r>
      <w:proofErr w:type="gramStart"/>
      <w:r>
        <w:rPr>
          <w:rFonts w:ascii="仿宋_GB2312" w:eastAsia="仿宋_GB2312" w:hAnsi="仿宋_GB2312" w:cs="仿宋_GB2312" w:hint="eastAsia"/>
          <w:sz w:val="32"/>
          <w:szCs w:val="32"/>
        </w:rPr>
        <w:t>平台获</w:t>
      </w:r>
      <w:proofErr w:type="gramEnd"/>
      <w:r>
        <w:rPr>
          <w:rFonts w:ascii="仿宋_GB2312" w:eastAsia="仿宋_GB2312" w:hAnsi="仿宋_GB2312" w:cs="仿宋_GB2312" w:hint="eastAsia"/>
          <w:sz w:val="32"/>
          <w:szCs w:val="32"/>
        </w:rPr>
        <w:t>国家</w:t>
      </w:r>
      <w:proofErr w:type="gramStart"/>
      <w:r>
        <w:rPr>
          <w:rFonts w:ascii="仿宋_GB2312" w:eastAsia="仿宋_GB2312" w:hAnsi="仿宋_GB2312" w:cs="仿宋_GB2312" w:hint="eastAsia"/>
          <w:sz w:val="32"/>
          <w:szCs w:val="32"/>
        </w:rPr>
        <w:t>财政奖补资金</w:t>
      </w:r>
      <w:proofErr w:type="gramEnd"/>
      <w:r>
        <w:rPr>
          <w:rFonts w:ascii="仿宋_GB2312" w:eastAsia="仿宋_GB2312" w:hAnsi="仿宋_GB2312" w:cs="仿宋_GB2312" w:hint="eastAsia"/>
          <w:sz w:val="32"/>
          <w:szCs w:val="32"/>
        </w:rPr>
        <w:t>174</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。上述</w:t>
      </w:r>
      <w:proofErr w:type="gramStart"/>
      <w:r>
        <w:rPr>
          <w:rFonts w:ascii="仿宋_GB2312" w:eastAsia="仿宋_GB2312" w:hAnsi="仿宋_GB2312" w:cs="仿宋_GB2312" w:hint="eastAsia"/>
          <w:sz w:val="32"/>
          <w:szCs w:val="32"/>
        </w:rPr>
        <w:t>平台奖补</w:t>
      </w:r>
      <w:proofErr w:type="gramEnd"/>
      <w:r>
        <w:rPr>
          <w:rFonts w:ascii="仿宋_GB2312" w:eastAsia="仿宋_GB2312" w:hAnsi="仿宋_GB2312" w:cs="仿宋_GB2312" w:hint="eastAsia"/>
          <w:sz w:val="32"/>
          <w:szCs w:val="32"/>
        </w:rPr>
        <w:t>资金，由青岛有住投资控股有限公司</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青岛创联商务服务有限公司</w:t>
      </w:r>
      <w:r>
        <w:rPr>
          <w:rFonts w:ascii="仿宋_GB2312" w:eastAsia="仿宋_GB2312" w:hAnsi="仿宋_GB2312" w:cs="仿宋_GB2312"/>
          <w:sz w:val="32"/>
          <w:szCs w:val="32"/>
        </w:rPr>
        <w:t>2家公共服务</w:t>
      </w:r>
      <w:r>
        <w:rPr>
          <w:rFonts w:ascii="仿宋_GB2312" w:eastAsia="仿宋_GB2312" w:hAnsi="仿宋_GB2312" w:cs="仿宋_GB2312" w:hint="eastAsia"/>
          <w:sz w:val="32"/>
          <w:szCs w:val="32"/>
        </w:rPr>
        <w:t>示范平台为青岛市8家第二批重点“小巨人”企业提供了“点对点”个性化</w:t>
      </w:r>
      <w:proofErr w:type="gramStart"/>
      <w:r>
        <w:rPr>
          <w:rFonts w:ascii="仿宋_GB2312" w:eastAsia="仿宋_GB2312" w:hAnsi="仿宋_GB2312" w:cs="仿宋_GB2312" w:hint="eastAsia"/>
          <w:sz w:val="32"/>
          <w:szCs w:val="32"/>
        </w:rPr>
        <w:t>帮扶全</w:t>
      </w:r>
      <w:proofErr w:type="gramEnd"/>
      <w:r>
        <w:rPr>
          <w:rFonts w:ascii="仿宋_GB2312" w:eastAsia="仿宋_GB2312" w:hAnsi="仿宋_GB2312" w:cs="仿宋_GB2312" w:hint="eastAsia"/>
          <w:sz w:val="32"/>
          <w:szCs w:val="32"/>
        </w:rPr>
        <w:t>覆盖。</w:t>
      </w:r>
    </w:p>
    <w:p w:rsidR="00443354" w:rsidRDefault="00F20A45" w:rsidP="00F20A4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（1）青岛创联商务服务有限公司以政策辅导、管理咨询、资本赋能和市场开拓为服务中枢，同时涵盖创新成果转化、创新技术、数字化赋能等领域的精准服务，服务</w:t>
      </w:r>
      <w:r>
        <w:rPr>
          <w:rFonts w:ascii="仿宋_GB2312" w:eastAsia="仿宋_GB2312" w:hAnsi="仿宋_GB2312" w:cs="仿宋_GB2312" w:hint="eastAsia"/>
          <w:kern w:val="0"/>
          <w:sz w:val="32"/>
          <w:szCs w:val="32"/>
        </w:rPr>
        <w:t>重点“小巨人”企业6家，其中“点对点”服务第二批重点“小巨人”企业3家，帮助国家级专精特新“小巨人”企业获得融资2800万元,重点“小巨人”企业获得融资1041.8万元。</w:t>
      </w:r>
    </w:p>
    <w:p w:rsidR="00443354" w:rsidRDefault="00F20A45" w:rsidP="00F20A45">
      <w:pPr>
        <w:spacing w:line="560" w:lineRule="exact"/>
        <w:ind w:firstLineChars="200" w:firstLine="640"/>
        <w:rPr>
          <w:rStyle w:val="NormalCharacter"/>
          <w:rFonts w:ascii="仿宋_GB2312" w:eastAsia="仿宋_GB2312" w:hAnsi="宋体"/>
          <w:kern w:val="0"/>
          <w:sz w:val="32"/>
          <w:szCs w:val="32"/>
        </w:rPr>
      </w:pPr>
      <w:r>
        <w:rPr>
          <w:rFonts w:ascii="仿宋_GB2312" w:eastAsia="仿宋_GB2312" w:hAnsi="仿宋_GB2312" w:cs="仿宋_GB2312" w:hint="eastAsia"/>
          <w:sz w:val="32"/>
          <w:szCs w:val="32"/>
        </w:rPr>
        <w:t>（2）青岛有住投资控股有限公司</w:t>
      </w:r>
      <w:r>
        <w:rPr>
          <w:rStyle w:val="NormalCharacter"/>
          <w:rFonts w:ascii="仿宋_GB2312" w:eastAsia="仿宋_GB2312" w:hAnsi="宋体"/>
          <w:kern w:val="0"/>
          <w:sz w:val="32"/>
          <w:szCs w:val="32"/>
        </w:rPr>
        <w:t>提供管理咨询服务、创新</w:t>
      </w:r>
      <w:r>
        <w:rPr>
          <w:rStyle w:val="NormalCharacter"/>
          <w:rFonts w:ascii="仿宋_GB2312" w:eastAsia="仿宋_GB2312" w:hAnsi="宋体"/>
          <w:kern w:val="0"/>
          <w:sz w:val="32"/>
          <w:szCs w:val="32"/>
        </w:rPr>
        <w:lastRenderedPageBreak/>
        <w:t>和技术服务、工业设计、</w:t>
      </w:r>
      <w:r>
        <w:rPr>
          <w:rStyle w:val="NormalCharacter"/>
          <w:rFonts w:ascii="仿宋_GB2312" w:eastAsia="仿宋_GB2312" w:hAnsi="宋体" w:hint="eastAsia"/>
          <w:kern w:val="0"/>
          <w:sz w:val="32"/>
          <w:szCs w:val="32"/>
        </w:rPr>
        <w:t>上云用云、</w:t>
      </w:r>
      <w:r>
        <w:rPr>
          <w:rStyle w:val="NormalCharacter"/>
          <w:rFonts w:ascii="仿宋_GB2312" w:eastAsia="仿宋_GB2312" w:hAnsi="宋体"/>
          <w:kern w:val="0"/>
          <w:sz w:val="32"/>
          <w:szCs w:val="32"/>
        </w:rPr>
        <w:t>产学研合作</w:t>
      </w:r>
      <w:r>
        <w:rPr>
          <w:rStyle w:val="NormalCharacter"/>
          <w:rFonts w:ascii="仿宋_GB2312" w:eastAsia="仿宋_GB2312" w:hAnsi="宋体" w:hint="eastAsia"/>
          <w:kern w:val="0"/>
          <w:sz w:val="32"/>
          <w:szCs w:val="32"/>
        </w:rPr>
        <w:t>、知识产权应用</w:t>
      </w:r>
      <w:r>
        <w:rPr>
          <w:rStyle w:val="NormalCharacter"/>
          <w:rFonts w:ascii="仿宋_GB2312" w:eastAsia="仿宋_GB2312" w:hAnsi="宋体"/>
          <w:kern w:val="0"/>
          <w:sz w:val="32"/>
          <w:szCs w:val="32"/>
        </w:rPr>
        <w:t>服务</w:t>
      </w:r>
      <w:r>
        <w:rPr>
          <w:rStyle w:val="NormalCharacter"/>
          <w:rFonts w:ascii="仿宋_GB2312" w:eastAsia="仿宋_GB2312" w:hAnsi="宋体" w:hint="eastAsia"/>
          <w:kern w:val="0"/>
          <w:sz w:val="32"/>
          <w:szCs w:val="32"/>
        </w:rPr>
        <w:t>，服务涵盖专精特新企业23家，其中“点对点”服务重点“小巨人”企业</w:t>
      </w:r>
      <w:r>
        <w:rPr>
          <w:rStyle w:val="NormalCharacter"/>
          <w:rFonts w:ascii="仿宋_GB2312" w:eastAsia="仿宋_GB2312" w:hint="eastAsia"/>
          <w:kern w:val="0"/>
          <w:sz w:val="32"/>
          <w:szCs w:val="32"/>
        </w:rPr>
        <w:t>6</w:t>
      </w:r>
      <w:r>
        <w:rPr>
          <w:rStyle w:val="NormalCharacter"/>
          <w:rFonts w:ascii="仿宋_GB2312" w:eastAsia="仿宋_GB2312" w:hAnsi="宋体" w:hint="eastAsia"/>
          <w:kern w:val="0"/>
          <w:sz w:val="32"/>
          <w:szCs w:val="32"/>
        </w:rPr>
        <w:t>家（第二批重点“小巨人”5家）、省市级专精特新企业1</w:t>
      </w:r>
      <w:r>
        <w:rPr>
          <w:rStyle w:val="NormalCharacter"/>
          <w:rFonts w:ascii="仿宋_GB2312" w:eastAsia="仿宋_GB2312" w:hint="eastAsia"/>
          <w:kern w:val="0"/>
          <w:sz w:val="32"/>
          <w:szCs w:val="32"/>
        </w:rPr>
        <w:t>6</w:t>
      </w:r>
      <w:r>
        <w:rPr>
          <w:rStyle w:val="NormalCharacter"/>
          <w:rFonts w:ascii="仿宋_GB2312" w:eastAsia="仿宋_GB2312" w:hAnsi="宋体" w:hint="eastAsia"/>
          <w:kern w:val="0"/>
          <w:sz w:val="32"/>
          <w:szCs w:val="32"/>
        </w:rPr>
        <w:t>家。</w:t>
      </w:r>
    </w:p>
    <w:p w:rsidR="00443354" w:rsidRDefault="00F20A45" w:rsidP="00F20A45">
      <w:pPr>
        <w:topLinePunct/>
        <w:spacing w:line="560" w:lineRule="exact"/>
        <w:ind w:firstLineChars="200" w:firstLine="640"/>
        <w:jc w:val="left"/>
        <w:rPr>
          <w:rFonts w:ascii="楷体_GB2312" w:eastAsia="楷体_GB2312" w:hAnsi="仿宋_GB2312" w:cs="仿宋_GB2312"/>
          <w:sz w:val="32"/>
          <w:szCs w:val="32"/>
        </w:rPr>
      </w:pPr>
      <w:r>
        <w:rPr>
          <w:rFonts w:ascii="楷体_GB2312" w:eastAsia="楷体_GB2312" w:hAnsi="仿宋_GB2312" w:cs="仿宋_GB2312" w:hint="eastAsia"/>
          <w:bCs/>
          <w:sz w:val="32"/>
          <w:szCs w:val="32"/>
        </w:rPr>
        <w:t>2.</w:t>
      </w:r>
      <w:r>
        <w:rPr>
          <w:rFonts w:ascii="楷体_GB2312" w:eastAsia="楷体_GB2312" w:hAnsi="仿宋_GB2312" w:cs="仿宋_GB2312" w:hint="eastAsia"/>
          <w:sz w:val="32"/>
          <w:szCs w:val="32"/>
        </w:rPr>
        <w:t>支持中小企业公共服务体系的服务情况和主要成绩</w:t>
      </w:r>
    </w:p>
    <w:p w:rsidR="00443354" w:rsidRDefault="00F20A45" w:rsidP="00F20A45">
      <w:pPr>
        <w:topLinePunct/>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政策服务</w:t>
      </w:r>
    </w:p>
    <w:p w:rsidR="00443354" w:rsidRDefault="00F20A45" w:rsidP="00F20A45">
      <w:pPr>
        <w:pStyle w:val="23"/>
        <w:spacing w:line="560" w:lineRule="exact"/>
        <w:ind w:firstLine="640"/>
        <w:rPr>
          <w:rFonts w:ascii="仿宋_GB2312" w:hAnsi="仿宋_GB2312" w:cs="仿宋_GB2312"/>
          <w:sz w:val="32"/>
          <w:szCs w:val="32"/>
        </w:rPr>
      </w:pPr>
      <w:r>
        <w:rPr>
          <w:rFonts w:ascii="仿宋_GB2312" w:hAnsi="仿宋_GB2312" w:cs="仿宋_GB2312" w:hint="eastAsia"/>
          <w:sz w:val="32"/>
          <w:szCs w:val="32"/>
        </w:rPr>
        <w:t>提供18家次知识产权讲解会，助力企业建立知识产权保护机制，增加企业的科技属性。协助企业申请14项发明专利，其中4项进入实质审查阶段。</w:t>
      </w:r>
    </w:p>
    <w:p w:rsidR="00443354" w:rsidRDefault="00F20A45" w:rsidP="00F20A45">
      <w:pPr>
        <w:pStyle w:val="23"/>
        <w:spacing w:line="560" w:lineRule="exact"/>
        <w:ind w:firstLine="640"/>
      </w:pPr>
      <w:r>
        <w:rPr>
          <w:rFonts w:ascii="仿宋_GB2312" w:hAnsi="仿宋_GB2312" w:cs="仿宋_GB2312" w:hint="eastAsia"/>
          <w:sz w:val="32"/>
          <w:szCs w:val="32"/>
        </w:rPr>
        <w:t>青岛创联商务服务有限公司为企业提供专业服务人员“保姆式”政策申报全程跟踪与辅导服务，通过知识产权筹划和知识产权政策解读辅导、专利申请服务，帮助企业新申请专利2项。</w:t>
      </w:r>
    </w:p>
    <w:p w:rsidR="00443354" w:rsidRDefault="00F20A45" w:rsidP="00F20A45">
      <w:pPr>
        <w:topLinePunct/>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金融资本服务</w:t>
      </w:r>
    </w:p>
    <w:p w:rsidR="00443354" w:rsidRDefault="00F20A45" w:rsidP="00F20A45">
      <w:pPr>
        <w:pStyle w:val="23"/>
        <w:spacing w:line="560" w:lineRule="exact"/>
        <w:ind w:firstLine="640"/>
        <w:rPr>
          <w:rFonts w:ascii="仿宋_GB2312" w:hAnsi="仿宋_GB2312" w:cs="仿宋_GB2312"/>
          <w:sz w:val="32"/>
          <w:szCs w:val="32"/>
        </w:rPr>
      </w:pPr>
      <w:r>
        <w:rPr>
          <w:rFonts w:ascii="仿宋_GB2312" w:hAnsi="仿宋_GB2312" w:cs="仿宋_GB2312" w:hint="eastAsia"/>
          <w:sz w:val="32"/>
          <w:szCs w:val="32"/>
        </w:rPr>
        <w:t>举办6场金融资本对接活动，包括“点对点”、“一对一”投融资资源对接，帮助2家专精特新“小巨人”企业完成融资共计3841.8万元。</w:t>
      </w:r>
    </w:p>
    <w:p w:rsidR="00443354" w:rsidRDefault="00F20A45" w:rsidP="00F20A45">
      <w:pPr>
        <w:pStyle w:val="23"/>
        <w:spacing w:line="560" w:lineRule="exact"/>
        <w:ind w:firstLine="640"/>
        <w:rPr>
          <w:rFonts w:ascii="仿宋_GB2312" w:hAnsi="仿宋_GB2312" w:cs="仿宋_GB2312"/>
          <w:kern w:val="0"/>
          <w:sz w:val="32"/>
          <w:szCs w:val="32"/>
        </w:rPr>
      </w:pPr>
      <w:r>
        <w:rPr>
          <w:rFonts w:ascii="仿宋_GB2312" w:hAnsi="仿宋_GB2312" w:cs="仿宋_GB2312" w:hint="eastAsia"/>
          <w:sz w:val="32"/>
          <w:szCs w:val="32"/>
        </w:rPr>
        <w:t>青岛创联商务服务有限公司邀请青岛金融研究院、开来资本等专业投资机构多名专家走访企业，通过线上、线下沟通协同服务，为企业对接投融资资源、“一对一”咨询、投融资及上市规划分析，帮助1家重点“小巨人”企业获得融资</w:t>
      </w:r>
      <w:r>
        <w:rPr>
          <w:rFonts w:ascii="仿宋_GB2312" w:hAnsi="仿宋_GB2312" w:cs="仿宋_GB2312" w:hint="eastAsia"/>
          <w:kern w:val="0"/>
          <w:sz w:val="32"/>
          <w:szCs w:val="32"/>
        </w:rPr>
        <w:t>1041.8万元。</w:t>
      </w:r>
    </w:p>
    <w:p w:rsidR="00443354" w:rsidRDefault="00F20A45" w:rsidP="00F20A45">
      <w:pPr>
        <w:topLinePunct/>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）管理咨询服务</w:t>
      </w:r>
    </w:p>
    <w:p w:rsidR="00443354" w:rsidRDefault="00F20A45" w:rsidP="00F20A4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带领管理咨询专家6次走访企业进行“点对点”调研考察，为企业提供2套管理咨询诊断方案；用云上</w:t>
      </w:r>
      <w:proofErr w:type="gramStart"/>
      <w:r>
        <w:rPr>
          <w:rFonts w:ascii="仿宋_GB2312" w:eastAsia="仿宋_GB2312" w:hAnsi="仿宋_GB2312" w:cs="仿宋_GB2312" w:hint="eastAsia"/>
          <w:sz w:val="32"/>
          <w:szCs w:val="32"/>
        </w:rPr>
        <w:t>云服务依托云服务</w:t>
      </w:r>
      <w:proofErr w:type="gramEnd"/>
      <w:r>
        <w:rPr>
          <w:rFonts w:ascii="仿宋_GB2312" w:eastAsia="仿宋_GB2312" w:hAnsi="仿宋_GB2312" w:cs="仿宋_GB2312" w:hint="eastAsia"/>
          <w:sz w:val="32"/>
          <w:szCs w:val="32"/>
        </w:rPr>
        <w:t>平</w:t>
      </w:r>
      <w:r>
        <w:rPr>
          <w:rFonts w:ascii="仿宋_GB2312" w:eastAsia="仿宋_GB2312" w:hAnsi="仿宋_GB2312" w:cs="仿宋_GB2312" w:hint="eastAsia"/>
          <w:sz w:val="32"/>
          <w:szCs w:val="32"/>
        </w:rPr>
        <w:lastRenderedPageBreak/>
        <w:t>台，点对点为企业提供企业管理的云服务。</w:t>
      </w:r>
    </w:p>
    <w:p w:rsidR="00443354" w:rsidRDefault="00F20A45" w:rsidP="00F20A45">
      <w:pPr>
        <w:pStyle w:val="23"/>
        <w:spacing w:line="560" w:lineRule="exact"/>
        <w:ind w:firstLine="640"/>
        <w:rPr>
          <w:rFonts w:ascii="仿宋_GB2312" w:hAnsi="仿宋_GB2312" w:cs="仿宋_GB2312"/>
          <w:sz w:val="32"/>
          <w:szCs w:val="32"/>
        </w:rPr>
      </w:pPr>
      <w:r>
        <w:rPr>
          <w:rFonts w:ascii="仿宋_GB2312" w:hAnsi="仿宋_GB2312" w:cs="仿宋_GB2312" w:hint="eastAsia"/>
          <w:sz w:val="32"/>
          <w:szCs w:val="32"/>
        </w:rPr>
        <w:t>青岛创联商务服务有限公司邀请生产管理专家走访企业，提供管理综合诊断及</w:t>
      </w:r>
      <w:proofErr w:type="gramStart"/>
      <w:r>
        <w:rPr>
          <w:rFonts w:ascii="仿宋_GB2312" w:hAnsi="仿宋_GB2312" w:cs="仿宋_GB2312" w:hint="eastAsia"/>
          <w:sz w:val="32"/>
          <w:szCs w:val="32"/>
        </w:rPr>
        <w:t>研</w:t>
      </w:r>
      <w:proofErr w:type="gramEnd"/>
      <w:r>
        <w:rPr>
          <w:rFonts w:ascii="仿宋_GB2312" w:hAnsi="仿宋_GB2312" w:cs="仿宋_GB2312" w:hint="eastAsia"/>
          <w:sz w:val="32"/>
          <w:szCs w:val="32"/>
        </w:rPr>
        <w:t>判，深入生产现场，为企业出具2项管理诊断方案，提高了生产效率，降低了管理成本。</w:t>
      </w:r>
    </w:p>
    <w:p w:rsidR="00443354" w:rsidRDefault="00F20A45" w:rsidP="00F20A45">
      <w:pPr>
        <w:pStyle w:val="23"/>
        <w:spacing w:line="560" w:lineRule="exact"/>
        <w:ind w:firstLine="640"/>
        <w:rPr>
          <w:rFonts w:ascii="仿宋_GB2312" w:hAnsi="仿宋_GB2312" w:cs="仿宋_GB2312"/>
          <w:sz w:val="32"/>
          <w:szCs w:val="32"/>
        </w:rPr>
      </w:pPr>
      <w:r>
        <w:rPr>
          <w:rFonts w:ascii="仿宋_GB2312" w:hAnsi="仿宋_GB2312" w:cs="仿宋_GB2312" w:hint="eastAsia"/>
          <w:sz w:val="32"/>
          <w:szCs w:val="32"/>
        </w:rPr>
        <w:t>青岛有住投资控股有限公司基于企业现有经营模式现状及信息化建设计划，从实际情况出发，为企业提供工业互联网的智能制造解决方案。</w:t>
      </w:r>
    </w:p>
    <w:p w:rsidR="00443354" w:rsidRDefault="00F20A45" w:rsidP="00F20A45">
      <w:pPr>
        <w:topLinePunct/>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（4）工业设计服务</w:t>
      </w:r>
    </w:p>
    <w:p w:rsidR="00443354" w:rsidRDefault="00F20A45" w:rsidP="00F20A45">
      <w:pPr>
        <w:pStyle w:val="23"/>
        <w:spacing w:line="560" w:lineRule="exact"/>
        <w:ind w:firstLine="640"/>
        <w:rPr>
          <w:rFonts w:ascii="仿宋_GB2312" w:hAnsi="仿宋_GB2312" w:cs="仿宋_GB2312"/>
          <w:sz w:val="32"/>
          <w:szCs w:val="32"/>
        </w:rPr>
      </w:pPr>
      <w:r>
        <w:rPr>
          <w:rFonts w:ascii="仿宋_GB2312" w:hAnsi="仿宋_GB2312" w:cs="仿宋_GB2312" w:hint="eastAsia"/>
          <w:sz w:val="32"/>
          <w:szCs w:val="32"/>
        </w:rPr>
        <w:t>从企业文化宣传及市场营销的实际需求出发，深入企业交流，感知企业文化，学习企业理念，为企业提供设计logo标志，公司形象设计包装等服务。</w:t>
      </w:r>
    </w:p>
    <w:p w:rsidR="00443354" w:rsidRDefault="00F20A45" w:rsidP="00F20A45">
      <w:pPr>
        <w:pStyle w:val="23"/>
        <w:spacing w:line="560" w:lineRule="exact"/>
        <w:ind w:firstLine="640"/>
        <w:rPr>
          <w:rFonts w:ascii="仿宋_GB2312" w:hAnsi="仿宋_GB2312" w:cs="仿宋_GB2312"/>
          <w:sz w:val="32"/>
          <w:szCs w:val="32"/>
        </w:rPr>
      </w:pPr>
      <w:r>
        <w:rPr>
          <w:rFonts w:ascii="仿宋_GB2312" w:hAnsi="仿宋_GB2312" w:cs="仿宋_GB2312" w:hint="eastAsia"/>
          <w:sz w:val="32"/>
          <w:szCs w:val="32"/>
        </w:rPr>
        <w:t>青岛有住投资控股有限公司通过为企业设计logo标志、重新规划设计楼前景观及户外导向牌、设计名片样式及部分办公用品、</w:t>
      </w:r>
      <w:proofErr w:type="gramStart"/>
      <w:r>
        <w:rPr>
          <w:rFonts w:ascii="仿宋_GB2312" w:hAnsi="仿宋_GB2312" w:cs="仿宋_GB2312" w:hint="eastAsia"/>
          <w:sz w:val="32"/>
          <w:szCs w:val="32"/>
        </w:rPr>
        <w:t>设计官网等</w:t>
      </w:r>
      <w:proofErr w:type="gramEnd"/>
      <w:r>
        <w:rPr>
          <w:rFonts w:ascii="仿宋_GB2312" w:hAnsi="仿宋_GB2312" w:cs="仿宋_GB2312" w:hint="eastAsia"/>
          <w:sz w:val="32"/>
          <w:szCs w:val="32"/>
        </w:rPr>
        <w:t>服务，提升了企业品牌的形象展示，加强了企业软件与硬件的高度融合。</w:t>
      </w:r>
    </w:p>
    <w:p w:rsidR="00443354" w:rsidRDefault="00F20A45" w:rsidP="00F20A45">
      <w:pPr>
        <w:pStyle w:val="a4"/>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示范平台发挥整合资源优势，帮助企业实现全国业务拓展创新</w:t>
      </w:r>
      <w:r>
        <w:rPr>
          <w:rFonts w:ascii="仿宋_GB2312" w:hAnsi="仿宋_GB2312" w:cs="仿宋_GB2312" w:hint="eastAsia"/>
          <w:sz w:val="32"/>
          <w:szCs w:val="32"/>
        </w:rPr>
        <w:t>，</w:t>
      </w:r>
      <w:r>
        <w:rPr>
          <w:rFonts w:ascii="仿宋_GB2312" w:eastAsia="仿宋_GB2312" w:hAnsi="仿宋_GB2312" w:cs="仿宋_GB2312" w:hint="eastAsia"/>
          <w:sz w:val="32"/>
          <w:szCs w:val="32"/>
        </w:rPr>
        <w:t>依托成熟专业服务团队，实行“专人专项专企”服务，跟踪式服务成效，为企业对接全国乃至全球资源、人才、资本，实现跨区域优势资源整合，帮助企业实现全国范围业务拓展；</w:t>
      </w:r>
      <w:r>
        <w:rPr>
          <w:rStyle w:val="NormalCharacter"/>
          <w:rFonts w:ascii="仿宋_GB2312" w:eastAsia="仿宋_GB2312" w:hAnsi="宋体" w:hint="eastAsia"/>
          <w:kern w:val="0"/>
          <w:sz w:val="32"/>
          <w:szCs w:val="32"/>
          <w:lang w:val="zh-TW" w:eastAsia="zh-TW"/>
        </w:rPr>
        <w:t>运用创新管理模式，企业协同，跨界融合，驱动产业升级，将智能、科技与传统产业相结合，提升企业的竞争力；与全国性单位或协会，建立联盟合作，发挥产业集聚聚合效应，提升了企业的区域及行业影响力</w:t>
      </w:r>
      <w:r w:rsidR="006E4424">
        <w:rPr>
          <w:rStyle w:val="NormalCharacter"/>
          <w:rFonts w:ascii="仿宋_GB2312" w:eastAsia="仿宋_GB2312" w:hAnsi="宋体" w:hint="eastAsia"/>
          <w:kern w:val="0"/>
          <w:sz w:val="32"/>
          <w:szCs w:val="32"/>
          <w:lang w:val="zh-TW"/>
        </w:rPr>
        <w:t>。</w:t>
      </w:r>
      <w:r>
        <w:rPr>
          <w:rFonts w:ascii="仿宋_GB2312" w:eastAsia="仿宋_GB2312" w:hAnsi="仿宋_GB2312" w:cs="仿宋_GB2312" w:hint="eastAsia"/>
          <w:sz w:val="32"/>
          <w:szCs w:val="32"/>
        </w:rPr>
        <w:t>企业积极利用服务机构资源，补齐自身短板，企业综</w:t>
      </w:r>
      <w:r>
        <w:rPr>
          <w:rFonts w:ascii="仿宋_GB2312" w:eastAsia="仿宋_GB2312" w:hAnsi="仿宋_GB2312" w:cs="仿宋_GB2312" w:hint="eastAsia"/>
          <w:sz w:val="32"/>
          <w:szCs w:val="32"/>
        </w:rPr>
        <w:lastRenderedPageBreak/>
        <w:t>合竞争实力明显提高。</w:t>
      </w:r>
    </w:p>
    <w:p w:rsidR="00443354" w:rsidRDefault="00F20A45" w:rsidP="00F20A45">
      <w:pPr>
        <w:spacing w:line="560" w:lineRule="exact"/>
        <w:rPr>
          <w:rFonts w:ascii="Times New Roman" w:eastAsia="仿宋_GB2312" w:hAnsi="Times New Roman" w:cs="仿宋_GB2312"/>
          <w:sz w:val="32"/>
          <w:szCs w:val="32"/>
        </w:rPr>
      </w:pP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二、分年度预期目标实现情况和成效</w:t>
      </w:r>
    </w:p>
    <w:p w:rsidR="00443354" w:rsidRDefault="00F20A45" w:rsidP="00F20A45">
      <w:pPr>
        <w:pStyle w:val="23"/>
        <w:spacing w:line="560" w:lineRule="exact"/>
        <w:ind w:firstLine="640"/>
        <w:rPr>
          <w:rFonts w:ascii="楷体_GB2312" w:eastAsia="楷体_GB2312" w:hAnsi="Times New Roman" w:cs="仿宋_GB2312"/>
          <w:sz w:val="32"/>
          <w:szCs w:val="32"/>
        </w:rPr>
      </w:pPr>
      <w:r>
        <w:rPr>
          <w:rFonts w:ascii="楷体_GB2312" w:eastAsia="楷体_GB2312" w:hAnsi="Times New Roman" w:cs="仿宋_GB2312" w:hint="eastAsia"/>
          <w:sz w:val="32"/>
          <w:szCs w:val="32"/>
        </w:rPr>
        <w:t>（一）重点“小巨人”企业实施期满一年预期目标实现情况及成效</w:t>
      </w:r>
    </w:p>
    <w:p w:rsidR="00443354" w:rsidRDefault="00F20A45" w:rsidP="00F20A45">
      <w:pPr>
        <w:pStyle w:val="23"/>
        <w:spacing w:line="560" w:lineRule="exact"/>
        <w:ind w:firstLine="640"/>
        <w:rPr>
          <w:rFonts w:ascii="仿宋_GB2312" w:hAnsi="Times New Roman" w:cs="仿宋_GB2312"/>
          <w:sz w:val="32"/>
          <w:szCs w:val="32"/>
        </w:rPr>
      </w:pPr>
      <w:r>
        <w:rPr>
          <w:rFonts w:ascii="仿宋_GB2312" w:hAnsi="Times New Roman" w:cs="仿宋_GB2312" w:hint="eastAsia"/>
          <w:sz w:val="32"/>
          <w:szCs w:val="32"/>
        </w:rPr>
        <w:t>青岛市第二批8家重点“小巨人”企业已完成实施期满一年预期目标，发挥行业示范效应，带动产业链上下游协同创新，突破关键核心技术，补足产业链短板，提高企业综合竞争实力。具体如下表，每家企业完成情况详见《青岛市重点“小巨人”企业绩效评价指标表》（附1）和《青岛市重点“小巨人”企业推荐汇总表》（附2）。</w:t>
      </w:r>
    </w:p>
    <w:p w:rsidR="00443354" w:rsidRDefault="00F20A45">
      <w:pPr>
        <w:pStyle w:val="23"/>
        <w:spacing w:line="600" w:lineRule="exact"/>
        <w:ind w:firstLineChars="66" w:firstLine="198"/>
        <w:jc w:val="center"/>
        <w:rPr>
          <w:rFonts w:ascii="Times New Roman" w:hAnsi="Times New Roman" w:cs="仿宋_GB2312"/>
          <w:sz w:val="32"/>
          <w:szCs w:val="32"/>
        </w:rPr>
      </w:pPr>
      <w:r>
        <w:rPr>
          <w:rFonts w:ascii="方正小标宋_GBK" w:eastAsia="方正小标宋_GBK" w:hAnsi="仿宋_GB2312" w:cs="仿宋_GB2312" w:hint="eastAsia"/>
          <w:sz w:val="30"/>
          <w:szCs w:val="30"/>
        </w:rPr>
        <w:t>表1重点“小巨人”企业年度目标完成情况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13"/>
        <w:gridCol w:w="2515"/>
        <w:gridCol w:w="3619"/>
      </w:tblGrid>
      <w:tr w:rsidR="00443354">
        <w:trPr>
          <w:trHeight w:val="23"/>
          <w:jc w:val="center"/>
        </w:trPr>
        <w:tc>
          <w:tcPr>
            <w:tcW w:w="2388" w:type="dxa"/>
            <w:gridSpan w:val="2"/>
            <w:tcBorders>
              <w:tl2br w:val="single" w:sz="4" w:space="0" w:color="auto"/>
            </w:tcBorders>
          </w:tcPr>
          <w:p w:rsidR="00443354" w:rsidRDefault="00F20A45">
            <w:pPr>
              <w:spacing w:line="500" w:lineRule="exact"/>
              <w:ind w:firstLineChars="500" w:firstLine="1405"/>
              <w:jc w:val="left"/>
              <w:rPr>
                <w:rFonts w:ascii="Times New Roman" w:eastAsia="仿宋_GB2312" w:hAnsi="Times New Roman"/>
                <w:b/>
                <w:bCs/>
                <w:sz w:val="28"/>
                <w:szCs w:val="28"/>
              </w:rPr>
            </w:pPr>
            <w:r>
              <w:rPr>
                <w:rFonts w:ascii="Times New Roman" w:eastAsia="仿宋_GB2312" w:hAnsi="Times New Roman" w:hint="eastAsia"/>
                <w:b/>
                <w:bCs/>
                <w:sz w:val="28"/>
                <w:szCs w:val="28"/>
              </w:rPr>
              <w:t>年份</w:t>
            </w:r>
          </w:p>
          <w:p w:rsidR="00443354" w:rsidRDefault="00F20A45">
            <w:pPr>
              <w:spacing w:line="500" w:lineRule="exact"/>
              <w:jc w:val="left"/>
              <w:rPr>
                <w:rFonts w:ascii="Times New Roman" w:eastAsia="仿宋_GB2312" w:hAnsi="Times New Roman"/>
                <w:b/>
                <w:bCs/>
                <w:sz w:val="28"/>
                <w:szCs w:val="28"/>
              </w:rPr>
            </w:pPr>
            <w:r>
              <w:rPr>
                <w:rFonts w:ascii="Times New Roman" w:eastAsia="仿宋_GB2312" w:hAnsi="Times New Roman" w:hint="eastAsia"/>
                <w:b/>
                <w:bCs/>
                <w:sz w:val="28"/>
                <w:szCs w:val="28"/>
              </w:rPr>
              <w:t>内容</w:t>
            </w:r>
          </w:p>
        </w:tc>
        <w:tc>
          <w:tcPr>
            <w:tcW w:w="2515" w:type="dxa"/>
            <w:vAlign w:val="center"/>
          </w:tcPr>
          <w:p w:rsidR="00443354" w:rsidRDefault="00F20A45">
            <w:pPr>
              <w:spacing w:line="500" w:lineRule="exact"/>
              <w:jc w:val="center"/>
              <w:rPr>
                <w:rFonts w:ascii="Times New Roman" w:eastAsia="仿宋_GB2312" w:hAnsi="Times New Roman"/>
                <w:b/>
                <w:bCs/>
                <w:sz w:val="28"/>
                <w:szCs w:val="28"/>
              </w:rPr>
            </w:pPr>
            <w:r>
              <w:rPr>
                <w:rFonts w:ascii="Times New Roman" w:eastAsia="仿宋_GB2312" w:hAnsi="Times New Roman" w:hint="eastAsia"/>
                <w:b/>
                <w:bCs/>
                <w:sz w:val="28"/>
                <w:szCs w:val="28"/>
              </w:rPr>
              <w:t>实施期满</w:t>
            </w:r>
            <w:r>
              <w:rPr>
                <w:rFonts w:ascii="Times New Roman" w:eastAsia="仿宋_GB2312" w:hAnsi="Times New Roman"/>
                <w:b/>
                <w:bCs/>
                <w:sz w:val="28"/>
                <w:szCs w:val="28"/>
              </w:rPr>
              <w:t>1</w:t>
            </w:r>
            <w:r>
              <w:rPr>
                <w:rFonts w:ascii="Times New Roman" w:eastAsia="仿宋_GB2312" w:hAnsi="Times New Roman" w:hint="eastAsia"/>
                <w:b/>
                <w:bCs/>
                <w:sz w:val="28"/>
                <w:szCs w:val="28"/>
              </w:rPr>
              <w:t>年目标</w:t>
            </w:r>
          </w:p>
        </w:tc>
        <w:tc>
          <w:tcPr>
            <w:tcW w:w="3619" w:type="dxa"/>
            <w:vAlign w:val="center"/>
          </w:tcPr>
          <w:p w:rsidR="00443354" w:rsidRDefault="00F20A45">
            <w:pPr>
              <w:spacing w:line="500" w:lineRule="exact"/>
              <w:jc w:val="center"/>
              <w:rPr>
                <w:rFonts w:ascii="Times New Roman" w:eastAsia="仿宋_GB2312" w:hAnsi="Times New Roman"/>
                <w:b/>
                <w:bCs/>
                <w:sz w:val="28"/>
                <w:szCs w:val="28"/>
              </w:rPr>
            </w:pPr>
            <w:r>
              <w:rPr>
                <w:rFonts w:ascii="Times New Roman" w:eastAsia="仿宋_GB2312" w:hAnsi="Times New Roman" w:hint="eastAsia"/>
                <w:b/>
                <w:bCs/>
                <w:sz w:val="28"/>
                <w:szCs w:val="28"/>
              </w:rPr>
              <w:t>目标实现情况及成效</w:t>
            </w:r>
          </w:p>
        </w:tc>
      </w:tr>
      <w:tr w:rsidR="00443354">
        <w:trPr>
          <w:trHeight w:val="1251"/>
          <w:jc w:val="center"/>
        </w:trPr>
        <w:tc>
          <w:tcPr>
            <w:tcW w:w="675" w:type="dxa"/>
            <w:vMerge w:val="restart"/>
            <w:vAlign w:val="center"/>
          </w:tcPr>
          <w:p w:rsidR="00443354" w:rsidRDefault="00F20A45">
            <w:pPr>
              <w:adjustRightInd w:val="0"/>
              <w:snapToGrid w:val="0"/>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预期目标</w:t>
            </w:r>
          </w:p>
        </w:tc>
        <w:tc>
          <w:tcPr>
            <w:tcW w:w="1713" w:type="dxa"/>
            <w:vMerge w:val="restart"/>
            <w:vAlign w:val="center"/>
          </w:tcPr>
          <w:p w:rsidR="00443354" w:rsidRDefault="00F20A45">
            <w:pPr>
              <w:adjustRightInd w:val="0"/>
              <w:snapToGrid w:val="0"/>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实施关键核心技术攻关和填补国内外空白</w:t>
            </w:r>
          </w:p>
        </w:tc>
        <w:tc>
          <w:tcPr>
            <w:tcW w:w="2515" w:type="dxa"/>
          </w:tcPr>
          <w:p w:rsidR="00443354" w:rsidRDefault="00F20A45" w:rsidP="00F20A45">
            <w:pPr>
              <w:adjustRightInd w:val="0"/>
              <w:snapToGrid w:val="0"/>
              <w:spacing w:line="380" w:lineRule="exact"/>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新增省级研发机构</w:t>
            </w:r>
            <w:r>
              <w:rPr>
                <w:rFonts w:ascii="Times New Roman" w:eastAsia="仿宋_GB2312" w:hAnsi="Times New Roman" w:hint="eastAsia"/>
                <w:sz w:val="28"/>
                <w:szCs w:val="28"/>
              </w:rPr>
              <w:t>2</w:t>
            </w:r>
            <w:r>
              <w:rPr>
                <w:rFonts w:ascii="Times New Roman" w:eastAsia="仿宋_GB2312" w:hAnsi="Times New Roman" w:hint="eastAsia"/>
                <w:sz w:val="28"/>
                <w:szCs w:val="28"/>
              </w:rPr>
              <w:t>个，国家级</w:t>
            </w:r>
            <w:r>
              <w:rPr>
                <w:rFonts w:ascii="Times New Roman" w:eastAsia="仿宋_GB2312" w:hAnsi="Times New Roman" w:hint="eastAsia"/>
                <w:sz w:val="28"/>
                <w:szCs w:val="28"/>
              </w:rPr>
              <w:t>1</w:t>
            </w:r>
            <w:r>
              <w:rPr>
                <w:rFonts w:ascii="Times New Roman" w:eastAsia="仿宋_GB2312" w:hAnsi="Times New Roman" w:hint="eastAsia"/>
                <w:sz w:val="28"/>
                <w:szCs w:val="28"/>
              </w:rPr>
              <w:t>个，研发费用占比达</w:t>
            </w:r>
            <w:r>
              <w:rPr>
                <w:rFonts w:ascii="Times New Roman" w:eastAsia="仿宋_GB2312" w:hAnsi="Times New Roman"/>
                <w:sz w:val="28"/>
                <w:szCs w:val="28"/>
              </w:rPr>
              <w:t>5%</w:t>
            </w:r>
            <w:r>
              <w:rPr>
                <w:rFonts w:ascii="Times New Roman" w:eastAsia="仿宋_GB2312" w:hAnsi="Times New Roman" w:hint="eastAsia"/>
                <w:sz w:val="28"/>
                <w:szCs w:val="28"/>
              </w:rPr>
              <w:t>以上。</w:t>
            </w:r>
          </w:p>
        </w:tc>
        <w:tc>
          <w:tcPr>
            <w:tcW w:w="3619" w:type="dxa"/>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已完成。</w:t>
            </w:r>
            <w:r>
              <w:rPr>
                <w:rFonts w:ascii="Times New Roman" w:eastAsia="仿宋_GB2312" w:hAnsi="Times New Roman" w:hint="eastAsia"/>
                <w:sz w:val="28"/>
                <w:szCs w:val="28"/>
              </w:rPr>
              <w:t>8</w:t>
            </w:r>
            <w:r>
              <w:rPr>
                <w:rFonts w:ascii="Times New Roman" w:eastAsia="仿宋_GB2312" w:hAnsi="Times New Roman" w:hint="eastAsia"/>
                <w:sz w:val="28"/>
                <w:szCs w:val="28"/>
              </w:rPr>
              <w:t>家重点“小巨人”企业共设立研发机构</w:t>
            </w:r>
            <w:r>
              <w:rPr>
                <w:rFonts w:ascii="Times New Roman" w:eastAsia="仿宋_GB2312" w:hAnsi="Times New Roman" w:hint="eastAsia"/>
                <w:sz w:val="28"/>
                <w:szCs w:val="28"/>
              </w:rPr>
              <w:t>39</w:t>
            </w:r>
            <w:r>
              <w:rPr>
                <w:rFonts w:ascii="Times New Roman" w:eastAsia="仿宋_GB2312" w:hAnsi="Times New Roman" w:hint="eastAsia"/>
                <w:sz w:val="28"/>
                <w:szCs w:val="28"/>
              </w:rPr>
              <w:t>个，其中国家级研发机构</w:t>
            </w:r>
            <w:r>
              <w:rPr>
                <w:rFonts w:ascii="Times New Roman" w:eastAsia="仿宋_GB2312" w:hAnsi="Times New Roman" w:hint="eastAsia"/>
                <w:sz w:val="28"/>
                <w:szCs w:val="28"/>
              </w:rPr>
              <w:t>2</w:t>
            </w:r>
            <w:r>
              <w:rPr>
                <w:rFonts w:ascii="Times New Roman" w:eastAsia="仿宋_GB2312" w:hAnsi="Times New Roman" w:hint="eastAsia"/>
                <w:sz w:val="28"/>
                <w:szCs w:val="28"/>
              </w:rPr>
              <w:t>个，研发费用占比达</w:t>
            </w:r>
            <w:r>
              <w:rPr>
                <w:rFonts w:ascii="Times New Roman" w:eastAsia="仿宋_GB2312" w:hAnsi="Times New Roman" w:hint="eastAsia"/>
                <w:sz w:val="28"/>
                <w:szCs w:val="28"/>
              </w:rPr>
              <w:t>7.85%</w:t>
            </w:r>
            <w:r>
              <w:rPr>
                <w:rFonts w:ascii="Times New Roman" w:eastAsia="仿宋_GB2312" w:hAnsi="Times New Roman" w:hint="eastAsia"/>
                <w:sz w:val="28"/>
                <w:szCs w:val="28"/>
              </w:rPr>
              <w:t>，。</w:t>
            </w:r>
          </w:p>
        </w:tc>
      </w:tr>
      <w:tr w:rsidR="00443354">
        <w:trPr>
          <w:trHeight w:val="1499"/>
          <w:jc w:val="center"/>
        </w:trPr>
        <w:tc>
          <w:tcPr>
            <w:tcW w:w="675" w:type="dxa"/>
            <w:vMerge/>
            <w:vAlign w:val="center"/>
          </w:tcPr>
          <w:p w:rsidR="00443354" w:rsidRDefault="00443354">
            <w:pPr>
              <w:adjustRightInd w:val="0"/>
              <w:snapToGrid w:val="0"/>
              <w:spacing w:line="500" w:lineRule="exact"/>
              <w:jc w:val="center"/>
              <w:rPr>
                <w:rFonts w:ascii="Times New Roman" w:eastAsia="仿宋_GB2312" w:hAnsi="Times New Roman"/>
                <w:sz w:val="28"/>
                <w:szCs w:val="28"/>
              </w:rPr>
            </w:pPr>
          </w:p>
        </w:tc>
        <w:tc>
          <w:tcPr>
            <w:tcW w:w="1713" w:type="dxa"/>
            <w:vMerge/>
            <w:vAlign w:val="center"/>
          </w:tcPr>
          <w:p w:rsidR="00443354" w:rsidRDefault="00443354">
            <w:pPr>
              <w:adjustRightInd w:val="0"/>
              <w:snapToGrid w:val="0"/>
              <w:spacing w:line="500" w:lineRule="exact"/>
              <w:jc w:val="center"/>
              <w:rPr>
                <w:rFonts w:ascii="Times New Roman" w:eastAsia="仿宋_GB2312" w:hAnsi="Times New Roman"/>
                <w:sz w:val="28"/>
                <w:szCs w:val="28"/>
              </w:rPr>
            </w:pPr>
          </w:p>
        </w:tc>
        <w:tc>
          <w:tcPr>
            <w:tcW w:w="2515" w:type="dxa"/>
          </w:tcPr>
          <w:p w:rsidR="00443354" w:rsidRDefault="00F20A45" w:rsidP="00F20A45">
            <w:pPr>
              <w:adjustRightInd w:val="0"/>
              <w:snapToGrid w:val="0"/>
              <w:spacing w:line="380" w:lineRule="exact"/>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分子筛转轮吸附浓缩设备，实现国内首创，突破中国环保技术瓶颈，填补了国内大风量、低浓度</w:t>
            </w:r>
            <w:r>
              <w:rPr>
                <w:rFonts w:ascii="Times New Roman" w:eastAsia="仿宋_GB2312" w:hAnsi="Times New Roman" w:hint="eastAsia"/>
                <w:sz w:val="28"/>
                <w:szCs w:val="28"/>
              </w:rPr>
              <w:t>VOCs</w:t>
            </w:r>
            <w:r>
              <w:rPr>
                <w:rFonts w:ascii="Times New Roman" w:eastAsia="仿宋_GB2312" w:hAnsi="Times New Roman" w:hint="eastAsia"/>
                <w:sz w:val="28"/>
                <w:szCs w:val="28"/>
              </w:rPr>
              <w:t>治理领域的空白，新增发明专利</w:t>
            </w:r>
            <w:r>
              <w:rPr>
                <w:rFonts w:ascii="Times New Roman" w:eastAsia="仿宋_GB2312" w:hAnsi="Times New Roman" w:hint="eastAsia"/>
                <w:sz w:val="28"/>
                <w:szCs w:val="28"/>
              </w:rPr>
              <w:t>18</w:t>
            </w:r>
            <w:r>
              <w:rPr>
                <w:rFonts w:ascii="Times New Roman" w:eastAsia="仿宋_GB2312" w:hAnsi="Times New Roman" w:hint="eastAsia"/>
                <w:sz w:val="28"/>
                <w:szCs w:val="28"/>
              </w:rPr>
              <w:t>项，新增填补国内空白</w:t>
            </w:r>
            <w:r>
              <w:rPr>
                <w:rFonts w:ascii="Times New Roman" w:eastAsia="仿宋_GB2312" w:hAnsi="Times New Roman" w:hint="eastAsia"/>
                <w:sz w:val="28"/>
                <w:szCs w:val="28"/>
              </w:rPr>
              <w:t>8</w:t>
            </w:r>
            <w:r>
              <w:rPr>
                <w:rFonts w:ascii="Times New Roman" w:eastAsia="仿宋_GB2312" w:hAnsi="Times New Roman" w:hint="eastAsia"/>
                <w:sz w:val="28"/>
                <w:szCs w:val="28"/>
              </w:rPr>
              <w:t>项，新增主持或参</w:t>
            </w:r>
            <w:r>
              <w:rPr>
                <w:rFonts w:ascii="Times New Roman" w:eastAsia="仿宋_GB2312" w:hAnsi="Times New Roman" w:hint="eastAsia"/>
                <w:sz w:val="28"/>
                <w:szCs w:val="28"/>
              </w:rPr>
              <w:lastRenderedPageBreak/>
              <w:t>与制（修）</w:t>
            </w:r>
            <w:proofErr w:type="gramStart"/>
            <w:r>
              <w:rPr>
                <w:rFonts w:ascii="Times New Roman" w:eastAsia="仿宋_GB2312" w:hAnsi="Times New Roman" w:hint="eastAsia"/>
                <w:sz w:val="28"/>
                <w:szCs w:val="28"/>
              </w:rPr>
              <w:t>订标</w:t>
            </w:r>
            <w:r>
              <w:rPr>
                <w:rFonts w:ascii="Times New Roman" w:eastAsia="仿宋_GB2312" w:hAnsi="Times New Roman" w:hint="eastAsia"/>
                <w:sz w:val="28"/>
                <w:szCs w:val="28"/>
              </w:rPr>
              <w:t>5</w:t>
            </w:r>
            <w:r>
              <w:rPr>
                <w:rFonts w:ascii="Times New Roman" w:eastAsia="仿宋_GB2312" w:hAnsi="Times New Roman" w:hint="eastAsia"/>
                <w:sz w:val="28"/>
                <w:szCs w:val="28"/>
              </w:rPr>
              <w:t>项</w:t>
            </w:r>
            <w:proofErr w:type="gramEnd"/>
            <w:r>
              <w:rPr>
                <w:rFonts w:ascii="Times New Roman" w:eastAsia="仿宋_GB2312" w:hAnsi="Times New Roman" w:hint="eastAsia"/>
                <w:sz w:val="28"/>
                <w:szCs w:val="28"/>
              </w:rPr>
              <w:t>。</w:t>
            </w:r>
          </w:p>
        </w:tc>
        <w:tc>
          <w:tcPr>
            <w:tcW w:w="3619" w:type="dxa"/>
          </w:tcPr>
          <w:p w:rsidR="00443354" w:rsidRDefault="00F20A45" w:rsidP="00F20A45">
            <w:pPr>
              <w:adjustRightInd w:val="0"/>
              <w:snapToGrid w:val="0"/>
              <w:spacing w:line="380" w:lineRule="exact"/>
              <w:rPr>
                <w:rFonts w:ascii="仿宋_GB2312" w:eastAsia="仿宋_GB2312" w:hAnsi="仿宋_GB2312" w:cs="仿宋_GB2312"/>
                <w:sz w:val="28"/>
                <w:szCs w:val="28"/>
              </w:rPr>
            </w:pPr>
            <w:r>
              <w:rPr>
                <w:rFonts w:ascii="Times New Roman" w:eastAsia="仿宋_GB2312" w:hAnsi="Times New Roman" w:hint="eastAsia"/>
                <w:sz w:val="28"/>
                <w:szCs w:val="28"/>
              </w:rPr>
              <w:lastRenderedPageBreak/>
              <w:t>已完成。新增发明专利</w:t>
            </w:r>
            <w:r>
              <w:rPr>
                <w:rFonts w:ascii="Times New Roman" w:eastAsia="仿宋_GB2312" w:hAnsi="Times New Roman" w:hint="eastAsia"/>
                <w:sz w:val="28"/>
                <w:szCs w:val="28"/>
              </w:rPr>
              <w:t>53</w:t>
            </w:r>
            <w:r>
              <w:rPr>
                <w:rFonts w:ascii="Times New Roman" w:eastAsia="仿宋_GB2312" w:hAnsi="Times New Roman" w:hint="eastAsia"/>
                <w:sz w:val="28"/>
                <w:szCs w:val="28"/>
              </w:rPr>
              <w:t>项，新增填补国内空白</w:t>
            </w:r>
            <w:r>
              <w:rPr>
                <w:rFonts w:ascii="Times New Roman" w:eastAsia="仿宋_GB2312" w:hAnsi="Times New Roman" w:hint="eastAsia"/>
                <w:sz w:val="28"/>
                <w:szCs w:val="28"/>
              </w:rPr>
              <w:t>8</w:t>
            </w:r>
            <w:r>
              <w:rPr>
                <w:rFonts w:ascii="Times New Roman" w:eastAsia="仿宋_GB2312" w:hAnsi="Times New Roman" w:hint="eastAsia"/>
                <w:sz w:val="28"/>
                <w:szCs w:val="28"/>
              </w:rPr>
              <w:t>项，新增主持或参与制（修）订标准</w:t>
            </w:r>
            <w:r>
              <w:rPr>
                <w:rFonts w:ascii="Times New Roman" w:eastAsia="仿宋_GB2312" w:hAnsi="Times New Roman" w:hint="eastAsia"/>
                <w:sz w:val="28"/>
                <w:szCs w:val="28"/>
              </w:rPr>
              <w:t>6</w:t>
            </w:r>
            <w:r>
              <w:rPr>
                <w:rFonts w:ascii="Times New Roman" w:eastAsia="仿宋_GB2312" w:hAnsi="Times New Roman" w:hint="eastAsia"/>
                <w:sz w:val="28"/>
                <w:szCs w:val="28"/>
              </w:rPr>
              <w:t>项。</w:t>
            </w:r>
            <w:r>
              <w:rPr>
                <w:rFonts w:ascii="仿宋_GB2312" w:eastAsia="仿宋_GB2312" w:hAnsi="仿宋_GB2312" w:cs="仿宋_GB2312" w:hint="eastAsia"/>
                <w:sz w:val="28"/>
                <w:szCs w:val="28"/>
              </w:rPr>
              <w:t>（1）船舶压载水处理系统在产业链中承上启下，成为业内率先实现单</w:t>
            </w:r>
            <w:proofErr w:type="gramStart"/>
            <w:r>
              <w:rPr>
                <w:rFonts w:ascii="仿宋_GB2312" w:eastAsia="仿宋_GB2312" w:hAnsi="仿宋_GB2312" w:cs="仿宋_GB2312" w:hint="eastAsia"/>
                <w:sz w:val="28"/>
                <w:szCs w:val="28"/>
              </w:rPr>
              <w:t>次处理</w:t>
            </w:r>
            <w:proofErr w:type="gramEnd"/>
            <w:r>
              <w:rPr>
                <w:rFonts w:ascii="仿宋_GB2312" w:eastAsia="仿宋_GB2312" w:hAnsi="仿宋_GB2312" w:cs="仿宋_GB2312" w:hint="eastAsia"/>
                <w:sz w:val="28"/>
                <w:szCs w:val="28"/>
              </w:rPr>
              <w:t>即可满足2小时短存放时间的压载水处理系统，技术水平国际领先，填补了该领域国内空白；（2）口罩颗</w:t>
            </w:r>
            <w:r>
              <w:rPr>
                <w:rFonts w:ascii="仿宋_GB2312" w:eastAsia="仿宋_GB2312" w:hAnsi="仿宋_GB2312" w:cs="仿宋_GB2312" w:hint="eastAsia"/>
                <w:sz w:val="28"/>
                <w:szCs w:val="28"/>
              </w:rPr>
              <w:lastRenderedPageBreak/>
              <w:t>粒物过滤效率及气流阻力测试仪，填补了国家使用光度法测试口罩颗粒物过滤效率的空白，产品性能和参数与国际一流水平相近；（3）陶瓷绝缘子金属外壳填补国内空白，产品已达到国际先进水平，具有替代的作用，打破国外禁运，并大批量应用于我国武器装备重点工程；（4）“撬装式”一体机 VOCs 治理技术引领行业设备发展风向，掌握分子筛吸附浓缩关键核心技术，打破国外技术垄断，达到世界先进水平，在国内首家实现批量生产；（5）分子筛吸附转轮产品</w:t>
            </w:r>
          </w:p>
          <w:p w:rsidR="00443354" w:rsidRDefault="00F20A45" w:rsidP="00F20A45">
            <w:pPr>
              <w:adjustRightInd w:val="0"/>
              <w:snapToGrid w:val="0"/>
              <w:spacing w:line="380" w:lineRule="exact"/>
              <w:rPr>
                <w:rFonts w:ascii="Times New Roman" w:eastAsia="仿宋_GB2312" w:hAnsi="Times New Roman"/>
                <w:sz w:val="28"/>
                <w:szCs w:val="28"/>
              </w:rPr>
            </w:pPr>
            <w:r>
              <w:rPr>
                <w:rFonts w:ascii="仿宋_GB2312" w:eastAsia="仿宋_GB2312" w:hAnsi="仿宋_GB2312" w:cs="仿宋_GB2312" w:hint="eastAsia"/>
                <w:sz w:val="28"/>
                <w:szCs w:val="28"/>
              </w:rPr>
              <w:t>实现了国内首创，打破中国环保技术无“芯”壁垒，填补国内空白，打破了国外垄断；（6）企业技术成果“一种低重金属、低内毒素褐藻胶生产工艺研究及产品开发”鉴定为国际领先水平，该技术成果重金属指标远低于国内外标准一倍，具有技术引领作用，2022年正式启动CEP(欧洲药典适应性认证）筹备工作，力争成为全国第一家、欧洲第二家欧盟认证的褐藻胶生产制造企业；（7）高栏车和厢式货车的车载</w:t>
            </w:r>
            <w:proofErr w:type="gramStart"/>
            <w:r>
              <w:rPr>
                <w:rFonts w:ascii="仿宋_GB2312" w:eastAsia="仿宋_GB2312" w:hAnsi="仿宋_GB2312" w:cs="仿宋_GB2312" w:hint="eastAsia"/>
                <w:sz w:val="28"/>
                <w:szCs w:val="28"/>
              </w:rPr>
              <w:t>液袋极</w:t>
            </w:r>
            <w:proofErr w:type="gramEnd"/>
            <w:r>
              <w:rPr>
                <w:rFonts w:ascii="仿宋_GB2312" w:eastAsia="仿宋_GB2312" w:hAnsi="仿宋_GB2312" w:cs="仿宋_GB2312" w:hint="eastAsia"/>
                <w:sz w:val="28"/>
                <w:szCs w:val="28"/>
              </w:rPr>
              <w:t>大降低了</w:t>
            </w:r>
            <w:proofErr w:type="gramStart"/>
            <w:r>
              <w:rPr>
                <w:rFonts w:ascii="仿宋_GB2312" w:eastAsia="仿宋_GB2312" w:hAnsi="仿宋_GB2312" w:cs="仿宋_GB2312" w:hint="eastAsia"/>
                <w:sz w:val="28"/>
                <w:szCs w:val="28"/>
              </w:rPr>
              <w:t>液袋</w:t>
            </w:r>
            <w:r>
              <w:rPr>
                <w:rFonts w:ascii="仿宋_GB2312" w:eastAsia="仿宋_GB2312" w:hAnsi="仿宋_GB2312" w:cs="仿宋_GB2312" w:hint="eastAsia"/>
                <w:sz w:val="28"/>
                <w:szCs w:val="28"/>
              </w:rPr>
              <w:lastRenderedPageBreak/>
              <w:t>行业</w:t>
            </w:r>
            <w:proofErr w:type="gramEnd"/>
            <w:r>
              <w:rPr>
                <w:rFonts w:ascii="仿宋_GB2312" w:eastAsia="仿宋_GB2312" w:hAnsi="仿宋_GB2312" w:cs="仿宋_GB2312" w:hint="eastAsia"/>
                <w:sz w:val="28"/>
                <w:szCs w:val="28"/>
              </w:rPr>
              <w:t>运输过程中的事故率，弥补了国内外货车运输液体的空白;（8）研发团队突破</w:t>
            </w:r>
            <w:proofErr w:type="gramStart"/>
            <w:r>
              <w:rPr>
                <w:rFonts w:ascii="仿宋_GB2312" w:eastAsia="仿宋_GB2312" w:hAnsi="仿宋_GB2312" w:cs="仿宋_GB2312" w:hint="eastAsia"/>
                <w:sz w:val="28"/>
                <w:szCs w:val="28"/>
              </w:rPr>
              <w:t>芳纶的产业化</w:t>
            </w:r>
            <w:proofErr w:type="gramEnd"/>
            <w:r>
              <w:rPr>
                <w:rFonts w:ascii="仿宋_GB2312" w:eastAsia="仿宋_GB2312" w:hAnsi="仿宋_GB2312" w:cs="仿宋_GB2312" w:hint="eastAsia"/>
                <w:sz w:val="28"/>
                <w:szCs w:val="28"/>
              </w:rPr>
              <w:t>瓶颈、芳</w:t>
            </w:r>
            <w:proofErr w:type="gramStart"/>
            <w:r>
              <w:rPr>
                <w:rFonts w:ascii="仿宋_GB2312" w:eastAsia="仿宋_GB2312" w:hAnsi="仿宋_GB2312" w:cs="仿宋_GB2312" w:hint="eastAsia"/>
                <w:sz w:val="28"/>
                <w:szCs w:val="28"/>
              </w:rPr>
              <w:t>纶及其</w:t>
            </w:r>
            <w:proofErr w:type="gramEnd"/>
            <w:r>
              <w:rPr>
                <w:rFonts w:ascii="仿宋_GB2312" w:eastAsia="仿宋_GB2312" w:hAnsi="仿宋_GB2312" w:cs="仿宋_GB2312" w:hint="eastAsia"/>
                <w:sz w:val="28"/>
                <w:szCs w:val="28"/>
              </w:rPr>
              <w:t>复合材料制造工艺、生产技术，实现</w:t>
            </w:r>
            <w:proofErr w:type="gramStart"/>
            <w:r>
              <w:rPr>
                <w:rFonts w:ascii="仿宋_GB2312" w:eastAsia="仿宋_GB2312" w:hAnsi="仿宋_GB2312" w:cs="仿宋_GB2312" w:hint="eastAsia"/>
                <w:sz w:val="28"/>
                <w:szCs w:val="28"/>
              </w:rPr>
              <w:t>国产芳</w:t>
            </w:r>
            <w:proofErr w:type="gramEnd"/>
            <w:r>
              <w:rPr>
                <w:rFonts w:ascii="仿宋_GB2312" w:eastAsia="仿宋_GB2312" w:hAnsi="仿宋_GB2312" w:cs="仿宋_GB2312" w:hint="eastAsia"/>
                <w:sz w:val="28"/>
                <w:szCs w:val="28"/>
              </w:rPr>
              <w:t>纶纤维高性能化复合材料产业化应用，补短板、填空白。</w:t>
            </w:r>
          </w:p>
        </w:tc>
      </w:tr>
      <w:tr w:rsidR="00443354">
        <w:trPr>
          <w:trHeight w:val="1176"/>
          <w:jc w:val="center"/>
        </w:trPr>
        <w:tc>
          <w:tcPr>
            <w:tcW w:w="675" w:type="dxa"/>
            <w:vMerge/>
            <w:vAlign w:val="center"/>
          </w:tcPr>
          <w:p w:rsidR="00443354" w:rsidRDefault="00443354">
            <w:pPr>
              <w:adjustRightInd w:val="0"/>
              <w:snapToGrid w:val="0"/>
              <w:spacing w:line="500" w:lineRule="exact"/>
              <w:jc w:val="center"/>
              <w:rPr>
                <w:rFonts w:ascii="Times New Roman" w:eastAsia="仿宋_GB2312" w:hAnsi="Times New Roman"/>
                <w:sz w:val="28"/>
                <w:szCs w:val="28"/>
              </w:rPr>
            </w:pPr>
          </w:p>
        </w:tc>
        <w:tc>
          <w:tcPr>
            <w:tcW w:w="1713" w:type="dxa"/>
            <w:vMerge w:val="restart"/>
            <w:vAlign w:val="center"/>
          </w:tcPr>
          <w:p w:rsidR="00443354" w:rsidRDefault="00F20A45">
            <w:pPr>
              <w:adjustRightInd w:val="0"/>
              <w:snapToGrid w:val="0"/>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产业链</w:t>
            </w:r>
            <w:r>
              <w:rPr>
                <w:rFonts w:ascii="Times New Roman" w:eastAsia="仿宋_GB2312" w:hAnsi="Times New Roman"/>
                <w:sz w:val="28"/>
                <w:szCs w:val="28"/>
              </w:rPr>
              <w:t>“</w:t>
            </w:r>
            <w:r>
              <w:rPr>
                <w:rFonts w:ascii="Times New Roman" w:eastAsia="仿宋_GB2312" w:hAnsi="Times New Roman" w:hint="eastAsia"/>
                <w:sz w:val="28"/>
                <w:szCs w:val="28"/>
              </w:rPr>
              <w:t>补短板</w:t>
            </w:r>
            <w:r>
              <w:rPr>
                <w:rFonts w:ascii="Times New Roman" w:eastAsia="仿宋_GB2312" w:hAnsi="Times New Roman"/>
                <w:sz w:val="28"/>
                <w:szCs w:val="28"/>
              </w:rPr>
              <w:t>”</w:t>
            </w:r>
          </w:p>
        </w:tc>
        <w:tc>
          <w:tcPr>
            <w:tcW w:w="2515" w:type="dxa"/>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强化高端装备、新材料等产业基础优势，补足技术短板，延伸相关产业链条，实现数字化水平应用的企业占比达</w:t>
            </w:r>
            <w:r>
              <w:rPr>
                <w:rFonts w:ascii="Times New Roman" w:eastAsia="仿宋_GB2312" w:hAnsi="Times New Roman" w:hint="eastAsia"/>
                <w:sz w:val="28"/>
                <w:szCs w:val="28"/>
              </w:rPr>
              <w:t>70%</w:t>
            </w:r>
            <w:r>
              <w:rPr>
                <w:rFonts w:ascii="Times New Roman" w:eastAsia="仿宋_GB2312" w:hAnsi="Times New Roman" w:hint="eastAsia"/>
                <w:sz w:val="28"/>
                <w:szCs w:val="28"/>
              </w:rPr>
              <w:t>以上。</w:t>
            </w:r>
          </w:p>
          <w:p w:rsidR="00443354" w:rsidRDefault="00443354">
            <w:pPr>
              <w:adjustRightInd w:val="0"/>
              <w:snapToGrid w:val="0"/>
              <w:spacing w:line="400" w:lineRule="exact"/>
              <w:rPr>
                <w:rFonts w:ascii="Times New Roman" w:eastAsia="仿宋_GB2312" w:hAnsi="Times New Roman"/>
                <w:sz w:val="28"/>
                <w:szCs w:val="28"/>
              </w:rPr>
            </w:pPr>
          </w:p>
        </w:tc>
        <w:tc>
          <w:tcPr>
            <w:tcW w:w="3619" w:type="dxa"/>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已完成。强化高端装备、新材料等产业基础优势，补足技术短板，延伸相关产业链条，实现数字化水平应用的企业占比达</w:t>
            </w:r>
            <w:r>
              <w:rPr>
                <w:rFonts w:ascii="Times New Roman" w:eastAsia="仿宋_GB2312" w:hAnsi="Times New Roman"/>
                <w:sz w:val="28"/>
                <w:szCs w:val="28"/>
              </w:rPr>
              <w:t>80%</w:t>
            </w:r>
            <w:r>
              <w:rPr>
                <w:rFonts w:ascii="Times New Roman" w:eastAsia="仿宋_GB2312" w:hAnsi="Times New Roman" w:hint="eastAsia"/>
                <w:sz w:val="28"/>
                <w:szCs w:val="28"/>
              </w:rPr>
              <w:t>以上。</w:t>
            </w:r>
            <w:r>
              <w:rPr>
                <w:rFonts w:ascii="仿宋_GB2312" w:eastAsia="仿宋_GB2312" w:hAnsi="仿宋_GB2312" w:cs="仿宋_GB2312" w:hint="eastAsia"/>
                <w:sz w:val="28"/>
                <w:szCs w:val="28"/>
              </w:rPr>
              <w:t>（1）移动床生物膜（MBBR）集成装备2项相关技术被住建部鉴定为国际领先，弥补传统污水处理自控平台调节滞后、运维</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智能等短板。（2）企业自主研发出高栏车和厢式货车的车载液袋，极大的降低了</w:t>
            </w:r>
            <w:proofErr w:type="gramStart"/>
            <w:r>
              <w:rPr>
                <w:rFonts w:ascii="仿宋_GB2312" w:eastAsia="仿宋_GB2312" w:hAnsi="仿宋_GB2312" w:cs="仿宋_GB2312" w:hint="eastAsia"/>
                <w:sz w:val="28"/>
                <w:szCs w:val="28"/>
              </w:rPr>
              <w:t>液袋行业</w:t>
            </w:r>
            <w:proofErr w:type="gramEnd"/>
            <w:r>
              <w:rPr>
                <w:rFonts w:ascii="仿宋_GB2312" w:eastAsia="仿宋_GB2312" w:hAnsi="仿宋_GB2312" w:cs="仿宋_GB2312" w:hint="eastAsia"/>
                <w:sz w:val="28"/>
                <w:szCs w:val="28"/>
              </w:rPr>
              <w:t>运输过程中的事故率，弥补了国内外货车运输液体的空白;（3）可装载120度</w:t>
            </w:r>
            <w:proofErr w:type="gramStart"/>
            <w:r>
              <w:rPr>
                <w:rFonts w:ascii="仿宋_GB2312" w:eastAsia="仿宋_GB2312" w:hAnsi="仿宋_GB2312" w:cs="仿宋_GB2312" w:hint="eastAsia"/>
                <w:sz w:val="28"/>
                <w:szCs w:val="28"/>
              </w:rPr>
              <w:t>高温液袋率先带领液袋进入</w:t>
            </w:r>
            <w:proofErr w:type="gramEnd"/>
            <w:r>
              <w:rPr>
                <w:rFonts w:ascii="仿宋_GB2312" w:eastAsia="仿宋_GB2312" w:hAnsi="仿宋_GB2312" w:cs="仿宋_GB2312" w:hint="eastAsia"/>
                <w:sz w:val="28"/>
                <w:szCs w:val="28"/>
              </w:rPr>
              <w:t>了沥青、石蜡等大宗货物行业，成为国内唯一可以安全装载 120度高温液体</w:t>
            </w:r>
            <w:proofErr w:type="gramStart"/>
            <w:r>
              <w:rPr>
                <w:rFonts w:ascii="仿宋_GB2312" w:eastAsia="仿宋_GB2312" w:hAnsi="仿宋_GB2312" w:cs="仿宋_GB2312" w:hint="eastAsia"/>
                <w:sz w:val="28"/>
                <w:szCs w:val="28"/>
              </w:rPr>
              <w:t>的液袋生产商</w:t>
            </w:r>
            <w:proofErr w:type="gramEnd"/>
            <w:r>
              <w:rPr>
                <w:rFonts w:ascii="仿宋_GB2312" w:eastAsia="仿宋_GB2312" w:hAnsi="仿宋_GB2312" w:cs="仿宋_GB2312" w:hint="eastAsia"/>
                <w:sz w:val="28"/>
                <w:szCs w:val="28"/>
              </w:rPr>
              <w:t>。</w:t>
            </w:r>
          </w:p>
        </w:tc>
      </w:tr>
      <w:tr w:rsidR="00443354">
        <w:trPr>
          <w:trHeight w:val="1194"/>
          <w:jc w:val="center"/>
        </w:trPr>
        <w:tc>
          <w:tcPr>
            <w:tcW w:w="675" w:type="dxa"/>
            <w:vMerge/>
            <w:vAlign w:val="center"/>
          </w:tcPr>
          <w:p w:rsidR="00443354" w:rsidRDefault="00443354">
            <w:pPr>
              <w:adjustRightInd w:val="0"/>
              <w:snapToGrid w:val="0"/>
              <w:spacing w:line="500" w:lineRule="exact"/>
              <w:jc w:val="center"/>
              <w:rPr>
                <w:rFonts w:ascii="Times New Roman" w:eastAsia="仿宋_GB2312" w:hAnsi="Times New Roman"/>
                <w:sz w:val="28"/>
                <w:szCs w:val="28"/>
              </w:rPr>
            </w:pPr>
          </w:p>
        </w:tc>
        <w:tc>
          <w:tcPr>
            <w:tcW w:w="1713" w:type="dxa"/>
            <w:vMerge/>
            <w:vAlign w:val="center"/>
          </w:tcPr>
          <w:p w:rsidR="00443354" w:rsidRDefault="00443354">
            <w:pPr>
              <w:adjustRightInd w:val="0"/>
              <w:snapToGrid w:val="0"/>
              <w:spacing w:line="500" w:lineRule="exact"/>
              <w:jc w:val="center"/>
              <w:rPr>
                <w:rFonts w:ascii="Times New Roman" w:eastAsia="仿宋_GB2312" w:hAnsi="Times New Roman"/>
                <w:sz w:val="28"/>
                <w:szCs w:val="28"/>
              </w:rPr>
            </w:pPr>
          </w:p>
        </w:tc>
        <w:tc>
          <w:tcPr>
            <w:tcW w:w="2515" w:type="dxa"/>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加快技术成果产业化应用，新增有效发明专利并实际应用</w:t>
            </w:r>
            <w:r>
              <w:rPr>
                <w:rFonts w:ascii="Times New Roman" w:eastAsia="仿宋_GB2312" w:hAnsi="Times New Roman" w:hint="eastAsia"/>
                <w:sz w:val="28"/>
                <w:szCs w:val="28"/>
              </w:rPr>
              <w:t>18</w:t>
            </w:r>
            <w:r>
              <w:rPr>
                <w:rFonts w:ascii="Times New Roman" w:eastAsia="仿宋_GB2312" w:hAnsi="Times New Roman" w:hint="eastAsia"/>
                <w:sz w:val="28"/>
                <w:szCs w:val="28"/>
              </w:rPr>
              <w:t>项。</w:t>
            </w:r>
          </w:p>
        </w:tc>
        <w:tc>
          <w:tcPr>
            <w:tcW w:w="3619" w:type="dxa"/>
          </w:tcPr>
          <w:p w:rsidR="00443354" w:rsidRDefault="00F20A45" w:rsidP="0048093D">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已完成。加快技术成果产业化应用，新增研发成果转化及应用项目</w:t>
            </w:r>
            <w:r w:rsidR="0048093D">
              <w:rPr>
                <w:rFonts w:ascii="Times New Roman" w:eastAsia="仿宋_GB2312" w:hAnsi="Times New Roman" w:hint="eastAsia"/>
                <w:sz w:val="28"/>
                <w:szCs w:val="28"/>
              </w:rPr>
              <w:t>50</w:t>
            </w:r>
            <w:r w:rsidR="0048093D">
              <w:rPr>
                <w:rFonts w:ascii="Times New Roman" w:eastAsia="仿宋_GB2312" w:hAnsi="Times New Roman" w:hint="eastAsia"/>
                <w:sz w:val="28"/>
                <w:szCs w:val="28"/>
              </w:rPr>
              <w:t>余</w:t>
            </w:r>
            <w:r>
              <w:rPr>
                <w:rFonts w:ascii="Times New Roman" w:eastAsia="仿宋_GB2312" w:hAnsi="Times New Roman" w:hint="eastAsia"/>
                <w:sz w:val="28"/>
                <w:szCs w:val="28"/>
              </w:rPr>
              <w:t>项。</w:t>
            </w:r>
          </w:p>
        </w:tc>
      </w:tr>
      <w:tr w:rsidR="00443354">
        <w:trPr>
          <w:trHeight w:val="1331"/>
          <w:jc w:val="center"/>
        </w:trPr>
        <w:tc>
          <w:tcPr>
            <w:tcW w:w="675" w:type="dxa"/>
            <w:vMerge/>
            <w:vAlign w:val="center"/>
          </w:tcPr>
          <w:p w:rsidR="00443354" w:rsidRDefault="00443354">
            <w:pPr>
              <w:adjustRightInd w:val="0"/>
              <w:snapToGrid w:val="0"/>
              <w:spacing w:line="500" w:lineRule="exact"/>
              <w:jc w:val="center"/>
              <w:rPr>
                <w:rFonts w:ascii="Times New Roman" w:eastAsia="仿宋_GB2312" w:hAnsi="Times New Roman"/>
                <w:sz w:val="28"/>
                <w:szCs w:val="28"/>
              </w:rPr>
            </w:pPr>
          </w:p>
        </w:tc>
        <w:tc>
          <w:tcPr>
            <w:tcW w:w="1713" w:type="dxa"/>
            <w:vAlign w:val="center"/>
          </w:tcPr>
          <w:p w:rsidR="00443354" w:rsidRDefault="00F20A45">
            <w:pPr>
              <w:adjustRightInd w:val="0"/>
              <w:snapToGrid w:val="0"/>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国际竞争力</w:t>
            </w:r>
          </w:p>
        </w:tc>
        <w:tc>
          <w:tcPr>
            <w:tcW w:w="2515" w:type="dxa"/>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新获得发达国家或地区认证达到</w:t>
            </w:r>
            <w:r>
              <w:rPr>
                <w:rFonts w:ascii="Times New Roman" w:eastAsia="仿宋_GB2312" w:hAnsi="Times New Roman" w:hint="eastAsia"/>
                <w:sz w:val="28"/>
                <w:szCs w:val="28"/>
              </w:rPr>
              <w:t>5</w:t>
            </w:r>
            <w:r>
              <w:rPr>
                <w:rFonts w:ascii="Times New Roman" w:eastAsia="仿宋_GB2312" w:hAnsi="Times New Roman" w:hint="eastAsia"/>
                <w:sz w:val="28"/>
                <w:szCs w:val="28"/>
              </w:rPr>
              <w:t>项</w:t>
            </w:r>
            <w:r>
              <w:rPr>
                <w:rFonts w:ascii="Times New Roman" w:eastAsia="仿宋_GB2312" w:hAnsi="Times New Roman" w:hint="eastAsia"/>
                <w:sz w:val="28"/>
                <w:szCs w:val="28"/>
              </w:rPr>
              <w:t>,</w:t>
            </w:r>
            <w:r>
              <w:rPr>
                <w:rFonts w:ascii="Times New Roman" w:eastAsia="仿宋_GB2312" w:hAnsi="Times New Roman" w:hint="eastAsia"/>
                <w:sz w:val="28"/>
                <w:szCs w:val="28"/>
              </w:rPr>
              <w:t>提升产品出口份额。</w:t>
            </w:r>
          </w:p>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主导产品出口额占营业收入比重</w:t>
            </w:r>
            <w:r>
              <w:rPr>
                <w:rFonts w:ascii="Times New Roman" w:eastAsia="仿宋_GB2312" w:hAnsi="Times New Roman"/>
                <w:sz w:val="28"/>
                <w:szCs w:val="28"/>
              </w:rPr>
              <w:t>达到</w:t>
            </w:r>
            <w:r>
              <w:rPr>
                <w:rFonts w:ascii="Times New Roman" w:eastAsia="仿宋_GB2312" w:hAnsi="Times New Roman" w:hint="eastAsia"/>
                <w:sz w:val="28"/>
                <w:szCs w:val="28"/>
              </w:rPr>
              <w:t>12</w:t>
            </w:r>
            <w:r>
              <w:rPr>
                <w:rFonts w:ascii="Times New Roman" w:eastAsia="仿宋_GB2312" w:hAnsi="Times New Roman"/>
                <w:sz w:val="28"/>
                <w:szCs w:val="28"/>
              </w:rPr>
              <w:t>%</w:t>
            </w:r>
            <w:r>
              <w:rPr>
                <w:rFonts w:ascii="Times New Roman" w:eastAsia="仿宋_GB2312" w:hAnsi="Times New Roman"/>
                <w:sz w:val="28"/>
                <w:szCs w:val="28"/>
              </w:rPr>
              <w:t>以上。</w:t>
            </w:r>
          </w:p>
        </w:tc>
        <w:tc>
          <w:tcPr>
            <w:tcW w:w="3619" w:type="dxa"/>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已完成。</w:t>
            </w:r>
            <w:r>
              <w:rPr>
                <w:rFonts w:ascii="Times New Roman" w:eastAsia="仿宋_GB2312" w:hAnsi="Times New Roman" w:hint="eastAsia"/>
                <w:sz w:val="28"/>
                <w:szCs w:val="28"/>
              </w:rPr>
              <w:t>1.</w:t>
            </w:r>
            <w:r>
              <w:rPr>
                <w:rFonts w:ascii="Times New Roman" w:eastAsia="仿宋_GB2312" w:hAnsi="Times New Roman" w:hint="eastAsia"/>
                <w:sz w:val="28"/>
                <w:szCs w:val="28"/>
              </w:rPr>
              <w:t>新增发达国家或地区认证</w:t>
            </w:r>
            <w:r>
              <w:rPr>
                <w:rFonts w:ascii="Times New Roman" w:eastAsia="仿宋_GB2312" w:hAnsi="Times New Roman" w:hint="eastAsia"/>
                <w:sz w:val="28"/>
                <w:szCs w:val="28"/>
              </w:rPr>
              <w:t>44</w:t>
            </w:r>
            <w:r>
              <w:rPr>
                <w:rFonts w:ascii="Times New Roman" w:eastAsia="仿宋_GB2312" w:hAnsi="Times New Roman" w:hint="eastAsia"/>
                <w:sz w:val="28"/>
                <w:szCs w:val="28"/>
              </w:rPr>
              <w:t>项，提升产品出口份额。</w:t>
            </w: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主导产品出口额占营业收入比重达到</w:t>
            </w:r>
            <w:r>
              <w:rPr>
                <w:rFonts w:ascii="Times New Roman" w:eastAsia="仿宋_GB2312" w:hAnsi="Times New Roman" w:hint="eastAsia"/>
                <w:sz w:val="28"/>
                <w:szCs w:val="28"/>
              </w:rPr>
              <w:t>30%</w:t>
            </w:r>
            <w:r>
              <w:rPr>
                <w:rFonts w:ascii="Times New Roman" w:eastAsia="仿宋_GB2312" w:hAnsi="Times New Roman" w:hint="eastAsia"/>
                <w:sz w:val="28"/>
                <w:szCs w:val="28"/>
              </w:rPr>
              <w:t>以上。</w:t>
            </w:r>
          </w:p>
        </w:tc>
      </w:tr>
      <w:tr w:rsidR="00443354">
        <w:trPr>
          <w:trHeight w:val="1708"/>
          <w:jc w:val="center"/>
        </w:trPr>
        <w:tc>
          <w:tcPr>
            <w:tcW w:w="675" w:type="dxa"/>
            <w:vMerge/>
            <w:vAlign w:val="center"/>
          </w:tcPr>
          <w:p w:rsidR="00443354" w:rsidRDefault="00443354">
            <w:pPr>
              <w:adjustRightInd w:val="0"/>
              <w:snapToGrid w:val="0"/>
              <w:spacing w:line="500" w:lineRule="exact"/>
              <w:jc w:val="center"/>
              <w:rPr>
                <w:rFonts w:ascii="Times New Roman" w:eastAsia="仿宋_GB2312" w:hAnsi="Times New Roman"/>
                <w:sz w:val="28"/>
                <w:szCs w:val="28"/>
              </w:rPr>
            </w:pPr>
          </w:p>
        </w:tc>
        <w:tc>
          <w:tcPr>
            <w:tcW w:w="1713" w:type="dxa"/>
            <w:vAlign w:val="center"/>
          </w:tcPr>
          <w:p w:rsidR="00443354" w:rsidRDefault="00F20A45">
            <w:pPr>
              <w:adjustRightInd w:val="0"/>
              <w:snapToGrid w:val="0"/>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上市融资</w:t>
            </w:r>
          </w:p>
        </w:tc>
        <w:tc>
          <w:tcPr>
            <w:tcW w:w="2515" w:type="dxa"/>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推动企业加快上市步伐，启动上市计划企业达到</w:t>
            </w:r>
            <w:r>
              <w:rPr>
                <w:rFonts w:ascii="Times New Roman" w:eastAsia="仿宋_GB2312" w:hAnsi="Times New Roman" w:hint="eastAsia"/>
                <w:sz w:val="28"/>
                <w:szCs w:val="28"/>
              </w:rPr>
              <w:t>4</w:t>
            </w:r>
            <w:r>
              <w:rPr>
                <w:rFonts w:ascii="Times New Roman" w:eastAsia="仿宋_GB2312" w:hAnsi="Times New Roman" w:hint="eastAsia"/>
                <w:sz w:val="28"/>
                <w:szCs w:val="28"/>
              </w:rPr>
              <w:t>家，其中进入辅导期企业</w:t>
            </w:r>
            <w:r>
              <w:rPr>
                <w:rFonts w:ascii="Times New Roman" w:eastAsia="仿宋_GB2312" w:hAnsi="Times New Roman" w:hint="eastAsia"/>
                <w:sz w:val="28"/>
                <w:szCs w:val="28"/>
              </w:rPr>
              <w:t>3</w:t>
            </w:r>
            <w:r>
              <w:rPr>
                <w:rFonts w:ascii="Times New Roman" w:eastAsia="仿宋_GB2312" w:hAnsi="Times New Roman" w:hint="eastAsia"/>
                <w:sz w:val="28"/>
                <w:szCs w:val="28"/>
              </w:rPr>
              <w:t>家，上市</w:t>
            </w:r>
            <w:r>
              <w:rPr>
                <w:rFonts w:ascii="Times New Roman" w:eastAsia="仿宋_GB2312" w:hAnsi="Times New Roman" w:hint="eastAsia"/>
                <w:sz w:val="28"/>
                <w:szCs w:val="28"/>
              </w:rPr>
              <w:t>1</w:t>
            </w:r>
            <w:r>
              <w:rPr>
                <w:rFonts w:ascii="Times New Roman" w:eastAsia="仿宋_GB2312" w:hAnsi="Times New Roman" w:hint="eastAsia"/>
                <w:sz w:val="28"/>
                <w:szCs w:val="28"/>
              </w:rPr>
              <w:t>家。</w:t>
            </w:r>
          </w:p>
        </w:tc>
        <w:tc>
          <w:tcPr>
            <w:tcW w:w="3619" w:type="dxa"/>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hint="eastAsia"/>
                <w:sz w:val="28"/>
                <w:szCs w:val="28"/>
              </w:rPr>
              <w:t>已完成。推动企业加快上市步伐，启动上市计划企业达到</w:t>
            </w:r>
            <w:r>
              <w:rPr>
                <w:rFonts w:ascii="Times New Roman" w:eastAsia="仿宋_GB2312" w:hAnsi="Times New Roman" w:hint="eastAsia"/>
                <w:sz w:val="28"/>
                <w:szCs w:val="28"/>
              </w:rPr>
              <w:t>7</w:t>
            </w:r>
            <w:r>
              <w:rPr>
                <w:rFonts w:ascii="Times New Roman" w:eastAsia="仿宋_GB2312" w:hAnsi="Times New Roman" w:hint="eastAsia"/>
                <w:sz w:val="28"/>
                <w:szCs w:val="28"/>
              </w:rPr>
              <w:t>家，其中</w:t>
            </w:r>
            <w:r>
              <w:rPr>
                <w:rFonts w:ascii="Times New Roman" w:eastAsia="仿宋_GB2312" w:hAnsi="Times New Roman"/>
                <w:sz w:val="28"/>
                <w:szCs w:val="28"/>
              </w:rPr>
              <w:t>1</w:t>
            </w:r>
            <w:r>
              <w:rPr>
                <w:rFonts w:ascii="Times New Roman" w:eastAsia="仿宋_GB2312" w:hAnsi="Times New Roman" w:hint="eastAsia"/>
                <w:sz w:val="28"/>
                <w:szCs w:val="28"/>
              </w:rPr>
              <w:t>家企业已递交申请书，</w:t>
            </w:r>
            <w:r>
              <w:rPr>
                <w:rFonts w:ascii="Times New Roman" w:eastAsia="仿宋_GB2312" w:hAnsi="Times New Roman" w:hint="eastAsia"/>
                <w:sz w:val="28"/>
                <w:szCs w:val="28"/>
              </w:rPr>
              <w:t>6</w:t>
            </w:r>
            <w:r>
              <w:rPr>
                <w:rFonts w:ascii="Times New Roman" w:eastAsia="仿宋_GB2312" w:hAnsi="Times New Roman" w:hint="eastAsia"/>
                <w:sz w:val="28"/>
                <w:szCs w:val="28"/>
              </w:rPr>
              <w:t>家企业进入辅导期。</w:t>
            </w:r>
          </w:p>
        </w:tc>
      </w:tr>
      <w:tr w:rsidR="00443354">
        <w:trPr>
          <w:trHeight w:val="2404"/>
          <w:jc w:val="center"/>
        </w:trPr>
        <w:tc>
          <w:tcPr>
            <w:tcW w:w="2388" w:type="dxa"/>
            <w:gridSpan w:val="2"/>
            <w:vAlign w:val="center"/>
          </w:tcPr>
          <w:p w:rsidR="00443354" w:rsidRDefault="00F20A45">
            <w:pPr>
              <w:adjustRightInd w:val="0"/>
              <w:snapToGrid w:val="0"/>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取得成效</w:t>
            </w:r>
          </w:p>
        </w:tc>
        <w:tc>
          <w:tcPr>
            <w:tcW w:w="6134" w:type="dxa"/>
            <w:gridSpan w:val="2"/>
          </w:tcPr>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w:t>
            </w:r>
            <w:r>
              <w:rPr>
                <w:rFonts w:ascii="Times New Roman" w:eastAsia="仿宋_GB2312" w:hAnsi="Times New Roman" w:hint="eastAsia"/>
                <w:sz w:val="28"/>
                <w:szCs w:val="28"/>
              </w:rPr>
              <w:t>企业科技创新实力及竞争力进一步增强。</w:t>
            </w:r>
          </w:p>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w:t>
            </w:r>
            <w:r>
              <w:rPr>
                <w:rFonts w:ascii="Times New Roman" w:eastAsia="仿宋_GB2312" w:hAnsi="Times New Roman" w:hint="eastAsia"/>
                <w:sz w:val="28"/>
                <w:szCs w:val="28"/>
              </w:rPr>
              <w:t>企业专利申请质量效率实现双提升，研发成果明显增多，产业化进程明显加快。</w:t>
            </w:r>
          </w:p>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企业数字化、网络化、智能化改造进程明显加快。</w:t>
            </w:r>
          </w:p>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w:t>
            </w:r>
            <w:r>
              <w:rPr>
                <w:rFonts w:ascii="Times New Roman" w:eastAsia="仿宋_GB2312" w:hAnsi="Times New Roman" w:hint="eastAsia"/>
                <w:sz w:val="28"/>
                <w:szCs w:val="28"/>
              </w:rPr>
              <w:t>与国外知名企业合作力度明显加大。</w:t>
            </w:r>
          </w:p>
          <w:p w:rsidR="00443354" w:rsidRDefault="00F20A45">
            <w:pPr>
              <w:adjustRightInd w:val="0"/>
              <w:snapToGrid w:val="0"/>
              <w:spacing w:line="400" w:lineRule="exact"/>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hint="eastAsia"/>
                <w:sz w:val="28"/>
                <w:szCs w:val="28"/>
              </w:rPr>
              <w:t>.</w:t>
            </w:r>
            <w:r>
              <w:rPr>
                <w:rFonts w:ascii="Times New Roman" w:eastAsia="仿宋_GB2312" w:hAnsi="Times New Roman" w:hint="eastAsia"/>
                <w:sz w:val="28"/>
                <w:szCs w:val="28"/>
              </w:rPr>
              <w:t>企业上市计划进程明显加快。</w:t>
            </w:r>
          </w:p>
        </w:tc>
      </w:tr>
    </w:tbl>
    <w:p w:rsidR="00443354" w:rsidRDefault="00F20A45">
      <w:pPr>
        <w:pStyle w:val="23"/>
        <w:spacing w:line="560" w:lineRule="exact"/>
        <w:ind w:firstLine="640"/>
        <w:outlineLvl w:val="1"/>
        <w:rPr>
          <w:rFonts w:ascii="楷体_GB2312" w:eastAsia="楷体_GB2312" w:hAnsi="Times New Roman" w:cs="仿宋_GB2312"/>
          <w:sz w:val="32"/>
          <w:szCs w:val="32"/>
        </w:rPr>
      </w:pPr>
      <w:r>
        <w:rPr>
          <w:rFonts w:ascii="楷体_GB2312" w:eastAsia="楷体_GB2312" w:hAnsi="Times New Roman" w:cs="仿宋_GB2312" w:hint="eastAsia"/>
          <w:sz w:val="32"/>
          <w:szCs w:val="32"/>
        </w:rPr>
        <w:t>（二）公共服务示范平台实施期满一年预期目标实现情况及成效</w:t>
      </w:r>
    </w:p>
    <w:p w:rsidR="00443354" w:rsidRDefault="00F20A45">
      <w:pPr>
        <w:pStyle w:val="23"/>
        <w:spacing w:line="560" w:lineRule="exact"/>
        <w:ind w:firstLine="640"/>
        <w:rPr>
          <w:rFonts w:ascii="仿宋_GB2312" w:hAnsi="Times New Roman" w:cs="仿宋_GB2312"/>
          <w:sz w:val="32"/>
          <w:szCs w:val="32"/>
        </w:rPr>
      </w:pPr>
      <w:r>
        <w:rPr>
          <w:rFonts w:ascii="仿宋_GB2312" w:hAnsi="Times New Roman" w:cs="仿宋_GB2312" w:hint="eastAsia"/>
          <w:sz w:val="32"/>
          <w:szCs w:val="32"/>
        </w:rPr>
        <w:t>创联、有住2家公共服务示范平台整合优势资源，为“小巨人”企业提供创新成果转化与应用、产学研合作、技术创新、知识产权应用、上云用云及工业设计等服务，利用核心技术及资源优势填补企业短板，助力青岛市专精特新“小巨人”成为重点“小巨人”企业，助力企业长足发展，完成点对点服务重点“小巨人”企业8家年度目标；面向重点“小巨人”企业，提供技术创新、创新成果转化与应用、知识产权应用、上云用云及工业设计等点</w:t>
      </w:r>
      <w:r>
        <w:rPr>
          <w:rFonts w:ascii="仿宋_GB2312" w:hAnsi="Times New Roman" w:cs="仿宋_GB2312" w:hint="eastAsia"/>
          <w:sz w:val="32"/>
          <w:szCs w:val="32"/>
        </w:rPr>
        <w:lastRenderedPageBreak/>
        <w:t>对点服务，拓宽服务领域。推动重点“小巨人”企业创新投入</w:t>
      </w:r>
      <w:r w:rsidR="00ED7C53">
        <w:rPr>
          <w:rFonts w:ascii="仿宋_GB2312" w:hAnsi="Times New Roman" w:cs="仿宋_GB2312" w:hint="eastAsia"/>
          <w:sz w:val="32"/>
          <w:szCs w:val="32"/>
        </w:rPr>
        <w:t>，</w:t>
      </w:r>
      <w:r>
        <w:rPr>
          <w:rFonts w:ascii="仿宋_GB2312" w:hAnsi="Times New Roman" w:cs="仿宋_GB2312" w:hint="eastAsia"/>
          <w:sz w:val="32"/>
          <w:szCs w:val="32"/>
        </w:rPr>
        <w:t>数字化、网络化、智能化水平明显提高；为重点“小巨人”企业直接降低生产经营成本，提高国内外市场竞争力。两家公共服务示范平台服务情况具体如下：</w:t>
      </w:r>
    </w:p>
    <w:p w:rsidR="00443354" w:rsidRDefault="00F20A45">
      <w:pPr>
        <w:pStyle w:val="23"/>
        <w:spacing w:line="560" w:lineRule="exact"/>
        <w:ind w:firstLine="640"/>
        <w:rPr>
          <w:rFonts w:ascii="仿宋_GB2312" w:hAnsi="Times New Roman" w:cs="仿宋_GB2312"/>
          <w:sz w:val="32"/>
          <w:szCs w:val="32"/>
        </w:rPr>
      </w:pPr>
      <w:r>
        <w:rPr>
          <w:rFonts w:ascii="仿宋_GB2312" w:hAnsi="Times New Roman" w:cs="仿宋_GB2312"/>
          <w:sz w:val="32"/>
          <w:szCs w:val="32"/>
        </w:rPr>
        <w:t>1.</w:t>
      </w:r>
      <w:r>
        <w:rPr>
          <w:rFonts w:ascii="仿宋_GB2312" w:hAnsi="仿宋_GB2312" w:cs="仿宋_GB2312" w:hint="eastAsia"/>
          <w:sz w:val="32"/>
          <w:szCs w:val="32"/>
        </w:rPr>
        <w:t>青岛创联商务服务有限公司</w:t>
      </w:r>
      <w:r>
        <w:rPr>
          <w:rFonts w:ascii="仿宋_GB2312" w:hAnsi="Times New Roman" w:cs="仿宋_GB2312" w:hint="eastAsia"/>
          <w:sz w:val="32"/>
          <w:szCs w:val="32"/>
        </w:rPr>
        <w:t>（简称“创联”）</w:t>
      </w:r>
    </w:p>
    <w:p w:rsidR="00443354" w:rsidRDefault="00F20A45">
      <w:pPr>
        <w:spacing w:line="560" w:lineRule="exact"/>
        <w:ind w:firstLineChars="200" w:firstLine="640"/>
        <w:rPr>
          <w:rFonts w:ascii="仿宋_GB2312" w:eastAsia="仿宋_GB2312" w:hAnsi="仿宋_GB2312" w:cs="仿宋_GB2312"/>
          <w:kern w:val="0"/>
          <w:sz w:val="32"/>
          <w:szCs w:val="32"/>
        </w:rPr>
      </w:pPr>
      <w:r>
        <w:rPr>
          <w:rFonts w:ascii="仿宋_GB2312" w:hAnsi="Times New Roman" w:cs="仿宋_GB2312" w:hint="eastAsia"/>
          <w:sz w:val="32"/>
          <w:szCs w:val="32"/>
        </w:rPr>
        <w:t>2</w:t>
      </w:r>
      <w:r>
        <w:rPr>
          <w:rFonts w:ascii="仿宋_GB2312" w:hAnsi="Times New Roman" w:cs="仿宋_GB2312"/>
          <w:sz w:val="32"/>
          <w:szCs w:val="32"/>
        </w:rPr>
        <w:t>022</w:t>
      </w:r>
      <w:r>
        <w:rPr>
          <w:rFonts w:ascii="仿宋_GB2312" w:eastAsia="仿宋_GB2312" w:hAnsi="仿宋_GB2312" w:cs="仿宋_GB2312" w:hint="eastAsia"/>
          <w:kern w:val="0"/>
          <w:sz w:val="32"/>
          <w:szCs w:val="32"/>
        </w:rPr>
        <w:t>年创联示范平台</w:t>
      </w:r>
      <w:r>
        <w:rPr>
          <w:rStyle w:val="NormalCharacter"/>
          <w:rFonts w:ascii="仿宋_GB2312" w:eastAsia="仿宋_GB2312" w:hAnsi="宋体" w:hint="eastAsia"/>
          <w:kern w:val="0"/>
          <w:sz w:val="32"/>
          <w:szCs w:val="32"/>
        </w:rPr>
        <w:t>为专精特新</w:t>
      </w:r>
      <w:r w:rsidR="00ED7C53">
        <w:rPr>
          <w:rStyle w:val="NormalCharacter"/>
          <w:rFonts w:ascii="仿宋_GB2312" w:eastAsia="仿宋_GB2312" w:hAnsi="宋体" w:hint="eastAsia"/>
          <w:kern w:val="0"/>
          <w:sz w:val="32"/>
          <w:szCs w:val="32"/>
        </w:rPr>
        <w:t>“</w:t>
      </w:r>
      <w:r>
        <w:rPr>
          <w:rStyle w:val="NormalCharacter"/>
          <w:rFonts w:ascii="仿宋_GB2312" w:eastAsia="仿宋_GB2312" w:hAnsi="宋体" w:hint="eastAsia"/>
          <w:kern w:val="0"/>
          <w:sz w:val="32"/>
          <w:szCs w:val="32"/>
        </w:rPr>
        <w:t>小巨人”企业提供政策辅导、管理咨询、资本赋能、市场开拓、创新成果转化、数字化赋能等服务，</w:t>
      </w:r>
      <w:r>
        <w:rPr>
          <w:rFonts w:ascii="仿宋_GB2312" w:eastAsia="仿宋_GB2312" w:hAnsi="仿宋_GB2312" w:cs="仿宋_GB2312" w:hint="eastAsia"/>
          <w:kern w:val="0"/>
          <w:sz w:val="32"/>
          <w:szCs w:val="32"/>
        </w:rPr>
        <w:t>为</w:t>
      </w:r>
      <w:proofErr w:type="gramStart"/>
      <w:r>
        <w:rPr>
          <w:rFonts w:ascii="仿宋_GB2312" w:eastAsia="仿宋_GB2312" w:hAnsi="仿宋_GB2312" w:cs="仿宋_GB2312" w:hint="eastAsia"/>
          <w:sz w:val="32"/>
          <w:szCs w:val="32"/>
        </w:rPr>
        <w:t>青岛众瑞智能仪器</w:t>
      </w:r>
      <w:proofErr w:type="gramEnd"/>
      <w:r>
        <w:rPr>
          <w:rFonts w:ascii="仿宋_GB2312" w:eastAsia="仿宋_GB2312" w:hAnsi="仿宋_GB2312" w:cs="仿宋_GB2312" w:hint="eastAsia"/>
          <w:sz w:val="32"/>
          <w:szCs w:val="32"/>
        </w:rPr>
        <w:t>股份有限公司、青岛凯瑞电子有限公司和青岛思普润水处理股份有限公司3家重点小巨人企业提供“点对点”服务</w:t>
      </w:r>
      <w:r>
        <w:rPr>
          <w:rFonts w:ascii="仿宋_GB2312" w:eastAsia="仿宋_GB2312" w:hAnsi="仿宋_GB2312" w:cs="仿宋_GB2312" w:hint="eastAsia"/>
          <w:kern w:val="0"/>
          <w:sz w:val="32"/>
          <w:szCs w:val="32"/>
        </w:rPr>
        <w:t>。对接重点“小巨人”企业创新成果转化数1项</w:t>
      </w:r>
      <w:r>
        <w:rPr>
          <w:rFonts w:ascii="仿宋_GB2312" w:hAnsi="仿宋_GB2312" w:cs="仿宋_GB2312" w:hint="eastAsia"/>
          <w:kern w:val="0"/>
          <w:sz w:val="32"/>
          <w:szCs w:val="32"/>
        </w:rPr>
        <w:t>、</w:t>
      </w:r>
      <w:r>
        <w:rPr>
          <w:rFonts w:ascii="仿宋_GB2312" w:eastAsia="仿宋_GB2312" w:hAnsi="仿宋_GB2312" w:cs="仿宋_GB2312" w:hint="eastAsia"/>
          <w:kern w:val="0"/>
          <w:sz w:val="32"/>
          <w:szCs w:val="32"/>
        </w:rPr>
        <w:t>对接省级“专精特新”中小企业新申请专利2项，国家级专精特新“小巨人”企业新申请专利4项，重点“小巨人”企业新申请专利4项、为国家级专精特新“小巨人”企业、重点“小巨人”企业提出管理诊断解决方案2项、为重点“小巨人”企业、国家级专精特新“小巨人”企业、省级“专精特新”企业开展培训2场、帮助国家级专精特新“小巨人”企业获得融资2800万元,重点“小巨人”企业获得融资1041.8万元。</w:t>
      </w:r>
    </w:p>
    <w:p w:rsidR="00443354" w:rsidRDefault="00F20A45">
      <w:pPr>
        <w:pStyle w:val="23"/>
        <w:spacing w:line="560" w:lineRule="exact"/>
        <w:ind w:firstLine="640"/>
        <w:rPr>
          <w:rFonts w:ascii="仿宋_GB2312" w:hAnsi="仿宋_GB2312" w:cs="仿宋_GB2312"/>
          <w:kern w:val="0"/>
          <w:sz w:val="32"/>
          <w:szCs w:val="32"/>
        </w:rPr>
      </w:pPr>
      <w:r>
        <w:rPr>
          <w:rFonts w:ascii="仿宋_GB2312" w:hAnsi="仿宋_GB2312" w:cs="仿宋_GB2312"/>
          <w:kern w:val="0"/>
          <w:sz w:val="32"/>
          <w:szCs w:val="32"/>
        </w:rPr>
        <w:t>2.</w:t>
      </w:r>
      <w:r>
        <w:rPr>
          <w:rFonts w:ascii="仿宋_GB2312" w:hAnsi="仿宋_GB2312" w:cs="仿宋_GB2312" w:hint="eastAsia"/>
          <w:kern w:val="0"/>
          <w:sz w:val="32"/>
          <w:szCs w:val="32"/>
        </w:rPr>
        <w:t>青岛有住投资控股有限公司</w:t>
      </w:r>
      <w:r>
        <w:rPr>
          <w:rFonts w:ascii="仿宋_GB2312" w:hAnsi="Times New Roman" w:cs="仿宋_GB2312" w:hint="eastAsia"/>
          <w:sz w:val="32"/>
          <w:szCs w:val="32"/>
        </w:rPr>
        <w:t>（简称“有住”）</w:t>
      </w:r>
    </w:p>
    <w:p w:rsidR="00443354" w:rsidRDefault="00ED7C53">
      <w:pPr>
        <w:spacing w:line="560" w:lineRule="exact"/>
        <w:ind w:firstLineChars="200" w:firstLine="640"/>
        <w:rPr>
          <w:rStyle w:val="NormalCharacter"/>
          <w:rFonts w:ascii="仿宋_GB2312" w:eastAsia="仿宋_GB2312" w:hAnsi="宋体"/>
          <w:kern w:val="0"/>
          <w:sz w:val="32"/>
          <w:szCs w:val="32"/>
          <w:u w:color="000000"/>
          <w:lang w:val="zh-TW" w:eastAsia="zh-TW"/>
        </w:rPr>
      </w:pPr>
      <w:r>
        <w:rPr>
          <w:rFonts w:ascii="仿宋_GB2312" w:eastAsia="仿宋_GB2312" w:hAnsi="仿宋_GB2312" w:cs="仿宋_GB2312" w:hint="eastAsia"/>
          <w:kern w:val="0"/>
          <w:sz w:val="32"/>
          <w:szCs w:val="32"/>
        </w:rPr>
        <w:t>2022年</w:t>
      </w:r>
      <w:r w:rsidR="00F20A45">
        <w:rPr>
          <w:rFonts w:ascii="仿宋_GB2312" w:eastAsia="仿宋_GB2312" w:hAnsi="仿宋_GB2312" w:cs="仿宋_GB2312" w:hint="eastAsia"/>
          <w:kern w:val="0"/>
          <w:sz w:val="32"/>
          <w:szCs w:val="32"/>
        </w:rPr>
        <w:t>有住</w:t>
      </w:r>
      <w:r>
        <w:rPr>
          <w:rFonts w:ascii="仿宋_GB2312" w:eastAsia="仿宋_GB2312" w:hAnsi="仿宋_GB2312" w:cs="仿宋_GB2312" w:hint="eastAsia"/>
          <w:kern w:val="0"/>
          <w:sz w:val="32"/>
          <w:szCs w:val="32"/>
        </w:rPr>
        <w:t>示范平台</w:t>
      </w:r>
      <w:r w:rsidR="00F20A45">
        <w:rPr>
          <w:rStyle w:val="NormalCharacter"/>
          <w:rFonts w:ascii="仿宋_GB2312" w:eastAsia="仿宋_GB2312" w:hAnsi="宋体" w:hint="eastAsia"/>
          <w:kern w:val="0"/>
          <w:sz w:val="32"/>
          <w:szCs w:val="32"/>
        </w:rPr>
        <w:t>为专精特新</w:t>
      </w:r>
      <w:r>
        <w:rPr>
          <w:rStyle w:val="NormalCharacter"/>
          <w:rFonts w:ascii="仿宋_GB2312" w:eastAsia="仿宋_GB2312" w:hAnsi="宋体" w:hint="eastAsia"/>
          <w:kern w:val="0"/>
          <w:sz w:val="32"/>
          <w:szCs w:val="32"/>
        </w:rPr>
        <w:t>“</w:t>
      </w:r>
      <w:r w:rsidR="00F20A45">
        <w:rPr>
          <w:rStyle w:val="NormalCharacter"/>
          <w:rFonts w:ascii="仿宋_GB2312" w:eastAsia="仿宋_GB2312" w:hAnsi="宋体" w:hint="eastAsia"/>
          <w:kern w:val="0"/>
          <w:sz w:val="32"/>
          <w:szCs w:val="32"/>
        </w:rPr>
        <w:t>小巨人”企业提供管理咨询、技术创新服务、产学研合作、创新成果转化与应用、数字化智能化改造、知识产权应用、上云用云及工业设计等服务，为</w:t>
      </w:r>
      <w:r w:rsidR="00F20A45">
        <w:rPr>
          <w:rStyle w:val="NormalCharacter"/>
          <w:rFonts w:ascii="仿宋_GB2312" w:eastAsia="仿宋_GB2312" w:hAnsi="宋体"/>
          <w:kern w:val="0"/>
          <w:sz w:val="32"/>
          <w:szCs w:val="32"/>
        </w:rPr>
        <w:t>青岛华世洁环保科技有限公司</w:t>
      </w:r>
      <w:r w:rsidR="00F20A45">
        <w:rPr>
          <w:rStyle w:val="NormalCharacter"/>
          <w:rFonts w:ascii="仿宋_GB2312" w:eastAsia="仿宋_GB2312" w:hAnsi="宋体" w:hint="eastAsia"/>
          <w:kern w:val="0"/>
          <w:sz w:val="32"/>
          <w:szCs w:val="32"/>
        </w:rPr>
        <w:t>、</w:t>
      </w:r>
      <w:r w:rsidR="00F20A45">
        <w:rPr>
          <w:rStyle w:val="NormalCharacter"/>
          <w:rFonts w:ascii="仿宋_GB2312" w:eastAsia="仿宋_GB2312" w:hAnsi="宋体"/>
          <w:kern w:val="0"/>
          <w:sz w:val="32"/>
          <w:szCs w:val="32"/>
        </w:rPr>
        <w:t>青岛海之林生物科技有限公司</w:t>
      </w:r>
      <w:r w:rsidR="00F20A45">
        <w:rPr>
          <w:rStyle w:val="NormalCharacter"/>
          <w:rFonts w:ascii="仿宋_GB2312" w:eastAsia="仿宋_GB2312" w:hAnsi="宋体" w:hint="eastAsia"/>
          <w:kern w:val="0"/>
          <w:sz w:val="32"/>
          <w:szCs w:val="32"/>
        </w:rPr>
        <w:t>、</w:t>
      </w:r>
      <w:r w:rsidR="00F20A45">
        <w:rPr>
          <w:rStyle w:val="NormalCharacter"/>
          <w:rFonts w:ascii="仿宋_GB2312" w:eastAsia="仿宋_GB2312" w:hAnsi="宋体"/>
          <w:kern w:val="0"/>
          <w:sz w:val="32"/>
          <w:szCs w:val="32"/>
        </w:rPr>
        <w:t>青岛朗夫科技股份有限公司</w:t>
      </w:r>
      <w:r w:rsidR="00F20A45">
        <w:rPr>
          <w:rStyle w:val="NormalCharacter"/>
          <w:rFonts w:ascii="仿宋_GB2312" w:eastAsia="仿宋_GB2312" w:hAnsi="宋体" w:hint="eastAsia"/>
          <w:kern w:val="0"/>
          <w:sz w:val="32"/>
          <w:szCs w:val="32"/>
        </w:rPr>
        <w:t>、</w:t>
      </w:r>
      <w:r w:rsidR="00F20A45">
        <w:rPr>
          <w:rStyle w:val="NormalCharacter"/>
          <w:rFonts w:ascii="仿宋_GB2312" w:eastAsia="仿宋_GB2312" w:hAnsi="宋体"/>
          <w:kern w:val="0"/>
          <w:sz w:val="32"/>
          <w:szCs w:val="32"/>
        </w:rPr>
        <w:t>青岛天邦线业有限公司</w:t>
      </w:r>
      <w:r w:rsidR="00F20A45">
        <w:rPr>
          <w:rStyle w:val="NormalCharacter"/>
          <w:rFonts w:ascii="仿宋_GB2312" w:eastAsia="仿宋_GB2312" w:hAnsi="宋体" w:hint="eastAsia"/>
          <w:kern w:val="0"/>
          <w:sz w:val="32"/>
          <w:szCs w:val="32"/>
        </w:rPr>
        <w:t>和</w:t>
      </w:r>
      <w:r w:rsidR="00F20A45">
        <w:rPr>
          <w:rStyle w:val="NormalCharacter"/>
          <w:rFonts w:ascii="仿宋_GB2312" w:eastAsia="仿宋_GB2312" w:hAnsi="宋体"/>
          <w:kern w:val="0"/>
          <w:sz w:val="32"/>
          <w:szCs w:val="32"/>
        </w:rPr>
        <w:t>海德威科</w:t>
      </w:r>
      <w:r w:rsidR="00F20A45">
        <w:rPr>
          <w:rStyle w:val="NormalCharacter"/>
          <w:rFonts w:ascii="仿宋_GB2312" w:eastAsia="仿宋_GB2312" w:hAnsi="宋体"/>
          <w:kern w:val="0"/>
          <w:sz w:val="32"/>
          <w:szCs w:val="32"/>
        </w:rPr>
        <w:lastRenderedPageBreak/>
        <w:t>技集团(青岛)有限公司</w:t>
      </w:r>
      <w:r w:rsidR="00F20A45">
        <w:rPr>
          <w:rStyle w:val="NormalCharacter"/>
          <w:rFonts w:ascii="仿宋_GB2312" w:eastAsia="仿宋_GB2312" w:hint="eastAsia"/>
          <w:kern w:val="0"/>
          <w:sz w:val="32"/>
          <w:szCs w:val="32"/>
        </w:rPr>
        <w:t>5</w:t>
      </w:r>
      <w:r w:rsidR="00F20A45">
        <w:rPr>
          <w:rStyle w:val="NormalCharacter"/>
          <w:rFonts w:ascii="仿宋_GB2312" w:eastAsia="仿宋_GB2312" w:hAnsi="宋体" w:hint="eastAsia"/>
          <w:kern w:val="0"/>
          <w:sz w:val="32"/>
          <w:szCs w:val="32"/>
        </w:rPr>
        <w:t>家重点“小巨人”企业</w:t>
      </w:r>
      <w:r w:rsidR="00F20A45">
        <w:rPr>
          <w:rFonts w:ascii="仿宋_GB2312" w:eastAsia="仿宋_GB2312" w:hAnsi="仿宋_GB2312" w:cs="仿宋_GB2312" w:hint="eastAsia"/>
          <w:sz w:val="32"/>
          <w:szCs w:val="32"/>
        </w:rPr>
        <w:t>提供“点对点”服务</w:t>
      </w:r>
      <w:r w:rsidR="00F20A45">
        <w:rPr>
          <w:rStyle w:val="NormalCharacter"/>
          <w:rFonts w:ascii="仿宋_GB2312" w:eastAsia="仿宋_GB2312" w:hint="eastAsia"/>
          <w:kern w:val="0"/>
          <w:sz w:val="32"/>
          <w:szCs w:val="32"/>
        </w:rPr>
        <w:t>。</w:t>
      </w:r>
      <w:r w:rsidR="00F20A45">
        <w:rPr>
          <w:rStyle w:val="NormalCharacter"/>
          <w:rFonts w:ascii="仿宋_GB2312" w:eastAsia="仿宋_GB2312" w:hAnsi="宋体" w:hint="eastAsia"/>
          <w:kern w:val="0"/>
          <w:sz w:val="32"/>
          <w:szCs w:val="32"/>
        </w:rPr>
        <w:t>为</w:t>
      </w:r>
      <w:r w:rsidR="00F20A45">
        <w:rPr>
          <w:rStyle w:val="NormalCharacter"/>
          <w:rFonts w:ascii="仿宋_GB2312" w:eastAsia="仿宋_GB2312" w:hint="eastAsia"/>
          <w:kern w:val="0"/>
          <w:sz w:val="32"/>
          <w:szCs w:val="32"/>
        </w:rPr>
        <w:t>重点小巨人企业申请发明专利4项，</w:t>
      </w:r>
      <w:r w:rsidR="00F20A45">
        <w:rPr>
          <w:rStyle w:val="NormalCharacter"/>
          <w:rFonts w:ascii="仿宋_GB2312" w:eastAsia="仿宋_GB2312" w:hAnsi="宋体" w:hint="eastAsia"/>
          <w:kern w:val="0"/>
          <w:sz w:val="32"/>
          <w:szCs w:val="32"/>
        </w:rPr>
        <w:t>点对点为4家重点专精特新“小巨人”企业提供管理咨询服培训服务，为2家重点专精特新“小巨人”企业提供投融资额度咨询服务，为4家重点专精特新“小巨人”企业提供数字化研发设计工具普及服务，</w:t>
      </w:r>
      <w:r w:rsidR="00F20A45">
        <w:rPr>
          <w:rStyle w:val="NormalCharacter"/>
          <w:rFonts w:ascii="仿宋_GB2312" w:eastAsia="仿宋_GB2312" w:hAnsi="宋体" w:hint="eastAsia"/>
          <w:kern w:val="0"/>
          <w:sz w:val="32"/>
          <w:szCs w:val="32"/>
          <w:lang w:val="zh-TW" w:eastAsia="zh-TW"/>
        </w:rPr>
        <w:t>加快企业自主创新速度，提升企业区域及行业影响力，为企业提供上市辅导、金融融资服务</w:t>
      </w:r>
      <w:r w:rsidR="00F20A45">
        <w:rPr>
          <w:rStyle w:val="NormalCharacter"/>
          <w:rFonts w:ascii="仿宋_GB2312" w:eastAsia="仿宋_GB2312" w:hAnsi="宋体" w:hint="eastAsia"/>
          <w:kern w:val="0"/>
          <w:sz w:val="32"/>
          <w:szCs w:val="32"/>
          <w:u w:color="000000"/>
          <w:lang w:val="zh-TW" w:eastAsia="zh-TW"/>
        </w:rPr>
        <w:t>。</w:t>
      </w:r>
    </w:p>
    <w:p w:rsidR="00443354" w:rsidRDefault="00F20A45">
      <w:pPr>
        <w:spacing w:line="560" w:lineRule="exact"/>
        <w:ind w:firstLineChars="200" w:firstLine="640"/>
        <w:rPr>
          <w:rFonts w:ascii="Times New Roman" w:eastAsia="仿宋_GB2312" w:hAnsi="Times New Roman" w:cs="仿宋_GB2312"/>
          <w:sz w:val="32"/>
          <w:szCs w:val="32"/>
        </w:rPr>
      </w:pPr>
      <w:r>
        <w:rPr>
          <w:rFonts w:ascii="Times New Roman" w:eastAsia="黑体" w:hAnsi="Times New Roman" w:cs="黑体" w:hint="eastAsia"/>
          <w:sz w:val="32"/>
          <w:szCs w:val="32"/>
        </w:rPr>
        <w:t>三、保障措施</w:t>
      </w:r>
    </w:p>
    <w:p w:rsidR="00443354" w:rsidRDefault="00F20A45">
      <w:pPr>
        <w:adjustRightInd w:val="0"/>
        <w:snapToGrid w:val="0"/>
        <w:spacing w:line="560" w:lineRule="exact"/>
        <w:ind w:firstLineChars="200" w:firstLine="640"/>
        <w:rPr>
          <w:rFonts w:ascii="楷体_GB2312" w:eastAsia="楷体_GB2312" w:hAnsi="Times New Roman"/>
          <w:sz w:val="32"/>
          <w:szCs w:val="32"/>
        </w:rPr>
      </w:pPr>
      <w:r>
        <w:rPr>
          <w:rFonts w:ascii="楷体_GB2312" w:eastAsia="楷体_GB2312" w:hint="eastAsia"/>
          <w:sz w:val="32"/>
          <w:szCs w:val="32"/>
        </w:rPr>
        <w:t>（一）制度机制建设情况</w:t>
      </w:r>
    </w:p>
    <w:p w:rsidR="00443354" w:rsidRDefault="00F20A45">
      <w:pPr>
        <w:spacing w:line="56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1.组织管理情况。</w:t>
      </w:r>
      <w:r>
        <w:rPr>
          <w:rStyle w:val="NormalCharacter"/>
          <w:rFonts w:ascii="仿宋_GB2312" w:eastAsia="仿宋_GB2312" w:hAnsi="仿宋_GB2312" w:hint="eastAsia"/>
          <w:sz w:val="32"/>
          <w:szCs w:val="32"/>
        </w:rPr>
        <w:t>按照《青岛市第二批支持专精特新“小巨人”企业工作实施方案》，青岛市民营经济发展局、青岛市财政局加强统筹推进，</w:t>
      </w:r>
      <w:r>
        <w:rPr>
          <w:rFonts w:ascii="仿宋_GB2312" w:eastAsia="仿宋_GB2312" w:hAnsi="仿宋_GB2312" w:hint="eastAsia"/>
          <w:sz w:val="32"/>
          <w:szCs w:val="32"/>
        </w:rPr>
        <w:t>跟进</w:t>
      </w:r>
      <w:r>
        <w:rPr>
          <w:rFonts w:ascii="仿宋_GB2312" w:eastAsia="仿宋_GB2312" w:hAnsi="仿宋_GB2312" w:hint="eastAsia"/>
          <w:bCs/>
          <w:sz w:val="32"/>
          <w:szCs w:val="32"/>
        </w:rPr>
        <w:t>第二批支持专精特新“小巨人”企业工作实施方案及资金落实。</w:t>
      </w:r>
      <w:r>
        <w:rPr>
          <w:rStyle w:val="NormalCharacter"/>
          <w:rFonts w:ascii="仿宋_GB2312" w:eastAsia="仿宋_GB2312" w:hAnsi="仿宋_GB2312" w:hint="eastAsia"/>
          <w:sz w:val="32"/>
          <w:szCs w:val="32"/>
        </w:rPr>
        <w:t>对重点“小巨人”企业及公共服务示范平台进行监督管理、绩效评价，确保规范、科学、高效使用奖补资金。</w:t>
      </w:r>
      <w:r>
        <w:rPr>
          <w:rFonts w:ascii="仿宋_GB2312" w:eastAsia="仿宋_GB2312" w:hAnsi="仿宋_GB2312" w:hint="eastAsia"/>
          <w:sz w:val="32"/>
          <w:szCs w:val="32"/>
        </w:rPr>
        <w:t>加强规范化管理，按照工信部要求定期调度各区市重点“小巨人”企业目标完成情况和示范平台服务开展情况，科学指导企业聚焦年度目标，聚焦主业创新，推动企业数量和质量双提升，助力实体经济特别是制造业做实做强做优，提升产业链供应链稳定性和竞争力。</w:t>
      </w:r>
    </w:p>
    <w:p w:rsidR="00443354" w:rsidRDefault="00F20A45">
      <w:pPr>
        <w:spacing w:line="56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2.工作方案落实情况。</w:t>
      </w:r>
      <w:r>
        <w:rPr>
          <w:rFonts w:ascii="仿宋_GB2312" w:eastAsia="仿宋_GB2312" w:hAnsi="仿宋_GB2312" w:hint="eastAsia"/>
          <w:bCs/>
          <w:sz w:val="32"/>
          <w:szCs w:val="32"/>
        </w:rPr>
        <w:t>青岛</w:t>
      </w:r>
      <w:r>
        <w:rPr>
          <w:rFonts w:ascii="仿宋_GB2312" w:eastAsia="仿宋_GB2312" w:hAnsi="仿宋_GB2312" w:hint="eastAsia"/>
          <w:sz w:val="32"/>
          <w:szCs w:val="32"/>
        </w:rPr>
        <w:t>市民营经济发展局委托第三方审计机构对8家重点“小巨人”企业和</w:t>
      </w:r>
      <w:r>
        <w:rPr>
          <w:rFonts w:ascii="仿宋_GB2312" w:eastAsia="仿宋_GB2312" w:hAnsi="仿宋_GB2312"/>
          <w:sz w:val="32"/>
          <w:szCs w:val="32"/>
        </w:rPr>
        <w:t>2</w:t>
      </w:r>
      <w:r>
        <w:rPr>
          <w:rFonts w:ascii="仿宋_GB2312" w:eastAsia="仿宋_GB2312" w:hAnsi="仿宋_GB2312" w:hint="eastAsia"/>
          <w:sz w:val="32"/>
          <w:szCs w:val="32"/>
        </w:rPr>
        <w:t>家示范平台开展了专项审计，通过材料审核和现场督导方式，查看了企业提供的财务数据，包括相关会计报表、审计报告、会计账簿、凭证、合同、发票等</w:t>
      </w:r>
      <w:r>
        <w:rPr>
          <w:rFonts w:ascii="仿宋_GB2312" w:eastAsia="仿宋_GB2312" w:hAnsi="仿宋_GB2312" w:hint="eastAsia"/>
          <w:sz w:val="32"/>
          <w:szCs w:val="32"/>
        </w:rPr>
        <w:lastRenderedPageBreak/>
        <w:t>直接资料。</w:t>
      </w:r>
    </w:p>
    <w:p w:rsidR="00443354" w:rsidRDefault="00F20A45">
      <w:pPr>
        <w:adjustRightInd w:val="0"/>
        <w:snapToGrid w:val="0"/>
        <w:spacing w:line="560" w:lineRule="exact"/>
        <w:ind w:firstLineChars="200" w:firstLine="640"/>
        <w:rPr>
          <w:rFonts w:ascii="楷体_GB2312" w:eastAsia="楷体_GB2312" w:hAnsi="Times New Roman"/>
          <w:sz w:val="32"/>
          <w:szCs w:val="32"/>
        </w:rPr>
      </w:pPr>
      <w:r>
        <w:rPr>
          <w:rFonts w:ascii="楷体_GB2312" w:eastAsia="楷体_GB2312" w:hint="eastAsia"/>
          <w:sz w:val="32"/>
          <w:szCs w:val="32"/>
        </w:rPr>
        <w:t>（二）资金管理使用情况</w:t>
      </w:r>
    </w:p>
    <w:p w:rsidR="00443354" w:rsidRDefault="00F20A45">
      <w:pPr>
        <w:pStyle w:val="ab"/>
        <w:adjustRightInd w:val="0"/>
        <w:snapToGrid w:val="0"/>
        <w:spacing w:before="0" w:beforeAutospacing="0" w:after="0" w:afterAutospacing="0" w:line="560" w:lineRule="exact"/>
        <w:ind w:firstLineChars="200" w:firstLine="643"/>
        <w:rPr>
          <w:rStyle w:val="NormalCharacter"/>
          <w:rFonts w:ascii="仿宋_GB2312" w:eastAsia="仿宋_GB2312" w:hAnsi="仿宋_GB2312"/>
          <w:color w:val="auto"/>
        </w:rPr>
      </w:pPr>
      <w:r>
        <w:rPr>
          <w:rStyle w:val="NormalCharacter"/>
          <w:rFonts w:ascii="仿宋_GB2312" w:eastAsia="仿宋_GB2312" w:hAnsi="仿宋_GB2312" w:hint="eastAsia"/>
          <w:b/>
          <w:color w:val="auto"/>
          <w:sz w:val="32"/>
          <w:szCs w:val="32"/>
        </w:rPr>
        <w:t>1.资金分配情况。</w:t>
      </w:r>
      <w:r>
        <w:rPr>
          <w:rStyle w:val="NormalCharacter"/>
          <w:rFonts w:ascii="仿宋_GB2312" w:eastAsia="仿宋_GB2312" w:hAnsi="仿宋_GB2312" w:hint="eastAsia"/>
          <w:color w:val="auto"/>
          <w:sz w:val="32"/>
          <w:szCs w:val="32"/>
        </w:rPr>
        <w:t>中央资金下达后，青岛市民营经济发展局会同青岛市财政局编制</w:t>
      </w:r>
      <w:r>
        <w:rPr>
          <w:rFonts w:ascii="仿宋_GB2312" w:eastAsia="仿宋_GB2312" w:hAnsi="仿宋" w:hint="eastAsia"/>
          <w:color w:val="auto"/>
          <w:sz w:val="32"/>
          <w:szCs w:val="32"/>
        </w:rPr>
        <w:t>了</w:t>
      </w:r>
      <w:r>
        <w:rPr>
          <w:rStyle w:val="NormalCharacter"/>
          <w:rFonts w:ascii="仿宋_GB2312" w:eastAsia="仿宋_GB2312" w:hAnsi="仿宋_GB2312" w:hint="eastAsia"/>
          <w:color w:val="auto"/>
          <w:sz w:val="32"/>
          <w:szCs w:val="32"/>
        </w:rPr>
        <w:t>青岛市支持专精特新“小巨人”企业高质量发展专项资金分配方案，根据</w:t>
      </w:r>
      <w:r>
        <w:rPr>
          <w:rFonts w:ascii="仿宋_GB2312" w:eastAsia="仿宋_GB2312" w:hAnsi="仿宋_GB2312" w:cs="仿宋_GB2312" w:hint="eastAsia"/>
          <w:color w:val="auto"/>
          <w:sz w:val="32"/>
          <w:szCs w:val="32"/>
        </w:rPr>
        <w:t>企业规模、研发投入、专家评审排名、企业上一年主营业务收入增长率或利润增长率、重点支持领域等方面进行排名打分分档，</w:t>
      </w:r>
      <w:r>
        <w:rPr>
          <w:rStyle w:val="NormalCharacter"/>
          <w:rFonts w:ascii="仿宋_GB2312" w:eastAsia="仿宋_GB2312" w:hAnsi="仿宋_GB2312" w:hint="eastAsia"/>
          <w:color w:val="auto"/>
          <w:sz w:val="32"/>
          <w:szCs w:val="32"/>
        </w:rPr>
        <w:t>明确</w:t>
      </w:r>
      <w:proofErr w:type="gramStart"/>
      <w:r>
        <w:rPr>
          <w:rStyle w:val="NormalCharacter"/>
          <w:rFonts w:ascii="仿宋_GB2312" w:eastAsia="仿宋_GB2312" w:hAnsi="仿宋_GB2312" w:hint="eastAsia"/>
          <w:color w:val="auto"/>
          <w:sz w:val="32"/>
          <w:szCs w:val="32"/>
        </w:rPr>
        <w:t>具体资金</w:t>
      </w:r>
      <w:proofErr w:type="gramEnd"/>
      <w:r>
        <w:rPr>
          <w:rStyle w:val="NormalCharacter"/>
          <w:rFonts w:ascii="仿宋_GB2312" w:eastAsia="仿宋_GB2312" w:hAnsi="仿宋_GB2312" w:hint="eastAsia"/>
          <w:color w:val="auto"/>
          <w:sz w:val="32"/>
          <w:szCs w:val="32"/>
        </w:rPr>
        <w:t>分配方案，报财政部同意后下达项目所在区（市），由各区（市）拨付项目单位。统筹支持重点“小巨人”企业</w:t>
      </w:r>
      <w:proofErr w:type="gramStart"/>
      <w:r>
        <w:rPr>
          <w:rStyle w:val="NormalCharacter"/>
          <w:rFonts w:ascii="仿宋_GB2312" w:eastAsia="仿宋_GB2312" w:hAnsi="仿宋_GB2312" w:hint="eastAsia"/>
          <w:color w:val="auto"/>
          <w:sz w:val="32"/>
          <w:szCs w:val="32"/>
        </w:rPr>
        <w:t>的奖补资金</w:t>
      </w:r>
      <w:proofErr w:type="gramEnd"/>
      <w:r>
        <w:rPr>
          <w:rStyle w:val="NormalCharacter"/>
          <w:rFonts w:ascii="仿宋_GB2312" w:eastAsia="仿宋_GB2312" w:hAnsi="仿宋_GB2312" w:hint="eastAsia"/>
          <w:color w:val="auto"/>
          <w:sz w:val="32"/>
          <w:szCs w:val="32"/>
        </w:rPr>
        <w:t>合计拨付1604</w:t>
      </w:r>
      <w:r>
        <w:rPr>
          <w:rStyle w:val="NormalCharacter"/>
          <w:rFonts w:ascii="仿宋_GB2312" w:eastAsia="仿宋_GB2312" w:hAnsi="仿宋_GB2312"/>
          <w:color w:val="auto"/>
          <w:sz w:val="32"/>
          <w:szCs w:val="32"/>
        </w:rPr>
        <w:t>万元；统筹支持重点“小巨人”企业</w:t>
      </w:r>
      <w:proofErr w:type="gramStart"/>
      <w:r>
        <w:rPr>
          <w:rStyle w:val="NormalCharacter"/>
          <w:rFonts w:ascii="仿宋_GB2312" w:eastAsia="仿宋_GB2312" w:hAnsi="仿宋_GB2312" w:hint="eastAsia"/>
          <w:color w:val="auto"/>
          <w:sz w:val="32"/>
          <w:szCs w:val="32"/>
        </w:rPr>
        <w:t>的奖补资金</w:t>
      </w:r>
      <w:proofErr w:type="gramEnd"/>
      <w:r>
        <w:rPr>
          <w:rStyle w:val="NormalCharacter"/>
          <w:rFonts w:ascii="仿宋_GB2312" w:eastAsia="仿宋_GB2312" w:hAnsi="仿宋_GB2312" w:hint="eastAsia"/>
          <w:color w:val="auto"/>
          <w:sz w:val="32"/>
          <w:szCs w:val="32"/>
        </w:rPr>
        <w:t>（“点对点”公共服务示范平台）合计拨付174</w:t>
      </w:r>
      <w:r>
        <w:rPr>
          <w:rStyle w:val="NormalCharacter"/>
          <w:rFonts w:ascii="仿宋_GB2312" w:eastAsia="仿宋_GB2312" w:hAnsi="仿宋_GB2312"/>
          <w:color w:val="auto"/>
          <w:sz w:val="32"/>
          <w:szCs w:val="32"/>
        </w:rPr>
        <w:t>万元。</w:t>
      </w:r>
      <w:proofErr w:type="gramStart"/>
      <w:r>
        <w:rPr>
          <w:rStyle w:val="NormalCharacter"/>
          <w:rFonts w:ascii="仿宋_GB2312" w:eastAsia="仿宋_GB2312" w:hAnsi="仿宋_GB2312" w:hint="eastAsia"/>
          <w:color w:val="auto"/>
          <w:sz w:val="32"/>
          <w:szCs w:val="32"/>
        </w:rPr>
        <w:t>奖补资金</w:t>
      </w:r>
      <w:proofErr w:type="gramEnd"/>
      <w:r>
        <w:rPr>
          <w:rStyle w:val="NormalCharacter"/>
          <w:rFonts w:ascii="仿宋_GB2312" w:eastAsia="仿宋_GB2312" w:hAnsi="仿宋_GB2312" w:hint="eastAsia"/>
          <w:color w:val="auto"/>
          <w:sz w:val="32"/>
          <w:szCs w:val="32"/>
        </w:rPr>
        <w:t>均已拨付至企业，资金拨付率为</w:t>
      </w:r>
      <w:r>
        <w:rPr>
          <w:rStyle w:val="NormalCharacter"/>
          <w:rFonts w:ascii="仿宋_GB2312" w:eastAsia="仿宋_GB2312" w:hAnsi="仿宋_GB2312"/>
          <w:color w:val="auto"/>
          <w:sz w:val="32"/>
          <w:szCs w:val="32"/>
        </w:rPr>
        <w:t>100%，执行率为100%。</w:t>
      </w:r>
    </w:p>
    <w:p w:rsidR="00443354" w:rsidRDefault="00F20A45">
      <w:pPr>
        <w:pStyle w:val="ab"/>
        <w:adjustRightInd w:val="0"/>
        <w:snapToGrid w:val="0"/>
        <w:spacing w:before="0" w:beforeAutospacing="0" w:after="0" w:afterAutospacing="0" w:line="560" w:lineRule="exact"/>
        <w:ind w:firstLineChars="200" w:firstLine="643"/>
        <w:rPr>
          <w:rStyle w:val="NormalCharacter"/>
          <w:rFonts w:ascii="仿宋_GB2312" w:eastAsia="仿宋_GB2312" w:hAnsi="仿宋_GB2312"/>
          <w:color w:val="auto"/>
          <w:sz w:val="32"/>
          <w:szCs w:val="32"/>
        </w:rPr>
      </w:pPr>
      <w:r>
        <w:rPr>
          <w:rStyle w:val="NormalCharacter"/>
          <w:rFonts w:ascii="仿宋_GB2312" w:eastAsia="仿宋_GB2312" w:hAnsi="仿宋_GB2312" w:hint="eastAsia"/>
          <w:b/>
          <w:color w:val="auto"/>
          <w:sz w:val="32"/>
          <w:szCs w:val="32"/>
        </w:rPr>
        <w:t>2.资金绩效管理情况。</w:t>
      </w:r>
      <w:r>
        <w:rPr>
          <w:rStyle w:val="NormalCharacter"/>
          <w:rFonts w:ascii="仿宋_GB2312" w:eastAsia="仿宋_GB2312" w:hAnsi="仿宋_GB2312" w:hint="eastAsia"/>
          <w:color w:val="auto"/>
          <w:sz w:val="32"/>
          <w:szCs w:val="32"/>
        </w:rPr>
        <w:t>根据工业和信息化部和财政部绩效考核的工作程序和要求，定期开展绩效评价和绩效监控，提高资金使用效益。加强资金使用管理和绩效监督，</w:t>
      </w:r>
      <w:proofErr w:type="gramStart"/>
      <w:r>
        <w:rPr>
          <w:rStyle w:val="NormalCharacter"/>
          <w:rFonts w:ascii="仿宋_GB2312" w:eastAsia="仿宋_GB2312" w:hAnsi="仿宋_GB2312" w:hint="eastAsia"/>
          <w:color w:val="auto"/>
          <w:sz w:val="32"/>
          <w:szCs w:val="32"/>
        </w:rPr>
        <w:t>奖补资金</w:t>
      </w:r>
      <w:proofErr w:type="gramEnd"/>
      <w:r>
        <w:rPr>
          <w:rStyle w:val="NormalCharacter"/>
          <w:rFonts w:ascii="仿宋_GB2312" w:eastAsia="仿宋_GB2312" w:hAnsi="仿宋_GB2312" w:hint="eastAsia"/>
          <w:color w:val="auto"/>
          <w:sz w:val="32"/>
          <w:szCs w:val="32"/>
        </w:rPr>
        <w:t>使用单位定期报告资金使用情况及绩效情况，并按时开展绩效自评，项目结束后提供</w:t>
      </w:r>
      <w:r>
        <w:rPr>
          <w:rFonts w:ascii="仿宋_GB2312" w:eastAsia="仿宋_GB2312" w:hint="eastAsia"/>
          <w:color w:val="auto"/>
          <w:sz w:val="32"/>
          <w:szCs w:val="32"/>
        </w:rPr>
        <w:t>包含项目绩效目标完成情况和专项资金使用情况的审计报告</w:t>
      </w:r>
      <w:r>
        <w:rPr>
          <w:rStyle w:val="NormalCharacter"/>
          <w:rFonts w:ascii="仿宋_GB2312" w:eastAsia="仿宋_GB2312" w:hAnsi="仿宋_GB2312" w:hint="eastAsia"/>
          <w:color w:val="auto"/>
          <w:sz w:val="32"/>
          <w:szCs w:val="32"/>
        </w:rPr>
        <w:t>。</w:t>
      </w:r>
    </w:p>
    <w:p w:rsidR="00443354" w:rsidRDefault="00F20A45">
      <w:pPr>
        <w:spacing w:line="560" w:lineRule="exact"/>
        <w:ind w:firstLineChars="200" w:firstLine="643"/>
        <w:rPr>
          <w:rFonts w:hAnsi="仿宋"/>
        </w:rPr>
      </w:pPr>
      <w:r>
        <w:rPr>
          <w:rStyle w:val="NormalCharacter"/>
          <w:rFonts w:ascii="仿宋_GB2312" w:eastAsia="仿宋_GB2312" w:hAnsi="仿宋_GB2312" w:cs="宋体" w:hint="eastAsia"/>
          <w:b/>
          <w:sz w:val="32"/>
          <w:szCs w:val="32"/>
        </w:rPr>
        <w:t>3.资金监控情况。</w:t>
      </w:r>
      <w:r>
        <w:rPr>
          <w:rStyle w:val="NormalCharacter"/>
          <w:rFonts w:ascii="仿宋_GB2312" w:eastAsia="仿宋_GB2312" w:hAnsi="仿宋_GB2312" w:hint="eastAsia"/>
          <w:sz w:val="32"/>
          <w:szCs w:val="32"/>
        </w:rPr>
        <w:t>按照中央《中小企业发展专项资金管理办法》和直达资金监管的要求管理和使用资金。严格贯彻落实《财政部工业和信息化部关于支持“专精特新”中小企业高质量发展的通知》（</w:t>
      </w:r>
      <w:proofErr w:type="gramStart"/>
      <w:r>
        <w:rPr>
          <w:rStyle w:val="NormalCharacter"/>
          <w:rFonts w:ascii="仿宋_GB2312" w:eastAsia="仿宋_GB2312" w:hAnsi="仿宋_GB2312" w:hint="eastAsia"/>
          <w:sz w:val="32"/>
          <w:szCs w:val="32"/>
        </w:rPr>
        <w:t>财建〔</w:t>
      </w:r>
      <w:r>
        <w:rPr>
          <w:rStyle w:val="NormalCharacter"/>
          <w:rFonts w:ascii="仿宋_GB2312" w:eastAsia="仿宋_GB2312" w:hAnsi="仿宋_GB2312"/>
          <w:sz w:val="32"/>
          <w:szCs w:val="32"/>
        </w:rPr>
        <w:t>2021〕</w:t>
      </w:r>
      <w:proofErr w:type="gramEnd"/>
      <w:r>
        <w:rPr>
          <w:rStyle w:val="NormalCharacter"/>
          <w:rFonts w:ascii="仿宋_GB2312" w:eastAsia="仿宋_GB2312" w:hAnsi="仿宋_GB2312"/>
          <w:sz w:val="32"/>
          <w:szCs w:val="32"/>
        </w:rPr>
        <w:t>2号）关于资金使用方向的要求，</w:t>
      </w:r>
      <w:r>
        <w:rPr>
          <w:rStyle w:val="NormalCharacter"/>
          <w:rFonts w:ascii="仿宋_GB2312" w:eastAsia="仿宋_GB2312" w:hAnsi="仿宋_GB2312" w:cs="宋体" w:hint="eastAsia"/>
          <w:sz w:val="32"/>
          <w:szCs w:val="32"/>
        </w:rPr>
        <w:t>重点“小巨人”企业所获奖补资金，围绕“专精特新”发展目标安排</w:t>
      </w:r>
      <w:r>
        <w:rPr>
          <w:rStyle w:val="NormalCharacter"/>
          <w:rFonts w:ascii="仿宋_GB2312" w:eastAsia="仿宋_GB2312" w:hAnsi="仿宋_GB2312" w:cs="宋体" w:hint="eastAsia"/>
          <w:sz w:val="32"/>
          <w:szCs w:val="32"/>
        </w:rPr>
        <w:lastRenderedPageBreak/>
        <w:t>使用；公共服务示范平台所获奖补资金用于“点对点”服务重点“小巨人”企业</w:t>
      </w:r>
      <w:r>
        <w:rPr>
          <w:rFonts w:ascii="仿宋_GB2312" w:eastAsia="仿宋_GB2312" w:hAnsi="仿宋" w:hint="eastAsia"/>
          <w:sz w:val="32"/>
          <w:szCs w:val="32"/>
        </w:rPr>
        <w:t>。根据第三方审计机构反馈，未发现中央财政扶持资金违规使用情况。</w:t>
      </w:r>
    </w:p>
    <w:p w:rsidR="00443354" w:rsidRDefault="00F20A45">
      <w:pPr>
        <w:pStyle w:val="ab"/>
        <w:adjustRightInd w:val="0"/>
        <w:snapToGrid w:val="0"/>
        <w:spacing w:before="0" w:beforeAutospacing="0" w:after="0" w:afterAutospacing="0" w:line="560" w:lineRule="exact"/>
        <w:ind w:firstLineChars="200" w:firstLine="643"/>
        <w:rPr>
          <w:rStyle w:val="NormalCharacter"/>
          <w:rFonts w:ascii="仿宋_GB2312" w:eastAsia="仿宋_GB2312" w:hAnsi="仿宋_GB2312"/>
          <w:color w:val="auto"/>
          <w:sz w:val="32"/>
          <w:szCs w:val="32"/>
        </w:rPr>
      </w:pPr>
      <w:r>
        <w:rPr>
          <w:rStyle w:val="NormalCharacter"/>
          <w:rFonts w:ascii="仿宋_GB2312" w:eastAsia="仿宋_GB2312" w:hAnsi="仿宋_GB2312" w:cs="宋体" w:hint="eastAsia"/>
          <w:b/>
          <w:color w:val="auto"/>
          <w:sz w:val="32"/>
          <w:szCs w:val="32"/>
        </w:rPr>
        <w:t>4.资金信息公开情况。</w:t>
      </w:r>
      <w:r>
        <w:rPr>
          <w:rStyle w:val="NormalCharacter"/>
          <w:rFonts w:ascii="仿宋_GB2312" w:eastAsia="仿宋_GB2312" w:hAnsi="仿宋_GB2312" w:hint="eastAsia"/>
          <w:color w:val="auto"/>
          <w:sz w:val="32"/>
          <w:szCs w:val="32"/>
        </w:rPr>
        <w:t>青岛市民营经济发展局按要求主动公开有关工作推进情况，青岛市财政局按要求主动公开转移支付资金分配情况。</w:t>
      </w:r>
    </w:p>
    <w:p w:rsidR="00443354" w:rsidRDefault="00F20A45">
      <w:pPr>
        <w:pStyle w:val="ab"/>
        <w:adjustRightInd w:val="0"/>
        <w:snapToGrid w:val="0"/>
        <w:spacing w:before="0" w:beforeAutospacing="0" w:after="0" w:afterAutospacing="0" w:line="560" w:lineRule="exact"/>
        <w:ind w:firstLineChars="200" w:firstLine="640"/>
        <w:rPr>
          <w:rStyle w:val="NormalCharacter"/>
          <w:rFonts w:ascii="仿宋_GB2312" w:eastAsia="仿宋_GB2312" w:hAnsi="仿宋_GB2312"/>
          <w:color w:val="auto"/>
          <w:sz w:val="32"/>
          <w:szCs w:val="32"/>
        </w:rPr>
      </w:pPr>
      <w:r>
        <w:rPr>
          <w:rStyle w:val="NormalCharacter"/>
          <w:rFonts w:ascii="仿宋_GB2312" w:eastAsia="仿宋_GB2312" w:hAnsi="仿宋_GB2312" w:hint="eastAsia"/>
          <w:color w:val="auto"/>
          <w:sz w:val="32"/>
          <w:szCs w:val="32"/>
        </w:rPr>
        <w:t>此外，汇总形成《</w:t>
      </w:r>
      <w:r>
        <w:rPr>
          <w:rFonts w:ascii="仿宋_GB2312" w:eastAsia="仿宋_GB2312" w:hAnsi="Times New Roman" w:cs="仿宋_GB2312" w:hint="eastAsia"/>
          <w:color w:val="auto"/>
          <w:sz w:val="32"/>
          <w:szCs w:val="32"/>
        </w:rPr>
        <w:t>青岛市第二批重点“小巨人”企业发展情况汇</w:t>
      </w:r>
      <w:r w:rsidR="00ED7C53">
        <w:rPr>
          <w:rFonts w:ascii="仿宋_GB2312" w:eastAsia="仿宋_GB2312" w:hAnsi="Times New Roman" w:cs="仿宋_GB2312" w:hint="eastAsia"/>
          <w:color w:val="auto"/>
          <w:sz w:val="32"/>
          <w:szCs w:val="32"/>
        </w:rPr>
        <w:t>总表</w:t>
      </w:r>
      <w:r>
        <w:rPr>
          <w:rStyle w:val="NormalCharacter"/>
          <w:rFonts w:ascii="仿宋_GB2312" w:eastAsia="仿宋_GB2312" w:hAnsi="仿宋_GB2312" w:hint="eastAsia"/>
          <w:color w:val="auto"/>
          <w:sz w:val="32"/>
          <w:szCs w:val="32"/>
        </w:rPr>
        <w:t>》（附4）《青岛市第二批重点“小巨人”企业资金使用情况汇总表》（附5）《青岛市第二批支持国家（或省级）中小企业公共服务示范平台资金使用情况汇总表》（附6）《</w:t>
      </w:r>
      <w:r>
        <w:rPr>
          <w:rFonts w:ascii="仿宋_GB2312" w:eastAsia="仿宋_GB2312" w:hAnsi="Times New Roman" w:cs="仿宋_GB2312" w:hint="eastAsia"/>
          <w:color w:val="auto"/>
          <w:sz w:val="32"/>
          <w:szCs w:val="32"/>
        </w:rPr>
        <w:t>青岛市重点“小巨人”企业财政奖补资金及社会资金投入使用情况表》（附7）。</w:t>
      </w:r>
    </w:p>
    <w:p w:rsidR="00443354" w:rsidRDefault="00443354">
      <w:pPr>
        <w:pStyle w:val="23"/>
        <w:spacing w:line="560" w:lineRule="exact"/>
        <w:ind w:firstLine="640"/>
        <w:rPr>
          <w:rFonts w:ascii="Times New Roman" w:hAnsi="Times New Roman" w:cs="仿宋_GB2312"/>
          <w:sz w:val="32"/>
          <w:szCs w:val="32"/>
        </w:rPr>
      </w:pPr>
    </w:p>
    <w:p w:rsidR="00443354" w:rsidRDefault="00F20A45">
      <w:pPr>
        <w:pStyle w:val="23"/>
        <w:spacing w:line="560" w:lineRule="exact"/>
        <w:ind w:firstLine="640"/>
        <w:rPr>
          <w:rFonts w:ascii="Times New Roman" w:hAnsi="Times New Roman" w:cs="仿宋_GB2312"/>
          <w:sz w:val="32"/>
          <w:szCs w:val="32"/>
        </w:rPr>
      </w:pPr>
      <w:r>
        <w:rPr>
          <w:rFonts w:ascii="Times New Roman" w:hAnsi="Times New Roman" w:cs="仿宋_GB2312" w:hint="eastAsia"/>
          <w:sz w:val="32"/>
          <w:szCs w:val="32"/>
        </w:rPr>
        <w:t>附：</w:t>
      </w:r>
      <w:r>
        <w:rPr>
          <w:rFonts w:ascii="仿宋_GB2312" w:hAnsi="Times New Roman" w:cs="仿宋_GB2312" w:hint="eastAsia"/>
          <w:sz w:val="32"/>
          <w:szCs w:val="32"/>
        </w:rPr>
        <w:t>1.青岛市重点“小巨人”企业绩效评价指标表</w:t>
      </w:r>
    </w:p>
    <w:p w:rsidR="00443354" w:rsidRDefault="00F20A45">
      <w:pPr>
        <w:spacing w:line="560" w:lineRule="exact"/>
        <w:ind w:firstLineChars="400" w:firstLine="1280"/>
        <w:outlineLvl w:val="0"/>
        <w:rPr>
          <w:rFonts w:ascii="仿宋_GB2312" w:eastAsia="仿宋_GB2312" w:hAnsi="Times New Roman" w:cs="仿宋_GB2312"/>
          <w:sz w:val="32"/>
          <w:szCs w:val="32"/>
        </w:rPr>
      </w:pPr>
      <w:r>
        <w:rPr>
          <w:rFonts w:ascii="仿宋_GB2312" w:hAnsi="Times New Roman" w:cs="仿宋_GB2312"/>
          <w:sz w:val="32"/>
          <w:szCs w:val="32"/>
        </w:rPr>
        <w:t>2</w:t>
      </w:r>
      <w:r>
        <w:rPr>
          <w:rFonts w:ascii="仿宋_GB2312" w:hAnsi="Times New Roman" w:cs="仿宋_GB2312" w:hint="eastAsia"/>
          <w:sz w:val="32"/>
          <w:szCs w:val="32"/>
        </w:rPr>
        <w:t>.</w:t>
      </w:r>
      <w:r>
        <w:rPr>
          <w:rFonts w:ascii="仿宋_GB2312" w:eastAsia="仿宋_GB2312" w:hAnsi="Times New Roman" w:cs="仿宋_GB2312" w:hint="eastAsia"/>
          <w:sz w:val="32"/>
          <w:szCs w:val="32"/>
        </w:rPr>
        <w:t>青岛市重点“小巨人”企业推荐汇总表</w:t>
      </w:r>
    </w:p>
    <w:p w:rsidR="00443354" w:rsidRDefault="00F20A45">
      <w:pPr>
        <w:spacing w:line="560" w:lineRule="exact"/>
        <w:ind w:firstLineChars="400" w:firstLine="1280"/>
        <w:outlineLvl w:val="0"/>
        <w:rPr>
          <w:rFonts w:ascii="仿宋_GB2312" w:eastAsia="仿宋_GB2312" w:hAnsi="Times New Roman" w:cs="仿宋_GB2312"/>
          <w:sz w:val="32"/>
          <w:szCs w:val="32"/>
        </w:rPr>
      </w:pPr>
      <w:r>
        <w:rPr>
          <w:rFonts w:ascii="仿宋_GB2312" w:eastAsia="仿宋_GB2312" w:hAnsi="Times New Roman" w:cs="仿宋_GB2312" w:hint="eastAsia"/>
          <w:sz w:val="32"/>
          <w:szCs w:val="32"/>
        </w:rPr>
        <w:t>3.青岛市“点对点”公共服务示范平台绩效评价表</w:t>
      </w:r>
    </w:p>
    <w:p w:rsidR="00443354" w:rsidRDefault="00F20A45">
      <w:pPr>
        <w:spacing w:line="560" w:lineRule="exact"/>
        <w:ind w:firstLineChars="400" w:firstLine="1280"/>
        <w:outlineLvl w:val="0"/>
        <w:rPr>
          <w:rFonts w:ascii="仿宋_GB2312" w:eastAsia="仿宋_GB2312" w:hAnsi="Times New Roman" w:cs="仿宋_GB2312"/>
          <w:sz w:val="32"/>
          <w:szCs w:val="32"/>
        </w:rPr>
      </w:pPr>
      <w:r>
        <w:rPr>
          <w:rFonts w:ascii="仿宋_GB2312" w:eastAsia="仿宋_GB2312" w:hAnsi="Times New Roman" w:cs="仿宋_GB2312" w:hint="eastAsia"/>
          <w:sz w:val="32"/>
          <w:szCs w:val="32"/>
        </w:rPr>
        <w:t>4.青岛市第二批重点“小巨人”企业发展情况汇总</w:t>
      </w:r>
      <w:r w:rsidR="00ED7C53">
        <w:rPr>
          <w:rFonts w:ascii="仿宋_GB2312" w:eastAsia="仿宋_GB2312" w:hAnsi="Times New Roman" w:cs="仿宋_GB2312" w:hint="eastAsia"/>
          <w:sz w:val="32"/>
          <w:szCs w:val="32"/>
        </w:rPr>
        <w:t>表</w:t>
      </w:r>
    </w:p>
    <w:p w:rsidR="00443354" w:rsidRDefault="00F20A45">
      <w:pPr>
        <w:spacing w:line="560" w:lineRule="exact"/>
        <w:ind w:leftChars="600" w:left="1580" w:rightChars="100" w:right="210" w:hangingChars="100" w:hanging="320"/>
        <w:rPr>
          <w:rFonts w:ascii="仿宋_GB2312" w:eastAsia="仿宋_GB2312" w:hAnsi="Times New Roman" w:cs="仿宋_GB2312"/>
          <w:sz w:val="32"/>
          <w:szCs w:val="32"/>
        </w:rPr>
      </w:pPr>
      <w:r>
        <w:rPr>
          <w:rFonts w:ascii="仿宋_GB2312" w:eastAsia="仿宋_GB2312" w:hAnsi="Times New Roman" w:cs="仿宋_GB2312" w:hint="eastAsia"/>
          <w:sz w:val="32"/>
          <w:szCs w:val="32"/>
        </w:rPr>
        <w:t>5.青岛市第二批重点“小巨人”企业资金使用情况汇总表</w:t>
      </w:r>
    </w:p>
    <w:p w:rsidR="00443354" w:rsidRDefault="00F20A45">
      <w:pPr>
        <w:widowControl/>
        <w:spacing w:line="560" w:lineRule="exact"/>
        <w:ind w:leftChars="600" w:left="1580" w:rightChars="100" w:right="210" w:hangingChars="100" w:hanging="320"/>
        <w:jc w:val="left"/>
        <w:textAlignment w:val="center"/>
        <w:rPr>
          <w:rFonts w:ascii="仿宋_GB2312" w:eastAsia="仿宋_GB2312" w:hAnsi="Times New Roman" w:cs="仿宋_GB2312"/>
          <w:sz w:val="32"/>
          <w:szCs w:val="32"/>
        </w:rPr>
      </w:pPr>
      <w:r>
        <w:rPr>
          <w:rFonts w:ascii="仿宋_GB2312" w:eastAsia="仿宋_GB2312" w:hAnsi="Times New Roman" w:cs="仿宋_GB2312" w:hint="eastAsia"/>
          <w:sz w:val="32"/>
          <w:szCs w:val="32"/>
        </w:rPr>
        <w:t>6.青岛市第二批支持国家（或省级）中小企业公共服务示范平台资金使用情况汇总表</w:t>
      </w:r>
    </w:p>
    <w:p w:rsidR="00443354" w:rsidRDefault="00F20A45" w:rsidP="00F20A45">
      <w:pPr>
        <w:widowControl/>
        <w:spacing w:line="560" w:lineRule="exact"/>
        <w:ind w:leftChars="600" w:left="1580" w:rightChars="100" w:right="210" w:hangingChars="100" w:hanging="320"/>
        <w:jc w:val="left"/>
        <w:textAlignment w:val="center"/>
        <w:rPr>
          <w:rFonts w:ascii="Times New Roman" w:hAnsi="Times New Roman" w:cs="仿宋_GB2312"/>
          <w:sz w:val="32"/>
          <w:szCs w:val="32"/>
        </w:rPr>
      </w:pPr>
      <w:r>
        <w:rPr>
          <w:rFonts w:ascii="仿宋_GB2312" w:eastAsia="仿宋_GB2312" w:hAnsi="Times New Roman" w:cs="仿宋_GB2312" w:hint="eastAsia"/>
          <w:sz w:val="32"/>
          <w:szCs w:val="32"/>
        </w:rPr>
        <w:t>7.青岛市重点“小巨人”企业财政奖补资金及社会资金投入使用情况表</w:t>
      </w:r>
      <w:bookmarkEnd w:id="0"/>
      <w:bookmarkEnd w:id="1"/>
    </w:p>
    <w:p w:rsidR="00443354" w:rsidRDefault="00443354">
      <w:pPr>
        <w:pStyle w:val="23"/>
        <w:spacing w:line="560" w:lineRule="exact"/>
        <w:ind w:firstLineChars="0" w:firstLine="0"/>
        <w:sectPr w:rsidR="00443354">
          <w:footerReference w:type="default" r:id="rId8"/>
          <w:pgSz w:w="11906" w:h="16838"/>
          <w:pgMar w:top="2098" w:right="1474" w:bottom="1814" w:left="1588" w:header="851" w:footer="992" w:gutter="0"/>
          <w:cols w:space="720"/>
          <w:docGrid w:type="lines" w:linePitch="312"/>
        </w:sectPr>
      </w:pPr>
    </w:p>
    <w:tbl>
      <w:tblPr>
        <w:tblW w:w="5000" w:type="pct"/>
        <w:tblLook w:val="04A0" w:firstRow="1" w:lastRow="0" w:firstColumn="1" w:lastColumn="0" w:noHBand="0" w:noVBand="1"/>
      </w:tblPr>
      <w:tblGrid>
        <w:gridCol w:w="1007"/>
        <w:gridCol w:w="671"/>
        <w:gridCol w:w="1068"/>
        <w:gridCol w:w="671"/>
        <w:gridCol w:w="5240"/>
        <w:gridCol w:w="668"/>
        <w:gridCol w:w="2554"/>
        <w:gridCol w:w="1037"/>
        <w:gridCol w:w="1102"/>
        <w:gridCol w:w="1402"/>
        <w:gridCol w:w="194"/>
      </w:tblGrid>
      <w:tr w:rsidR="00443354">
        <w:trPr>
          <w:trHeight w:val="459"/>
        </w:trPr>
        <w:tc>
          <w:tcPr>
            <w:tcW w:w="5000" w:type="pct"/>
            <w:gridSpan w:val="11"/>
            <w:tcBorders>
              <w:top w:val="nil"/>
              <w:left w:val="nil"/>
              <w:bottom w:val="nil"/>
              <w:right w:val="nil"/>
            </w:tcBorders>
            <w:vAlign w:val="center"/>
          </w:tcPr>
          <w:p w:rsidR="00443354" w:rsidRDefault="00443354">
            <w:pPr>
              <w:pStyle w:val="23"/>
              <w:ind w:firstLineChars="0" w:firstLine="0"/>
              <w:rPr>
                <w:rFonts w:ascii="黑体" w:eastAsia="黑体" w:hAnsi="黑体" w:cs="黑体"/>
                <w:sz w:val="32"/>
                <w:szCs w:val="32"/>
              </w:rPr>
            </w:pPr>
          </w:p>
          <w:p w:rsidR="00443354" w:rsidRDefault="00F20A45">
            <w:pPr>
              <w:pStyle w:val="23"/>
              <w:ind w:firstLineChars="0" w:firstLine="0"/>
              <w:rPr>
                <w:rFonts w:ascii="Times New Roman" w:eastAsia="黑体" w:hAnsi="Times New Roman" w:cs="仿宋_GB2312"/>
                <w:kern w:val="0"/>
                <w:sz w:val="32"/>
                <w:szCs w:val="32"/>
              </w:rPr>
            </w:pPr>
            <w:r>
              <w:rPr>
                <w:rFonts w:ascii="黑体" w:eastAsia="黑体" w:hAnsi="黑体" w:cs="黑体" w:hint="eastAsia"/>
                <w:sz w:val="32"/>
                <w:szCs w:val="32"/>
              </w:rPr>
              <w:t>附1-1</w:t>
            </w:r>
          </w:p>
        </w:tc>
      </w:tr>
      <w:tr w:rsidR="00443354">
        <w:trPr>
          <w:trHeight w:val="444"/>
        </w:trPr>
        <w:tc>
          <w:tcPr>
            <w:tcW w:w="5000" w:type="pct"/>
            <w:gridSpan w:val="11"/>
            <w:tcBorders>
              <w:top w:val="nil"/>
              <w:left w:val="nil"/>
              <w:bottom w:val="nil"/>
              <w:right w:val="nil"/>
            </w:tcBorders>
            <w:vAlign w:val="center"/>
          </w:tcPr>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青岛市重点“小巨人”企业绩效评价指标表</w:t>
            </w:r>
          </w:p>
        </w:tc>
      </w:tr>
      <w:tr w:rsidR="00443354">
        <w:trPr>
          <w:gridAfter w:val="1"/>
          <w:wAfter w:w="62" w:type="pct"/>
          <w:trHeight w:val="365"/>
        </w:trPr>
        <w:tc>
          <w:tcPr>
            <w:tcW w:w="4938" w:type="pct"/>
            <w:gridSpan w:val="10"/>
            <w:tcBorders>
              <w:top w:val="nil"/>
              <w:left w:val="nil"/>
              <w:bottom w:val="nil"/>
              <w:right w:val="nil"/>
            </w:tcBorders>
            <w:vAlign w:val="center"/>
          </w:tcPr>
          <w:p w:rsidR="00443354" w:rsidRDefault="00F20A45" w:rsidP="00EA2113">
            <w:pPr>
              <w:widowControl/>
              <w:jc w:val="left"/>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企业名称：青岛华世洁环保科技有限公司</w:t>
            </w:r>
            <w:r>
              <w:rPr>
                <w:rFonts w:ascii="Times New Roman" w:eastAsia="仿宋_GB2312" w:hAnsi="Times New Roman" w:cs="仿宋_GB2312" w:hint="eastAsia"/>
                <w:kern w:val="0"/>
                <w:sz w:val="24"/>
              </w:rPr>
              <w:t xml:space="preserve">                                     </w:t>
            </w:r>
            <w:r w:rsidR="00EA2113">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sz w:val="24"/>
              </w:rPr>
              <w:t>省级中小企业主管部门：（盖章）</w:t>
            </w:r>
          </w:p>
        </w:tc>
      </w:tr>
      <w:tr w:rsidR="00443354">
        <w:trPr>
          <w:gridAfter w:val="1"/>
          <w:wAfter w:w="62" w:type="pct"/>
          <w:trHeight w:val="178"/>
        </w:trPr>
        <w:tc>
          <w:tcPr>
            <w:tcW w:w="32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一级指标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34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二级指标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三级指标</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评分标准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目标值</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实际值</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评价得分</w:t>
            </w:r>
            <w:r>
              <w:rPr>
                <w:rFonts w:ascii="Times New Roman" w:eastAsia="仿宋_GB2312" w:hAnsi="Times New Roman" w:cs="仿宋_GB2312" w:hint="eastAsia"/>
                <w:b/>
                <w:kern w:val="0"/>
                <w:sz w:val="20"/>
                <w:szCs w:val="20"/>
              </w:rPr>
              <w:br/>
            </w:r>
            <w:r>
              <w:rPr>
                <w:rFonts w:ascii="Times New Roman" w:eastAsia="仿宋_GB2312" w:hAnsi="Times New Roman" w:cs="仿宋_GB2312" w:hint="eastAsia"/>
                <w:b/>
                <w:kern w:val="0"/>
                <w:sz w:val="20"/>
                <w:szCs w:val="20"/>
              </w:rPr>
              <w:t>（</w:t>
            </w:r>
            <w:r w:rsidRPr="00F20A45">
              <w:rPr>
                <w:rFonts w:ascii="Times New Roman" w:eastAsia="仿宋_GB2312" w:hAnsi="Times New Roman" w:cs="仿宋_GB2312" w:hint="eastAsia"/>
                <w:b/>
                <w:kern w:val="0"/>
                <w:sz w:val="20"/>
                <w:szCs w:val="20"/>
              </w:rPr>
              <w:t>省级</w:t>
            </w:r>
            <w:r>
              <w:rPr>
                <w:rFonts w:ascii="Times New Roman" w:eastAsia="仿宋_GB2312" w:hAnsi="Times New Roman" w:cs="仿宋_GB2312" w:hint="eastAsia"/>
                <w:b/>
                <w:kern w:val="0"/>
                <w:sz w:val="20"/>
                <w:szCs w:val="20"/>
              </w:rPr>
              <w:t>主管部门填写）</w:t>
            </w:r>
          </w:p>
        </w:tc>
      </w:tr>
      <w:tr w:rsidR="00443354">
        <w:trPr>
          <w:gridAfter w:val="1"/>
          <w:wAfter w:w="62" w:type="pct"/>
          <w:trHeight w:val="90"/>
        </w:trPr>
        <w:tc>
          <w:tcPr>
            <w:tcW w:w="322" w:type="pct"/>
            <w:vMerge w:val="restart"/>
            <w:tcBorders>
              <w:top w:val="single" w:sz="4" w:space="0" w:color="auto"/>
              <w:left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产出和</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效果绩效</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目标完成</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情况</w:t>
            </w: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42"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专业化</w:t>
            </w:r>
            <w:r>
              <w:rPr>
                <w:rFonts w:ascii="Times New Roman" w:eastAsia="仿宋_GB2312" w:hAnsi="Times New Roman" w:cs="仿宋_GB2312" w:hint="eastAsia"/>
                <w:kern w:val="0"/>
                <w:sz w:val="20"/>
                <w:szCs w:val="20"/>
              </w:rPr>
              <w:br/>
            </w:r>
            <w:r>
              <w:rPr>
                <w:rFonts w:ascii="Times New Roman" w:eastAsia="仿宋_GB2312" w:hAnsi="Times New Roman" w:cs="仿宋_GB2312" w:hint="eastAsia"/>
                <w:kern w:val="0"/>
                <w:sz w:val="20"/>
                <w:szCs w:val="20"/>
              </w:rPr>
              <w:t>程度</w:t>
            </w:r>
          </w:p>
        </w:tc>
        <w:tc>
          <w:tcPr>
            <w:tcW w:w="215" w:type="pct"/>
            <w:vMerge w:val="restart"/>
            <w:tcBorders>
              <w:top w:val="single" w:sz="4" w:space="0" w:color="auto"/>
              <w:left w:val="single" w:sz="4" w:space="0" w:color="000000"/>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上年度主营业务收入（万元）</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67013</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60853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9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主营业务收入占营业收入比重（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70%</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98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127"/>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主导产品出口额占营业收入比重（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1.32</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4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bottom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获得发达国家或地区认证数量（个）（如</w:t>
            </w:r>
            <w:r>
              <w:rPr>
                <w:rFonts w:ascii="Times New Roman" w:eastAsia="仿宋_GB2312" w:hAnsi="Times New Roman" w:cs="仿宋_GB2312" w:hint="eastAsia"/>
                <w:kern w:val="0"/>
                <w:sz w:val="20"/>
                <w:szCs w:val="20"/>
              </w:rPr>
              <w:t>UL,CSA,ETL,GS</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sz w:val="20"/>
                <w:szCs w:val="20"/>
              </w:rPr>
            </w:pPr>
            <w:r>
              <w:rPr>
                <w:rFonts w:ascii="Times New Roman" w:eastAsia="仿宋_GB2312" w:hAnsi="Times New Roman" w:cs="仿宋_GB2312" w:hint="eastAsia"/>
                <w:kern w:val="0"/>
                <w:sz w:val="20"/>
                <w:szCs w:val="20"/>
              </w:rPr>
              <w:t>创新能力</w:t>
            </w:r>
          </w:p>
        </w:tc>
        <w:tc>
          <w:tcPr>
            <w:tcW w:w="215" w:type="pct"/>
            <w:vMerge w:val="restart"/>
            <w:tcBorders>
              <w:top w:val="single" w:sz="4" w:space="0" w:color="000000"/>
              <w:left w:val="single" w:sz="4" w:space="0" w:color="000000"/>
              <w:bottom w:val="single" w:sz="4" w:space="0" w:color="auto"/>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40</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研发经费支出占营业收入比重（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）（近</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年</w:t>
            </w:r>
            <w:r>
              <w:rPr>
                <w:rFonts w:ascii="Times New Roman" w:eastAsia="仿宋_GB2312" w:hAnsi="Times New Roman" w:cs="仿宋_GB2312" w:hint="eastAsia"/>
                <w:kern w:val="0"/>
                <w:sz w:val="20"/>
                <w:szCs w:val="20"/>
              </w:rPr>
              <w:t>4%</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4.8</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r>
              <w:rPr>
                <w:rFonts w:ascii="Times New Roman" w:eastAsia="仿宋_GB2312" w:hAnsi="Times New Roman" w:cs="仿宋_GB2312"/>
                <w:kern w:val="0"/>
                <w:sz w:val="20"/>
                <w:szCs w:val="20"/>
              </w:rPr>
              <w:t>65</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45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5240" w:type="dxa"/>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专职研发人员占企业总人数比重（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668"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54"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有效发明专利</w:t>
            </w:r>
            <w:r>
              <w:rPr>
                <w:rFonts w:ascii="Times New Roman" w:eastAsia="仿宋_GB2312" w:hAnsi="Times New Roman" w:cs="仿宋_GB2312"/>
                <w:kern w:val="0"/>
                <w:sz w:val="20"/>
                <w:szCs w:val="20"/>
              </w:rPr>
              <w:t>并实际应用</w:t>
            </w:r>
            <w:r>
              <w:rPr>
                <w:rFonts w:ascii="Times New Roman" w:eastAsia="仿宋_GB2312" w:hAnsi="Times New Roman" w:cs="仿宋_GB2312" w:hint="eastAsia"/>
                <w:kern w:val="0"/>
                <w:sz w:val="20"/>
                <w:szCs w:val="20"/>
              </w:rPr>
              <w:t>数量（个）</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35</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企业自建或与高校、科研机构联合建立研发机构</w:t>
            </w:r>
            <w:r>
              <w:rPr>
                <w:rFonts w:ascii="Times New Roman" w:eastAsia="仿宋_GB2312" w:hAnsi="Times New Roman" w:cs="仿宋_GB2312"/>
                <w:kern w:val="0"/>
                <w:sz w:val="20"/>
                <w:szCs w:val="20"/>
              </w:rPr>
              <w:t>级别</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请填写国家级、省部级、其他、无研发机构</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省部级</w:t>
            </w:r>
            <w:r>
              <w:rPr>
                <w:rFonts w:ascii="Times New Roman" w:eastAsia="仿宋_GB2312" w:hAnsi="Times New Roman" w:cs="仿宋_GB2312" w:hint="eastAsia"/>
                <w:kern w:val="0"/>
                <w:sz w:val="20"/>
                <w:szCs w:val="20"/>
              </w:rPr>
              <w:t>1</w:t>
            </w:r>
            <w:r>
              <w:rPr>
                <w:rFonts w:ascii="Times New Roman" w:eastAsia="仿宋_GB2312" w:hAnsi="Times New Roman" w:cs="仿宋_GB2312" w:hint="eastAsia"/>
                <w:kern w:val="0"/>
                <w:sz w:val="20"/>
                <w:szCs w:val="20"/>
              </w:rPr>
              <w:t>个</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国家级</w:t>
            </w:r>
            <w:r>
              <w:rPr>
                <w:rFonts w:ascii="Times New Roman" w:eastAsia="仿宋_GB2312" w:hAnsi="Times New Roman" w:cs="仿宋_GB2312" w:hint="eastAsia"/>
                <w:kern w:val="0"/>
                <w:sz w:val="20"/>
                <w:szCs w:val="20"/>
              </w:rPr>
              <w:t>1</w:t>
            </w:r>
            <w:r>
              <w:rPr>
                <w:rFonts w:ascii="Times New Roman" w:eastAsia="仿宋_GB2312" w:hAnsi="Times New Roman" w:cs="仿宋_GB2312" w:hint="eastAsia"/>
                <w:kern w:val="0"/>
                <w:sz w:val="20"/>
                <w:szCs w:val="20"/>
              </w:rPr>
              <w:t>个</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主持制（修）国际国家标准（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参与</w:t>
            </w:r>
            <w:r>
              <w:rPr>
                <w:rFonts w:ascii="Times New Roman" w:eastAsia="仿宋_GB2312" w:hAnsi="Times New Roman" w:cs="仿宋_GB2312" w:hint="eastAsia"/>
                <w:kern w:val="0"/>
                <w:sz w:val="20"/>
                <w:szCs w:val="20"/>
              </w:rPr>
              <w:t>制（修）国际国家</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1</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获得主营业务相关的省部级及以上奖项数量</w:t>
            </w:r>
            <w:r>
              <w:rPr>
                <w:rFonts w:ascii="Times New Roman" w:eastAsia="仿宋_GB2312" w:hAnsi="Times New Roman" w:cs="仿宋_GB2312" w:hint="eastAsia"/>
                <w:kern w:val="0"/>
                <w:sz w:val="20"/>
                <w:szCs w:val="20"/>
              </w:rPr>
              <w:t>（项）</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59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经营管理</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取得相关质量管理体系认证数量（项）（如</w:t>
            </w:r>
            <w:r>
              <w:rPr>
                <w:rFonts w:ascii="Times New Roman" w:eastAsia="仿宋_GB2312" w:hAnsi="Times New Roman" w:cs="仿宋_GB2312" w:hint="eastAsia"/>
                <w:kern w:val="0"/>
                <w:sz w:val="20"/>
                <w:szCs w:val="20"/>
              </w:rPr>
              <w:t>ISO9000</w:t>
            </w:r>
            <w:r>
              <w:rPr>
                <w:rFonts w:ascii="Times New Roman" w:eastAsia="仿宋_GB2312" w:hAnsi="Times New Roman" w:cs="仿宋_GB2312" w:hint="eastAsia"/>
                <w:kern w:val="0"/>
                <w:sz w:val="20"/>
                <w:szCs w:val="20"/>
              </w:rPr>
              <w:t>质量管理体系、</w:t>
            </w:r>
            <w:r>
              <w:rPr>
                <w:rFonts w:ascii="Times New Roman" w:eastAsia="仿宋_GB2312" w:hAnsi="Times New Roman" w:cs="仿宋_GB2312" w:hint="eastAsia"/>
                <w:kern w:val="0"/>
                <w:sz w:val="20"/>
                <w:szCs w:val="20"/>
              </w:rPr>
              <w:t>ISO14000</w:t>
            </w:r>
            <w:r>
              <w:rPr>
                <w:rFonts w:ascii="Times New Roman" w:eastAsia="仿宋_GB2312" w:hAnsi="Times New Roman" w:cs="仿宋_GB2312" w:hint="eastAsia"/>
                <w:kern w:val="0"/>
                <w:sz w:val="20"/>
                <w:szCs w:val="20"/>
              </w:rPr>
              <w:t>环境管理体系等）</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48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企业产品生产执行标准达到国际标准（或国家标准）</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运用</w:t>
            </w:r>
            <w:r>
              <w:rPr>
                <w:rFonts w:ascii="Times New Roman" w:eastAsia="仿宋_GB2312" w:hAnsi="Times New Roman" w:cs="仿宋_GB2312"/>
                <w:kern w:val="0"/>
                <w:sz w:val="20"/>
                <w:szCs w:val="20"/>
              </w:rPr>
              <w:t>ERP</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MES</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CRM</w:t>
            </w:r>
            <w:r>
              <w:rPr>
                <w:rFonts w:ascii="Times New Roman" w:eastAsia="仿宋_GB2312" w:hAnsi="Times New Roman" w:cs="仿宋_GB2312"/>
                <w:kern w:val="0"/>
                <w:sz w:val="20"/>
                <w:szCs w:val="20"/>
              </w:rPr>
              <w:t>等信息化系统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92"/>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成长性</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有上市计划（请写明：递交申请书，或已进入辅导期）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进入辅导期</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已进入辅导期</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上年主营业务收入增长率（</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21.50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57.57</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621"/>
        </w:trPr>
        <w:tc>
          <w:tcPr>
            <w:tcW w:w="32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扣分项</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4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资金使用</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方向</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奖补资金使用是否按照财建〔</w:t>
            </w:r>
            <w:r>
              <w:rPr>
                <w:rFonts w:ascii="Times New Roman" w:eastAsia="仿宋_GB2312" w:hAnsi="Times New Roman" w:cs="仿宋_GB2312" w:hint="eastAsia"/>
                <w:kern w:val="0"/>
                <w:sz w:val="20"/>
                <w:szCs w:val="20"/>
              </w:rPr>
              <w:t>2021</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号文要求围绕“专精特新”发展目标安排使用</w:t>
            </w:r>
          </w:p>
        </w:tc>
        <w:tc>
          <w:tcPr>
            <w:tcW w:w="1032" w:type="pct"/>
            <w:gridSpan w:val="2"/>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定性指标，需提供相关说明或证明材料</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4489" w:type="pct"/>
            <w:gridSpan w:val="9"/>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总分</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83</w:t>
            </w:r>
          </w:p>
        </w:tc>
      </w:tr>
      <w:tr w:rsidR="00443354">
        <w:trPr>
          <w:gridAfter w:val="1"/>
          <w:wAfter w:w="62" w:type="pct"/>
          <w:trHeight w:val="621"/>
        </w:trPr>
        <w:tc>
          <w:tcPr>
            <w:tcW w:w="4938" w:type="pct"/>
            <w:gridSpan w:val="10"/>
            <w:tcBorders>
              <w:top w:val="single" w:sz="4" w:space="0" w:color="000000"/>
              <w:left w:val="nil"/>
              <w:bottom w:val="nil"/>
              <w:right w:val="nil"/>
            </w:tcBorders>
            <w:vAlign w:val="center"/>
          </w:tcPr>
          <w:p w:rsidR="00443354" w:rsidRDefault="00F20A45">
            <w:pPr>
              <w:rPr>
                <w:rFonts w:ascii="Times New Roman" w:eastAsia="仿宋_GB2312" w:hAnsi="Times New Roman" w:cs="仿宋_GB2312"/>
                <w:b/>
                <w:kern w:val="0"/>
                <w:szCs w:val="21"/>
              </w:rPr>
            </w:pPr>
            <w:r>
              <w:rPr>
                <w:rFonts w:ascii="Times New Roman" w:eastAsia="仿宋_GB2312" w:hAnsi="Times New Roman" w:cs="仿宋_GB2312" w:hint="eastAsia"/>
                <w:b/>
                <w:kern w:val="0"/>
                <w:szCs w:val="21"/>
              </w:rPr>
              <w:t>注：</w:t>
            </w:r>
            <w:r>
              <w:rPr>
                <w:rFonts w:ascii="Times New Roman" w:eastAsia="仿宋_GB2312" w:hAnsi="Times New Roman" w:cs="仿宋_GB2312" w:hint="eastAsia"/>
                <w:b/>
                <w:kern w:val="0"/>
                <w:szCs w:val="21"/>
              </w:rPr>
              <w:t>1.</w:t>
            </w:r>
            <w:r>
              <w:rPr>
                <w:rFonts w:ascii="Times New Roman" w:eastAsia="仿宋_GB2312" w:hAnsi="Times New Roman" w:cs="仿宋_GB2312" w:hint="eastAsia"/>
                <w:b/>
                <w:kern w:val="0"/>
                <w:szCs w:val="21"/>
              </w:rPr>
              <w:t>所有指标均需填报。如某项指标没有，填“</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w:t>
            </w:r>
            <w:r>
              <w:rPr>
                <w:rFonts w:ascii="Times New Roman" w:eastAsia="仿宋_GB2312" w:hAnsi="Times New Roman" w:cs="仿宋_GB2312" w:hint="eastAsia"/>
                <w:b/>
                <w:kern w:val="0"/>
                <w:szCs w:val="21"/>
              </w:rPr>
              <w:br/>
              <w:t xml:space="preserve">    2.</w:t>
            </w:r>
            <w:r>
              <w:rPr>
                <w:rFonts w:ascii="Times New Roman" w:eastAsia="仿宋_GB2312" w:hAnsi="Times New Roman" w:cs="仿宋_GB2312" w:hint="eastAsia"/>
                <w:b/>
                <w:kern w:val="0"/>
                <w:szCs w:val="21"/>
              </w:rPr>
              <w:t>请区市中小企业主管部门核实企业填报信息，所有填报信息均需佐证材料，佐证材料留存备查。</w:t>
            </w:r>
          </w:p>
          <w:p w:rsidR="00443354" w:rsidRDefault="00F20A45">
            <w:pPr>
              <w:ind w:firstLineChars="200" w:firstLine="422"/>
              <w:rPr>
                <w:rFonts w:ascii="Times New Roman" w:eastAsia="仿宋_GB2312" w:hAnsi="Times New Roman" w:cs="仿宋_GB2312"/>
                <w:b/>
                <w:kern w:val="0"/>
                <w:szCs w:val="21"/>
              </w:rPr>
            </w:pPr>
            <w:r>
              <w:rPr>
                <w:rFonts w:ascii="Times New Roman" w:eastAsia="仿宋_GB2312" w:hAnsi="Times New Roman" w:cs="仿宋_GB2312"/>
                <w:b/>
                <w:kern w:val="0"/>
                <w:szCs w:val="21"/>
              </w:rPr>
              <w:t>3.</w:t>
            </w:r>
            <w:r>
              <w:rPr>
                <w:rFonts w:ascii="Times New Roman" w:eastAsia="仿宋_GB2312" w:hAnsi="Times New Roman" w:cs="仿宋_GB2312" w:hint="eastAsia"/>
                <w:b/>
                <w:kern w:val="0"/>
                <w:szCs w:val="21"/>
              </w:rPr>
              <w:t>如某项指标实施期满一年目标为“</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”、“无”或“否”，按对应分值的一半赋分。</w:t>
            </w:r>
            <w:r>
              <w:rPr>
                <w:rFonts w:ascii="Times New Roman" w:eastAsia="仿宋_GB2312" w:hAnsi="Times New Roman" w:cs="仿宋_GB2312" w:hint="eastAsia"/>
                <w:b/>
                <w:kern w:val="0"/>
                <w:szCs w:val="21"/>
              </w:rPr>
              <w:t xml:space="preserve">   </w:t>
            </w:r>
          </w:p>
        </w:tc>
      </w:tr>
    </w:tbl>
    <w:p w:rsidR="00443354" w:rsidRDefault="00F20A45">
      <w:pPr>
        <w:pStyle w:val="23"/>
        <w:ind w:firstLineChars="0" w:firstLine="0"/>
      </w:pPr>
      <w:r>
        <w:br w:type="page"/>
      </w:r>
    </w:p>
    <w:tbl>
      <w:tblPr>
        <w:tblW w:w="5000" w:type="pct"/>
        <w:tblLook w:val="04A0" w:firstRow="1" w:lastRow="0" w:firstColumn="1" w:lastColumn="0" w:noHBand="0" w:noVBand="1"/>
      </w:tblPr>
      <w:tblGrid>
        <w:gridCol w:w="1007"/>
        <w:gridCol w:w="671"/>
        <w:gridCol w:w="1068"/>
        <w:gridCol w:w="671"/>
        <w:gridCol w:w="5240"/>
        <w:gridCol w:w="668"/>
        <w:gridCol w:w="2554"/>
        <w:gridCol w:w="1037"/>
        <w:gridCol w:w="1102"/>
        <w:gridCol w:w="1402"/>
        <w:gridCol w:w="194"/>
      </w:tblGrid>
      <w:tr w:rsidR="00443354">
        <w:trPr>
          <w:trHeight w:val="459"/>
        </w:trPr>
        <w:tc>
          <w:tcPr>
            <w:tcW w:w="5000" w:type="pct"/>
            <w:gridSpan w:val="11"/>
            <w:tcBorders>
              <w:top w:val="nil"/>
              <w:left w:val="nil"/>
              <w:bottom w:val="nil"/>
              <w:right w:val="nil"/>
            </w:tcBorders>
            <w:vAlign w:val="center"/>
          </w:tcPr>
          <w:p w:rsidR="00443354" w:rsidRDefault="00F20A45">
            <w:pPr>
              <w:pStyle w:val="23"/>
              <w:ind w:firstLineChars="0" w:firstLine="0"/>
              <w:rPr>
                <w:rFonts w:ascii="Times New Roman" w:eastAsia="黑体" w:hAnsi="Times New Roman" w:cs="仿宋_GB2312"/>
                <w:kern w:val="0"/>
                <w:sz w:val="32"/>
                <w:szCs w:val="32"/>
              </w:rPr>
            </w:pPr>
            <w:r>
              <w:rPr>
                <w:rFonts w:ascii="黑体" w:eastAsia="黑体" w:hAnsi="黑体" w:cs="黑体" w:hint="eastAsia"/>
                <w:sz w:val="32"/>
                <w:szCs w:val="32"/>
              </w:rPr>
              <w:lastRenderedPageBreak/>
              <w:t>附1-2</w:t>
            </w:r>
          </w:p>
        </w:tc>
      </w:tr>
      <w:tr w:rsidR="00443354">
        <w:trPr>
          <w:trHeight w:val="444"/>
        </w:trPr>
        <w:tc>
          <w:tcPr>
            <w:tcW w:w="5000" w:type="pct"/>
            <w:gridSpan w:val="11"/>
            <w:tcBorders>
              <w:top w:val="nil"/>
              <w:left w:val="nil"/>
              <w:bottom w:val="nil"/>
              <w:right w:val="nil"/>
            </w:tcBorders>
            <w:vAlign w:val="center"/>
          </w:tcPr>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青岛市重点“小巨人”企业绩效评价指标表</w:t>
            </w:r>
          </w:p>
        </w:tc>
      </w:tr>
      <w:tr w:rsidR="00443354">
        <w:trPr>
          <w:gridAfter w:val="1"/>
          <w:wAfter w:w="62" w:type="pct"/>
          <w:trHeight w:val="365"/>
        </w:trPr>
        <w:tc>
          <w:tcPr>
            <w:tcW w:w="4938" w:type="pct"/>
            <w:gridSpan w:val="10"/>
            <w:tcBorders>
              <w:top w:val="nil"/>
              <w:left w:val="nil"/>
              <w:bottom w:val="nil"/>
              <w:right w:val="nil"/>
            </w:tcBorders>
            <w:vAlign w:val="center"/>
          </w:tcPr>
          <w:p w:rsidR="00443354" w:rsidRDefault="00F20A45">
            <w:pPr>
              <w:widowControl/>
              <w:jc w:val="left"/>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企业名称：青岛凯瑞电子有限公司</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sz w:val="24"/>
              </w:rPr>
              <w:t>省级中小企业主管部门：（盖章）</w:t>
            </w:r>
            <w:r>
              <w:rPr>
                <w:rFonts w:ascii="Times New Roman" w:eastAsia="仿宋_GB2312" w:hAnsi="Times New Roman" w:cs="仿宋_GB2312" w:hint="eastAsia"/>
                <w:sz w:val="24"/>
              </w:rPr>
              <w:t xml:space="preserve">   </w:t>
            </w:r>
          </w:p>
        </w:tc>
      </w:tr>
      <w:tr w:rsidR="00443354">
        <w:trPr>
          <w:gridAfter w:val="1"/>
          <w:wAfter w:w="62" w:type="pct"/>
          <w:trHeight w:val="178"/>
        </w:trPr>
        <w:tc>
          <w:tcPr>
            <w:tcW w:w="32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一级指标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34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二级指标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三级指标</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评分标准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目标值</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实际值</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评价得分</w:t>
            </w:r>
            <w:r>
              <w:rPr>
                <w:rFonts w:ascii="Times New Roman" w:eastAsia="仿宋_GB2312" w:hAnsi="Times New Roman" w:cs="仿宋_GB2312" w:hint="eastAsia"/>
                <w:b/>
                <w:kern w:val="0"/>
                <w:sz w:val="20"/>
                <w:szCs w:val="20"/>
              </w:rPr>
              <w:br/>
            </w:r>
            <w:r>
              <w:rPr>
                <w:rFonts w:ascii="Times New Roman" w:eastAsia="仿宋_GB2312" w:hAnsi="Times New Roman" w:cs="仿宋_GB2312" w:hint="eastAsia"/>
                <w:b/>
                <w:kern w:val="0"/>
                <w:sz w:val="20"/>
                <w:szCs w:val="20"/>
              </w:rPr>
              <w:t>（</w:t>
            </w:r>
            <w:r w:rsidRPr="00F20A45">
              <w:rPr>
                <w:rFonts w:ascii="Times New Roman" w:eastAsia="仿宋_GB2312" w:hAnsi="Times New Roman" w:cs="仿宋_GB2312" w:hint="eastAsia"/>
                <w:b/>
                <w:kern w:val="0"/>
                <w:sz w:val="20"/>
                <w:szCs w:val="20"/>
              </w:rPr>
              <w:t>省级</w:t>
            </w:r>
            <w:r>
              <w:rPr>
                <w:rFonts w:ascii="Times New Roman" w:eastAsia="仿宋_GB2312" w:hAnsi="Times New Roman" w:cs="仿宋_GB2312" w:hint="eastAsia"/>
                <w:b/>
                <w:kern w:val="0"/>
                <w:sz w:val="20"/>
                <w:szCs w:val="20"/>
              </w:rPr>
              <w:t>主管部门填写）</w:t>
            </w:r>
          </w:p>
        </w:tc>
      </w:tr>
      <w:tr w:rsidR="00443354">
        <w:trPr>
          <w:gridAfter w:val="1"/>
          <w:wAfter w:w="62" w:type="pct"/>
          <w:trHeight w:val="90"/>
        </w:trPr>
        <w:tc>
          <w:tcPr>
            <w:tcW w:w="322" w:type="pct"/>
            <w:vMerge w:val="restart"/>
            <w:tcBorders>
              <w:top w:val="single" w:sz="4" w:space="0" w:color="auto"/>
              <w:left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产出和</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效果绩效</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目标完成</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情况</w:t>
            </w: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42"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专业化</w:t>
            </w:r>
            <w:r>
              <w:rPr>
                <w:rFonts w:ascii="Times New Roman" w:eastAsia="仿宋_GB2312" w:hAnsi="Times New Roman" w:cs="仿宋_GB2312" w:hint="eastAsia"/>
                <w:kern w:val="0"/>
                <w:sz w:val="20"/>
                <w:szCs w:val="20"/>
              </w:rPr>
              <w:br/>
            </w:r>
            <w:r>
              <w:rPr>
                <w:rFonts w:ascii="Times New Roman" w:eastAsia="仿宋_GB2312" w:hAnsi="Times New Roman" w:cs="仿宋_GB2312" w:hint="eastAsia"/>
                <w:kern w:val="0"/>
                <w:sz w:val="20"/>
                <w:szCs w:val="20"/>
              </w:rPr>
              <w:t>程度</w:t>
            </w:r>
          </w:p>
        </w:tc>
        <w:tc>
          <w:tcPr>
            <w:tcW w:w="215" w:type="pct"/>
            <w:vMerge w:val="restart"/>
            <w:tcBorders>
              <w:top w:val="single" w:sz="4" w:space="0" w:color="auto"/>
              <w:left w:val="single" w:sz="4" w:space="0" w:color="000000"/>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上年度主营业务收入（万元）</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30000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16489</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9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主营业务收入占营业收入比重（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70%</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91</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27"/>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主导产品出口额占营业收入比重（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8</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14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bottom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获得发达国家或地区认证数量（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）（如</w:t>
            </w:r>
            <w:r>
              <w:rPr>
                <w:rFonts w:ascii="Times New Roman" w:eastAsia="仿宋_GB2312" w:hAnsi="Times New Roman" w:cs="仿宋_GB2312" w:hint="eastAsia"/>
                <w:kern w:val="0"/>
                <w:sz w:val="20"/>
                <w:szCs w:val="20"/>
              </w:rPr>
              <w:t>UL,CSA,ETL,GS</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sz w:val="20"/>
                <w:szCs w:val="20"/>
              </w:rPr>
            </w:pPr>
            <w:r>
              <w:rPr>
                <w:rFonts w:ascii="Times New Roman" w:eastAsia="仿宋_GB2312" w:hAnsi="Times New Roman" w:cs="仿宋_GB2312" w:hint="eastAsia"/>
                <w:kern w:val="0"/>
                <w:sz w:val="20"/>
                <w:szCs w:val="20"/>
              </w:rPr>
              <w:t>创新能力</w:t>
            </w:r>
          </w:p>
        </w:tc>
        <w:tc>
          <w:tcPr>
            <w:tcW w:w="215" w:type="pct"/>
            <w:vMerge w:val="restart"/>
            <w:tcBorders>
              <w:top w:val="single" w:sz="4" w:space="0" w:color="000000"/>
              <w:left w:val="single" w:sz="4" w:space="0" w:color="000000"/>
              <w:bottom w:val="single" w:sz="4" w:space="0" w:color="auto"/>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40</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研发经费支出占营业收入比重（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）（近</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年</w:t>
            </w:r>
            <w:r>
              <w:rPr>
                <w:rFonts w:ascii="Times New Roman" w:eastAsia="仿宋_GB2312" w:hAnsi="Times New Roman" w:cs="仿宋_GB2312" w:hint="eastAsia"/>
                <w:kern w:val="0"/>
                <w:sz w:val="20"/>
                <w:szCs w:val="20"/>
              </w:rPr>
              <w:t>4%</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2.49</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5229" w:type="dxa"/>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专职研发人员占企业总人数比重（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43"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20.38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有效发明专利</w:t>
            </w:r>
            <w:r>
              <w:rPr>
                <w:rFonts w:ascii="Times New Roman" w:eastAsia="仿宋_GB2312" w:hAnsi="Times New Roman" w:cs="仿宋_GB2312"/>
                <w:kern w:val="0"/>
                <w:sz w:val="20"/>
                <w:szCs w:val="20"/>
              </w:rPr>
              <w:t>并实际应用</w:t>
            </w:r>
            <w:r>
              <w:rPr>
                <w:rFonts w:ascii="Times New Roman" w:eastAsia="仿宋_GB2312" w:hAnsi="Times New Roman" w:cs="仿宋_GB2312" w:hint="eastAsia"/>
                <w:kern w:val="0"/>
                <w:sz w:val="20"/>
                <w:szCs w:val="20"/>
              </w:rPr>
              <w:t>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企业自建或与高校、科研机构联合建立研发机构</w:t>
            </w:r>
            <w:r>
              <w:rPr>
                <w:rFonts w:ascii="Times New Roman" w:eastAsia="仿宋_GB2312" w:hAnsi="Times New Roman" w:cs="仿宋_GB2312"/>
                <w:kern w:val="0"/>
                <w:sz w:val="20"/>
                <w:szCs w:val="20"/>
              </w:rPr>
              <w:t>级别</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请填写国家级、省部级、其他、无研发机构</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省级</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省级</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主持制（修）国际国家标准（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8</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参与</w:t>
            </w:r>
            <w:r>
              <w:rPr>
                <w:rFonts w:ascii="Times New Roman" w:eastAsia="仿宋_GB2312" w:hAnsi="Times New Roman" w:cs="仿宋_GB2312" w:hint="eastAsia"/>
                <w:kern w:val="0"/>
                <w:sz w:val="20"/>
                <w:szCs w:val="20"/>
              </w:rPr>
              <w:t>制（修）国际国家</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1</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获得主营业务相关的省部级及</w:t>
            </w:r>
            <w:proofErr w:type="gramStart"/>
            <w:r>
              <w:rPr>
                <w:rFonts w:ascii="Times New Roman" w:eastAsia="仿宋_GB2312" w:hAnsi="Times New Roman" w:cs="仿宋_GB2312"/>
                <w:kern w:val="0"/>
                <w:sz w:val="20"/>
                <w:szCs w:val="20"/>
              </w:rPr>
              <w:t>以上奖</w:t>
            </w:r>
            <w:proofErr w:type="gramEnd"/>
            <w:r>
              <w:rPr>
                <w:rFonts w:ascii="Times New Roman" w:eastAsia="仿宋_GB2312" w:hAnsi="Times New Roman" w:cs="仿宋_GB2312"/>
                <w:kern w:val="0"/>
                <w:sz w:val="20"/>
                <w:szCs w:val="20"/>
              </w:rPr>
              <w:t>项数量</w:t>
            </w:r>
            <w:r>
              <w:rPr>
                <w:rFonts w:ascii="Times New Roman" w:eastAsia="仿宋_GB2312" w:hAnsi="Times New Roman" w:cs="仿宋_GB2312" w:hint="eastAsia"/>
                <w:kern w:val="0"/>
                <w:sz w:val="20"/>
                <w:szCs w:val="20"/>
              </w:rPr>
              <w:t>（项）</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59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经营管理</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取得相关质量管理体系认证数量（项）（如</w:t>
            </w:r>
            <w:r>
              <w:rPr>
                <w:rFonts w:ascii="Times New Roman" w:eastAsia="仿宋_GB2312" w:hAnsi="Times New Roman" w:cs="仿宋_GB2312" w:hint="eastAsia"/>
                <w:kern w:val="0"/>
                <w:sz w:val="20"/>
                <w:szCs w:val="20"/>
              </w:rPr>
              <w:t>ISO9000</w:t>
            </w:r>
            <w:r>
              <w:rPr>
                <w:rFonts w:ascii="Times New Roman" w:eastAsia="仿宋_GB2312" w:hAnsi="Times New Roman" w:cs="仿宋_GB2312" w:hint="eastAsia"/>
                <w:kern w:val="0"/>
                <w:sz w:val="20"/>
                <w:szCs w:val="20"/>
              </w:rPr>
              <w:t>质量管理体系、</w:t>
            </w:r>
            <w:r>
              <w:rPr>
                <w:rFonts w:ascii="Times New Roman" w:eastAsia="仿宋_GB2312" w:hAnsi="Times New Roman" w:cs="仿宋_GB2312" w:hint="eastAsia"/>
                <w:kern w:val="0"/>
                <w:sz w:val="20"/>
                <w:szCs w:val="20"/>
              </w:rPr>
              <w:t>ISO14000</w:t>
            </w:r>
            <w:r>
              <w:rPr>
                <w:rFonts w:ascii="Times New Roman" w:eastAsia="仿宋_GB2312" w:hAnsi="Times New Roman" w:cs="仿宋_GB2312" w:hint="eastAsia"/>
                <w:kern w:val="0"/>
                <w:sz w:val="20"/>
                <w:szCs w:val="20"/>
              </w:rPr>
              <w:t>环境管理体系等）</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 xml:space="preserve">    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 xml:space="preserve">    5  </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48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企业产品生产执行标准达到国际标准（或国家标准）</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运用</w:t>
            </w:r>
            <w:r>
              <w:rPr>
                <w:rFonts w:ascii="Times New Roman" w:eastAsia="仿宋_GB2312" w:hAnsi="Times New Roman" w:cs="仿宋_GB2312"/>
                <w:kern w:val="0"/>
                <w:sz w:val="20"/>
                <w:szCs w:val="20"/>
              </w:rPr>
              <w:t>ERP</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MES</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CRM</w:t>
            </w:r>
            <w:r>
              <w:rPr>
                <w:rFonts w:ascii="Times New Roman" w:eastAsia="仿宋_GB2312" w:hAnsi="Times New Roman" w:cs="仿宋_GB2312"/>
                <w:kern w:val="0"/>
                <w:sz w:val="20"/>
                <w:szCs w:val="20"/>
              </w:rPr>
              <w:t>等信息化系统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92"/>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成长性</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有上市计划（请写明：递交申请书，或已进入辅导期）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进入辅导期</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已进入辅导期</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上年主营业务收入增长率（</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-13.2</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32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扣分项</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4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资金使用</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方向</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proofErr w:type="gramStart"/>
            <w:r>
              <w:rPr>
                <w:rFonts w:ascii="Times New Roman" w:eastAsia="仿宋_GB2312" w:hAnsi="Times New Roman" w:cs="仿宋_GB2312" w:hint="eastAsia"/>
                <w:kern w:val="0"/>
                <w:sz w:val="20"/>
                <w:szCs w:val="20"/>
              </w:rPr>
              <w:t>奖补资金</w:t>
            </w:r>
            <w:proofErr w:type="gramEnd"/>
            <w:r>
              <w:rPr>
                <w:rFonts w:ascii="Times New Roman" w:eastAsia="仿宋_GB2312" w:hAnsi="Times New Roman" w:cs="仿宋_GB2312" w:hint="eastAsia"/>
                <w:kern w:val="0"/>
                <w:sz w:val="20"/>
                <w:szCs w:val="20"/>
              </w:rPr>
              <w:t>使用是否</w:t>
            </w:r>
            <w:proofErr w:type="gramStart"/>
            <w:r>
              <w:rPr>
                <w:rFonts w:ascii="Times New Roman" w:eastAsia="仿宋_GB2312" w:hAnsi="Times New Roman" w:cs="仿宋_GB2312" w:hint="eastAsia"/>
                <w:kern w:val="0"/>
                <w:sz w:val="20"/>
                <w:szCs w:val="20"/>
              </w:rPr>
              <w:t>按照财建〔</w:t>
            </w:r>
            <w:r>
              <w:rPr>
                <w:rFonts w:ascii="Times New Roman" w:eastAsia="仿宋_GB2312" w:hAnsi="Times New Roman" w:cs="仿宋_GB2312" w:hint="eastAsia"/>
                <w:kern w:val="0"/>
                <w:sz w:val="20"/>
                <w:szCs w:val="20"/>
              </w:rPr>
              <w:t>2021</w:t>
            </w:r>
            <w:r>
              <w:rPr>
                <w:rFonts w:ascii="Times New Roman" w:eastAsia="仿宋_GB2312" w:hAnsi="Times New Roman" w:cs="仿宋_GB2312" w:hint="eastAsia"/>
                <w:kern w:val="0"/>
                <w:sz w:val="20"/>
                <w:szCs w:val="20"/>
              </w:rPr>
              <w:t>〕</w:t>
            </w:r>
            <w:proofErr w:type="gramEnd"/>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号文要求围绕“专精特新”发展目标安排使用</w:t>
            </w:r>
          </w:p>
        </w:tc>
        <w:tc>
          <w:tcPr>
            <w:tcW w:w="1032" w:type="pct"/>
            <w:gridSpan w:val="2"/>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定性指标，需提供相关说明或证明材料</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4489" w:type="pct"/>
            <w:gridSpan w:val="9"/>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总分</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65.5</w:t>
            </w:r>
          </w:p>
        </w:tc>
      </w:tr>
      <w:tr w:rsidR="00443354">
        <w:trPr>
          <w:gridAfter w:val="1"/>
          <w:wAfter w:w="62" w:type="pct"/>
          <w:trHeight w:val="621"/>
        </w:trPr>
        <w:tc>
          <w:tcPr>
            <w:tcW w:w="4938" w:type="pct"/>
            <w:gridSpan w:val="10"/>
            <w:tcBorders>
              <w:top w:val="single" w:sz="4" w:space="0" w:color="000000"/>
              <w:left w:val="nil"/>
              <w:bottom w:val="nil"/>
              <w:right w:val="nil"/>
            </w:tcBorders>
            <w:vAlign w:val="center"/>
          </w:tcPr>
          <w:p w:rsidR="00443354" w:rsidRDefault="00F20A45">
            <w:pPr>
              <w:rPr>
                <w:rFonts w:ascii="Times New Roman" w:eastAsia="仿宋_GB2312" w:hAnsi="Times New Roman" w:cs="仿宋_GB2312"/>
                <w:b/>
                <w:kern w:val="0"/>
                <w:szCs w:val="21"/>
              </w:rPr>
            </w:pPr>
            <w:r>
              <w:rPr>
                <w:rFonts w:ascii="Times New Roman" w:eastAsia="仿宋_GB2312" w:hAnsi="Times New Roman" w:cs="仿宋_GB2312" w:hint="eastAsia"/>
                <w:b/>
                <w:kern w:val="0"/>
                <w:szCs w:val="21"/>
              </w:rPr>
              <w:t>注：</w:t>
            </w:r>
            <w:r>
              <w:rPr>
                <w:rFonts w:ascii="Times New Roman" w:eastAsia="仿宋_GB2312" w:hAnsi="Times New Roman" w:cs="仿宋_GB2312" w:hint="eastAsia"/>
                <w:b/>
                <w:kern w:val="0"/>
                <w:szCs w:val="21"/>
              </w:rPr>
              <w:t>1.</w:t>
            </w:r>
            <w:r>
              <w:rPr>
                <w:rFonts w:ascii="Times New Roman" w:eastAsia="仿宋_GB2312" w:hAnsi="Times New Roman" w:cs="仿宋_GB2312" w:hint="eastAsia"/>
                <w:b/>
                <w:kern w:val="0"/>
                <w:szCs w:val="21"/>
              </w:rPr>
              <w:t>所有指标均需填报。如某项指标没有，填“</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w:t>
            </w:r>
            <w:r>
              <w:rPr>
                <w:rFonts w:ascii="Times New Roman" w:eastAsia="仿宋_GB2312" w:hAnsi="Times New Roman" w:cs="仿宋_GB2312" w:hint="eastAsia"/>
                <w:b/>
                <w:kern w:val="0"/>
                <w:szCs w:val="21"/>
              </w:rPr>
              <w:br/>
              <w:t xml:space="preserve">    2.</w:t>
            </w:r>
            <w:r>
              <w:rPr>
                <w:rFonts w:ascii="Times New Roman" w:eastAsia="仿宋_GB2312" w:hAnsi="Times New Roman" w:cs="仿宋_GB2312" w:hint="eastAsia"/>
                <w:b/>
                <w:kern w:val="0"/>
                <w:szCs w:val="21"/>
              </w:rPr>
              <w:t>请区市中小企业主管部门核实企业填报信息，所有填报信息均需佐证材料，佐证材料留存备查。</w:t>
            </w:r>
          </w:p>
          <w:p w:rsidR="00443354" w:rsidRDefault="00F20A45">
            <w:pPr>
              <w:ind w:firstLineChars="200" w:firstLine="422"/>
              <w:rPr>
                <w:rFonts w:ascii="Times New Roman" w:eastAsia="仿宋_GB2312" w:hAnsi="Times New Roman" w:cs="仿宋_GB2312"/>
                <w:b/>
                <w:kern w:val="0"/>
                <w:szCs w:val="21"/>
              </w:rPr>
            </w:pPr>
            <w:r>
              <w:rPr>
                <w:rFonts w:ascii="Times New Roman" w:eastAsia="仿宋_GB2312" w:hAnsi="Times New Roman" w:cs="仿宋_GB2312"/>
                <w:b/>
                <w:kern w:val="0"/>
                <w:szCs w:val="21"/>
              </w:rPr>
              <w:t>3.</w:t>
            </w:r>
            <w:r>
              <w:rPr>
                <w:rFonts w:ascii="Times New Roman" w:eastAsia="仿宋_GB2312" w:hAnsi="Times New Roman" w:cs="仿宋_GB2312" w:hint="eastAsia"/>
                <w:b/>
                <w:kern w:val="0"/>
                <w:szCs w:val="21"/>
              </w:rPr>
              <w:t>如某项指标实施期满一年目标为“</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”、“无”或“否”，按对应分值的一半赋分。</w:t>
            </w:r>
            <w:r>
              <w:rPr>
                <w:rFonts w:ascii="Times New Roman" w:eastAsia="仿宋_GB2312" w:hAnsi="Times New Roman" w:cs="仿宋_GB2312" w:hint="eastAsia"/>
                <w:b/>
                <w:kern w:val="0"/>
                <w:szCs w:val="21"/>
              </w:rPr>
              <w:t xml:space="preserve">   </w:t>
            </w:r>
          </w:p>
        </w:tc>
      </w:tr>
    </w:tbl>
    <w:p w:rsidR="00443354" w:rsidRDefault="00F20A45">
      <w:r>
        <w:br w:type="page"/>
      </w:r>
    </w:p>
    <w:tbl>
      <w:tblPr>
        <w:tblW w:w="5000" w:type="pct"/>
        <w:tblLook w:val="04A0" w:firstRow="1" w:lastRow="0" w:firstColumn="1" w:lastColumn="0" w:noHBand="0" w:noVBand="1"/>
      </w:tblPr>
      <w:tblGrid>
        <w:gridCol w:w="1006"/>
        <w:gridCol w:w="665"/>
        <w:gridCol w:w="1068"/>
        <w:gridCol w:w="665"/>
        <w:gridCol w:w="5237"/>
        <w:gridCol w:w="662"/>
        <w:gridCol w:w="2554"/>
        <w:gridCol w:w="1037"/>
        <w:gridCol w:w="1118"/>
        <w:gridCol w:w="1402"/>
        <w:gridCol w:w="200"/>
      </w:tblGrid>
      <w:tr w:rsidR="00443354">
        <w:trPr>
          <w:trHeight w:val="459"/>
        </w:trPr>
        <w:tc>
          <w:tcPr>
            <w:tcW w:w="5000" w:type="pct"/>
            <w:gridSpan w:val="11"/>
            <w:tcBorders>
              <w:top w:val="nil"/>
              <w:left w:val="nil"/>
              <w:bottom w:val="nil"/>
              <w:right w:val="nil"/>
            </w:tcBorders>
            <w:vAlign w:val="center"/>
          </w:tcPr>
          <w:p w:rsidR="00443354" w:rsidRDefault="00443354">
            <w:pPr>
              <w:pStyle w:val="23"/>
              <w:ind w:firstLineChars="0" w:firstLine="0"/>
              <w:rPr>
                <w:rFonts w:ascii="黑体" w:eastAsia="黑体" w:hAnsi="黑体" w:cs="黑体"/>
                <w:sz w:val="32"/>
                <w:szCs w:val="32"/>
              </w:rPr>
            </w:pPr>
          </w:p>
          <w:p w:rsidR="00443354" w:rsidRDefault="00F20A45">
            <w:pPr>
              <w:pStyle w:val="23"/>
              <w:ind w:firstLineChars="0" w:firstLine="0"/>
              <w:rPr>
                <w:rFonts w:ascii="Times New Roman" w:eastAsia="黑体" w:hAnsi="Times New Roman" w:cs="仿宋_GB2312"/>
                <w:kern w:val="0"/>
                <w:sz w:val="32"/>
                <w:szCs w:val="32"/>
              </w:rPr>
            </w:pPr>
            <w:r>
              <w:rPr>
                <w:rFonts w:ascii="黑体" w:eastAsia="黑体" w:hAnsi="黑体" w:cs="黑体" w:hint="eastAsia"/>
                <w:sz w:val="32"/>
                <w:szCs w:val="32"/>
              </w:rPr>
              <w:t>附1-3</w:t>
            </w:r>
          </w:p>
        </w:tc>
      </w:tr>
      <w:tr w:rsidR="00443354">
        <w:trPr>
          <w:trHeight w:val="444"/>
        </w:trPr>
        <w:tc>
          <w:tcPr>
            <w:tcW w:w="5000" w:type="pct"/>
            <w:gridSpan w:val="11"/>
            <w:tcBorders>
              <w:top w:val="nil"/>
              <w:left w:val="nil"/>
              <w:bottom w:val="nil"/>
              <w:right w:val="nil"/>
            </w:tcBorders>
            <w:vAlign w:val="center"/>
          </w:tcPr>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青岛市重点“小巨人”企业绩效评价指标表</w:t>
            </w:r>
          </w:p>
        </w:tc>
      </w:tr>
      <w:tr w:rsidR="00443354">
        <w:trPr>
          <w:gridAfter w:val="1"/>
          <w:wAfter w:w="63" w:type="pct"/>
          <w:trHeight w:val="365"/>
        </w:trPr>
        <w:tc>
          <w:tcPr>
            <w:tcW w:w="4936" w:type="pct"/>
            <w:gridSpan w:val="10"/>
            <w:tcBorders>
              <w:top w:val="nil"/>
              <w:left w:val="nil"/>
              <w:bottom w:val="nil"/>
              <w:right w:val="nil"/>
            </w:tcBorders>
            <w:vAlign w:val="center"/>
          </w:tcPr>
          <w:p w:rsidR="00443354" w:rsidRDefault="00F20A45">
            <w:pPr>
              <w:widowControl/>
              <w:jc w:val="left"/>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企业名称：</w:t>
            </w:r>
            <w:proofErr w:type="gramStart"/>
            <w:r>
              <w:rPr>
                <w:rFonts w:ascii="Times New Roman" w:eastAsia="仿宋_GB2312" w:hAnsi="Times New Roman" w:cs="仿宋_GB2312" w:hint="eastAsia"/>
                <w:kern w:val="0"/>
                <w:sz w:val="24"/>
              </w:rPr>
              <w:t>青岛众瑞智能仪器</w:t>
            </w:r>
            <w:proofErr w:type="gramEnd"/>
            <w:r>
              <w:rPr>
                <w:rFonts w:ascii="Times New Roman" w:eastAsia="仿宋_GB2312" w:hAnsi="Times New Roman" w:cs="仿宋_GB2312" w:hint="eastAsia"/>
                <w:kern w:val="0"/>
                <w:sz w:val="24"/>
              </w:rPr>
              <w:t>股份有限公司</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sz w:val="24"/>
              </w:rPr>
              <w:t>省级中小企业主管部门：（盖章）</w:t>
            </w:r>
            <w:r>
              <w:rPr>
                <w:rFonts w:ascii="Times New Roman" w:eastAsia="仿宋_GB2312" w:hAnsi="Times New Roman" w:cs="仿宋_GB2312" w:hint="eastAsia"/>
                <w:sz w:val="24"/>
              </w:rPr>
              <w:t xml:space="preserve">   </w:t>
            </w:r>
          </w:p>
        </w:tc>
      </w:tr>
      <w:tr w:rsidR="00443354">
        <w:trPr>
          <w:gridAfter w:val="1"/>
          <w:wAfter w:w="63" w:type="pct"/>
          <w:trHeight w:val="178"/>
        </w:trPr>
        <w:tc>
          <w:tcPr>
            <w:tcW w:w="32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一级指标</w:t>
            </w:r>
          </w:p>
        </w:tc>
        <w:tc>
          <w:tcPr>
            <w:tcW w:w="213"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34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二级指标</w:t>
            </w:r>
          </w:p>
        </w:tc>
        <w:tc>
          <w:tcPr>
            <w:tcW w:w="213"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三级指标</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评分标准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目标值</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实际值</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评价得分</w:t>
            </w:r>
            <w:r>
              <w:rPr>
                <w:rFonts w:ascii="Times New Roman" w:eastAsia="仿宋_GB2312" w:hAnsi="Times New Roman" w:cs="仿宋_GB2312" w:hint="eastAsia"/>
                <w:b/>
                <w:kern w:val="0"/>
                <w:sz w:val="20"/>
                <w:szCs w:val="20"/>
              </w:rPr>
              <w:br/>
            </w:r>
            <w:r>
              <w:rPr>
                <w:rFonts w:ascii="Times New Roman" w:eastAsia="仿宋_GB2312" w:hAnsi="Times New Roman" w:cs="仿宋_GB2312" w:hint="eastAsia"/>
                <w:b/>
                <w:kern w:val="0"/>
                <w:sz w:val="20"/>
                <w:szCs w:val="20"/>
              </w:rPr>
              <w:t>（</w:t>
            </w:r>
            <w:r w:rsidRPr="00F20A45">
              <w:rPr>
                <w:rFonts w:ascii="Times New Roman" w:eastAsia="仿宋_GB2312" w:hAnsi="Times New Roman" w:cs="仿宋_GB2312" w:hint="eastAsia"/>
                <w:b/>
                <w:kern w:val="0"/>
                <w:sz w:val="20"/>
                <w:szCs w:val="20"/>
              </w:rPr>
              <w:t>省级</w:t>
            </w:r>
            <w:r>
              <w:rPr>
                <w:rFonts w:ascii="Times New Roman" w:eastAsia="仿宋_GB2312" w:hAnsi="Times New Roman" w:cs="仿宋_GB2312" w:hint="eastAsia"/>
                <w:b/>
                <w:kern w:val="0"/>
                <w:sz w:val="20"/>
                <w:szCs w:val="20"/>
              </w:rPr>
              <w:t>主管部门填写）</w:t>
            </w:r>
          </w:p>
        </w:tc>
      </w:tr>
      <w:tr w:rsidR="00443354">
        <w:trPr>
          <w:gridAfter w:val="1"/>
          <w:wAfter w:w="63" w:type="pct"/>
          <w:trHeight w:val="90"/>
        </w:trPr>
        <w:tc>
          <w:tcPr>
            <w:tcW w:w="322" w:type="pct"/>
            <w:vMerge w:val="restart"/>
            <w:tcBorders>
              <w:top w:val="single" w:sz="4" w:space="0" w:color="auto"/>
              <w:left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产出</w:t>
            </w:r>
            <w:proofErr w:type="gramStart"/>
            <w:r>
              <w:rPr>
                <w:rFonts w:ascii="Times New Roman" w:eastAsia="仿宋_GB2312" w:hAnsi="Times New Roman" w:cs="仿宋_GB2312" w:hint="eastAsia"/>
                <w:kern w:val="0"/>
                <w:sz w:val="20"/>
                <w:szCs w:val="20"/>
              </w:rPr>
              <w:t>和</w:t>
            </w:r>
            <w:proofErr w:type="gramEnd"/>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效果绩效</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目标完成</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情况</w:t>
            </w: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3"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42"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专业化</w:t>
            </w:r>
            <w:r>
              <w:rPr>
                <w:rFonts w:ascii="Times New Roman" w:eastAsia="仿宋_GB2312" w:hAnsi="Times New Roman" w:cs="仿宋_GB2312" w:hint="eastAsia"/>
                <w:kern w:val="0"/>
                <w:sz w:val="20"/>
                <w:szCs w:val="20"/>
              </w:rPr>
              <w:br/>
            </w:r>
            <w:r>
              <w:rPr>
                <w:rFonts w:ascii="Times New Roman" w:eastAsia="仿宋_GB2312" w:hAnsi="Times New Roman" w:cs="仿宋_GB2312" w:hint="eastAsia"/>
                <w:kern w:val="0"/>
                <w:sz w:val="20"/>
                <w:szCs w:val="20"/>
              </w:rPr>
              <w:t>程度</w:t>
            </w:r>
          </w:p>
        </w:tc>
        <w:tc>
          <w:tcPr>
            <w:tcW w:w="213" w:type="pct"/>
            <w:vMerge w:val="restart"/>
            <w:tcBorders>
              <w:top w:val="single" w:sz="4" w:space="0" w:color="auto"/>
              <w:left w:val="single" w:sz="4" w:space="0" w:color="000000"/>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上年度主营业务收入（万元）</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25000</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13829.38</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3" w:type="pct"/>
          <w:trHeight w:val="9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3"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213" w:type="pct"/>
            <w:vMerge/>
            <w:tcBorders>
              <w:left w:val="single" w:sz="4" w:space="0" w:color="000000"/>
              <w:right w:val="single" w:sz="4" w:space="0" w:color="auto"/>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主营业务收入占营业收入比重（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70%</w:t>
            </w:r>
            <w:r>
              <w:rPr>
                <w:rFonts w:ascii="Times New Roman" w:eastAsia="仿宋_GB2312" w:hAnsi="Times New Roman" w:cs="仿宋_GB2312" w:hint="eastAsia"/>
                <w:kern w:val="0"/>
                <w:sz w:val="20"/>
                <w:szCs w:val="20"/>
              </w:rPr>
              <w:t>以上）</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99</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99.74</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3" w:type="pct"/>
          <w:trHeight w:val="127"/>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left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主导产品出口额占营业收入比重（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0.14</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3" w:type="pct"/>
          <w:trHeight w:val="14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bottom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left w:val="single" w:sz="4" w:space="0" w:color="000000"/>
              <w:bottom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获得发达国家或地区认证数量（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）（如</w:t>
            </w:r>
            <w:r>
              <w:rPr>
                <w:rFonts w:ascii="Times New Roman" w:eastAsia="仿宋_GB2312" w:hAnsi="Times New Roman" w:cs="仿宋_GB2312" w:hint="eastAsia"/>
                <w:kern w:val="0"/>
                <w:sz w:val="20"/>
                <w:szCs w:val="20"/>
              </w:rPr>
              <w:t>UL,CSA,ETL,GS</w:t>
            </w:r>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3" w:type="pct"/>
          <w:trHeight w:val="90"/>
        </w:trPr>
        <w:tc>
          <w:tcPr>
            <w:tcW w:w="322" w:type="pct"/>
            <w:vMerge/>
            <w:tcBorders>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3" w:type="pct"/>
            <w:vMerge/>
            <w:tcBorders>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sz w:val="20"/>
                <w:szCs w:val="20"/>
              </w:rPr>
            </w:pPr>
            <w:r>
              <w:rPr>
                <w:rFonts w:ascii="Times New Roman" w:eastAsia="仿宋_GB2312" w:hAnsi="Times New Roman" w:cs="仿宋_GB2312" w:hint="eastAsia"/>
                <w:kern w:val="0"/>
                <w:sz w:val="20"/>
                <w:szCs w:val="20"/>
              </w:rPr>
              <w:t>创新能力</w:t>
            </w:r>
          </w:p>
        </w:tc>
        <w:tc>
          <w:tcPr>
            <w:tcW w:w="213" w:type="pct"/>
            <w:vMerge w:val="restart"/>
            <w:tcBorders>
              <w:top w:val="single" w:sz="4" w:space="0" w:color="000000"/>
              <w:left w:val="single" w:sz="4" w:space="0" w:color="000000"/>
              <w:bottom w:val="single" w:sz="4" w:space="0" w:color="auto"/>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40</w:t>
            </w: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研发经费支出占营业收入比重（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）（近</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年</w:t>
            </w:r>
            <w:r>
              <w:rPr>
                <w:rFonts w:ascii="Times New Roman" w:eastAsia="仿宋_GB2312" w:hAnsi="Times New Roman" w:cs="仿宋_GB2312" w:hint="eastAsia"/>
                <w:kern w:val="0"/>
                <w:sz w:val="20"/>
                <w:szCs w:val="20"/>
              </w:rPr>
              <w:t>4%</w:t>
            </w:r>
            <w:r>
              <w:rPr>
                <w:rFonts w:ascii="Times New Roman" w:eastAsia="仿宋_GB2312" w:hAnsi="Times New Roman" w:cs="仿宋_GB2312" w:hint="eastAsia"/>
                <w:kern w:val="0"/>
                <w:sz w:val="20"/>
                <w:szCs w:val="20"/>
              </w:rPr>
              <w:t>以上）</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14</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19.1</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3"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专职研发人员占企业总人数比重（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32</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35</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3"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有效发明专利</w:t>
            </w:r>
            <w:r>
              <w:rPr>
                <w:rFonts w:ascii="Times New Roman" w:eastAsia="仿宋_GB2312" w:hAnsi="Times New Roman" w:cs="仿宋_GB2312"/>
                <w:kern w:val="0"/>
                <w:sz w:val="20"/>
                <w:szCs w:val="20"/>
              </w:rPr>
              <w:t>并实际应用</w:t>
            </w:r>
            <w:r>
              <w:rPr>
                <w:rFonts w:ascii="Times New Roman" w:eastAsia="仿宋_GB2312" w:hAnsi="Times New Roman" w:cs="仿宋_GB2312" w:hint="eastAsia"/>
                <w:kern w:val="0"/>
                <w:sz w:val="20"/>
                <w:szCs w:val="20"/>
              </w:rPr>
              <w:t>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23</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19</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3"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企业自建或与高校、科研机构联合建立研发机构</w:t>
            </w:r>
            <w:r>
              <w:rPr>
                <w:rFonts w:ascii="Times New Roman" w:eastAsia="仿宋_GB2312" w:hAnsi="Times New Roman" w:cs="仿宋_GB2312"/>
                <w:kern w:val="0"/>
                <w:sz w:val="20"/>
                <w:szCs w:val="20"/>
              </w:rPr>
              <w:t>级别</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请填写国家级、省部级、其他、无研发机构</w:t>
            </w:r>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其他</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其他</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3"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主持制（修）国际国家标准（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3"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3"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参与</w:t>
            </w:r>
            <w:r>
              <w:rPr>
                <w:rFonts w:ascii="Times New Roman" w:eastAsia="仿宋_GB2312" w:hAnsi="Times New Roman" w:cs="仿宋_GB2312" w:hint="eastAsia"/>
                <w:kern w:val="0"/>
                <w:sz w:val="20"/>
                <w:szCs w:val="20"/>
              </w:rPr>
              <w:t>制（修）国际国家</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1</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3"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获得主营业务相关的省部级及</w:t>
            </w:r>
            <w:proofErr w:type="gramStart"/>
            <w:r>
              <w:rPr>
                <w:rFonts w:ascii="Times New Roman" w:eastAsia="仿宋_GB2312" w:hAnsi="Times New Roman" w:cs="仿宋_GB2312"/>
                <w:kern w:val="0"/>
                <w:sz w:val="20"/>
                <w:szCs w:val="20"/>
              </w:rPr>
              <w:t>以上奖</w:t>
            </w:r>
            <w:proofErr w:type="gramEnd"/>
            <w:r>
              <w:rPr>
                <w:rFonts w:ascii="Times New Roman" w:eastAsia="仿宋_GB2312" w:hAnsi="Times New Roman" w:cs="仿宋_GB2312"/>
                <w:kern w:val="0"/>
                <w:sz w:val="20"/>
                <w:szCs w:val="20"/>
              </w:rPr>
              <w:t>项数量</w:t>
            </w:r>
            <w:r>
              <w:rPr>
                <w:rFonts w:ascii="Times New Roman" w:eastAsia="仿宋_GB2312" w:hAnsi="Times New Roman" w:cs="仿宋_GB2312" w:hint="eastAsia"/>
                <w:kern w:val="0"/>
                <w:sz w:val="20"/>
                <w:szCs w:val="20"/>
              </w:rPr>
              <w:t>（项）</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3" w:type="pct"/>
          <w:trHeight w:val="59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经营管理</w:t>
            </w:r>
          </w:p>
        </w:tc>
        <w:tc>
          <w:tcPr>
            <w:tcW w:w="213"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取得相关质量管理体系认证数量（项）（如</w:t>
            </w:r>
            <w:r>
              <w:rPr>
                <w:rFonts w:ascii="Times New Roman" w:eastAsia="仿宋_GB2312" w:hAnsi="Times New Roman" w:cs="仿宋_GB2312" w:hint="eastAsia"/>
                <w:kern w:val="0"/>
                <w:sz w:val="20"/>
                <w:szCs w:val="20"/>
              </w:rPr>
              <w:t>ISO9000</w:t>
            </w:r>
            <w:r>
              <w:rPr>
                <w:rFonts w:ascii="Times New Roman" w:eastAsia="仿宋_GB2312" w:hAnsi="Times New Roman" w:cs="仿宋_GB2312" w:hint="eastAsia"/>
                <w:kern w:val="0"/>
                <w:sz w:val="20"/>
                <w:szCs w:val="20"/>
              </w:rPr>
              <w:t>质量管理体系、</w:t>
            </w:r>
            <w:r>
              <w:rPr>
                <w:rFonts w:ascii="Times New Roman" w:eastAsia="仿宋_GB2312" w:hAnsi="Times New Roman" w:cs="仿宋_GB2312" w:hint="eastAsia"/>
                <w:kern w:val="0"/>
                <w:sz w:val="20"/>
                <w:szCs w:val="20"/>
              </w:rPr>
              <w:t>ISO14000</w:t>
            </w:r>
            <w:r>
              <w:rPr>
                <w:rFonts w:ascii="Times New Roman" w:eastAsia="仿宋_GB2312" w:hAnsi="Times New Roman" w:cs="仿宋_GB2312" w:hint="eastAsia"/>
                <w:kern w:val="0"/>
                <w:sz w:val="20"/>
                <w:szCs w:val="20"/>
              </w:rPr>
              <w:t>环境管理体系等）</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3" w:type="pct"/>
          <w:trHeight w:val="48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企业产品生产执行标准达到国际标准（或国家标准）</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3"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运用</w:t>
            </w:r>
            <w:r>
              <w:rPr>
                <w:rFonts w:ascii="Times New Roman" w:eastAsia="仿宋_GB2312" w:hAnsi="Times New Roman" w:cs="仿宋_GB2312"/>
                <w:kern w:val="0"/>
                <w:sz w:val="20"/>
                <w:szCs w:val="20"/>
              </w:rPr>
              <w:t>ERP</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MES</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CRM</w:t>
            </w:r>
            <w:r>
              <w:rPr>
                <w:rFonts w:ascii="Times New Roman" w:eastAsia="仿宋_GB2312" w:hAnsi="Times New Roman" w:cs="仿宋_GB2312"/>
                <w:kern w:val="0"/>
                <w:sz w:val="20"/>
                <w:szCs w:val="20"/>
              </w:rPr>
              <w:t>等信息化系统</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3" w:type="pct"/>
          <w:trHeight w:val="192"/>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成长性</w:t>
            </w:r>
          </w:p>
        </w:tc>
        <w:tc>
          <w:tcPr>
            <w:tcW w:w="213"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有上市计划（请写明：递交申请书，或已进入辅导期）</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已进入辅导期</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3"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3"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上年主营业务收入增长率（</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-14.39</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3" w:type="pct"/>
          <w:trHeight w:val="621"/>
        </w:trPr>
        <w:tc>
          <w:tcPr>
            <w:tcW w:w="32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扣分项</w:t>
            </w:r>
          </w:p>
        </w:tc>
        <w:tc>
          <w:tcPr>
            <w:tcW w:w="213"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4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资金使用</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方向</w:t>
            </w:r>
          </w:p>
        </w:tc>
        <w:tc>
          <w:tcPr>
            <w:tcW w:w="213"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proofErr w:type="gramStart"/>
            <w:r>
              <w:rPr>
                <w:rFonts w:ascii="Times New Roman" w:eastAsia="仿宋_GB2312" w:hAnsi="Times New Roman" w:cs="仿宋_GB2312" w:hint="eastAsia"/>
                <w:kern w:val="0"/>
                <w:sz w:val="20"/>
                <w:szCs w:val="20"/>
              </w:rPr>
              <w:t>奖补资金</w:t>
            </w:r>
            <w:proofErr w:type="gramEnd"/>
            <w:r>
              <w:rPr>
                <w:rFonts w:ascii="Times New Roman" w:eastAsia="仿宋_GB2312" w:hAnsi="Times New Roman" w:cs="仿宋_GB2312" w:hint="eastAsia"/>
                <w:kern w:val="0"/>
                <w:sz w:val="20"/>
                <w:szCs w:val="20"/>
              </w:rPr>
              <w:t>使用是否</w:t>
            </w:r>
            <w:proofErr w:type="gramStart"/>
            <w:r>
              <w:rPr>
                <w:rFonts w:ascii="Times New Roman" w:eastAsia="仿宋_GB2312" w:hAnsi="Times New Roman" w:cs="仿宋_GB2312" w:hint="eastAsia"/>
                <w:kern w:val="0"/>
                <w:sz w:val="20"/>
                <w:szCs w:val="20"/>
              </w:rPr>
              <w:t>按照财建〔</w:t>
            </w:r>
            <w:r>
              <w:rPr>
                <w:rFonts w:ascii="Times New Roman" w:eastAsia="仿宋_GB2312" w:hAnsi="Times New Roman" w:cs="仿宋_GB2312" w:hint="eastAsia"/>
                <w:kern w:val="0"/>
                <w:sz w:val="20"/>
                <w:szCs w:val="20"/>
              </w:rPr>
              <w:t>2021</w:t>
            </w:r>
            <w:r>
              <w:rPr>
                <w:rFonts w:ascii="Times New Roman" w:eastAsia="仿宋_GB2312" w:hAnsi="Times New Roman" w:cs="仿宋_GB2312" w:hint="eastAsia"/>
                <w:kern w:val="0"/>
                <w:sz w:val="20"/>
                <w:szCs w:val="20"/>
              </w:rPr>
              <w:t>〕</w:t>
            </w:r>
            <w:proofErr w:type="gramEnd"/>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号文要求围绕“专精特新”发展目标安排使用</w:t>
            </w:r>
          </w:p>
        </w:tc>
        <w:tc>
          <w:tcPr>
            <w:tcW w:w="1030" w:type="pct"/>
            <w:gridSpan w:val="2"/>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p>
        </w:tc>
        <w:tc>
          <w:tcPr>
            <w:tcW w:w="35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定性指标，需提供相关说明或证明材料</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3" w:type="pct"/>
          <w:trHeight w:val="621"/>
        </w:trPr>
        <w:tc>
          <w:tcPr>
            <w:tcW w:w="4487" w:type="pct"/>
            <w:gridSpan w:val="9"/>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总分</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r>
              <w:rPr>
                <w:rFonts w:ascii="Times New Roman" w:eastAsia="仿宋_GB2312" w:hAnsi="Times New Roman" w:cs="仿宋_GB2312"/>
                <w:kern w:val="0"/>
                <w:sz w:val="20"/>
                <w:szCs w:val="20"/>
              </w:rPr>
              <w:t>8</w:t>
            </w:r>
          </w:p>
        </w:tc>
      </w:tr>
      <w:tr w:rsidR="00443354">
        <w:trPr>
          <w:gridAfter w:val="1"/>
          <w:wAfter w:w="63" w:type="pct"/>
          <w:trHeight w:val="621"/>
        </w:trPr>
        <w:tc>
          <w:tcPr>
            <w:tcW w:w="4936" w:type="pct"/>
            <w:gridSpan w:val="10"/>
            <w:tcBorders>
              <w:top w:val="single" w:sz="4" w:space="0" w:color="000000"/>
              <w:left w:val="nil"/>
              <w:bottom w:val="nil"/>
              <w:right w:val="nil"/>
            </w:tcBorders>
            <w:vAlign w:val="center"/>
          </w:tcPr>
          <w:p w:rsidR="00443354" w:rsidRDefault="00F20A45">
            <w:pPr>
              <w:rPr>
                <w:rFonts w:ascii="Times New Roman" w:eastAsia="仿宋_GB2312" w:hAnsi="Times New Roman" w:cs="仿宋_GB2312"/>
                <w:b/>
                <w:kern w:val="0"/>
                <w:szCs w:val="21"/>
              </w:rPr>
            </w:pPr>
            <w:r>
              <w:rPr>
                <w:rFonts w:ascii="Times New Roman" w:eastAsia="仿宋_GB2312" w:hAnsi="Times New Roman" w:cs="仿宋_GB2312" w:hint="eastAsia"/>
                <w:b/>
                <w:kern w:val="0"/>
                <w:szCs w:val="21"/>
              </w:rPr>
              <w:t>注：</w:t>
            </w:r>
            <w:r>
              <w:rPr>
                <w:rFonts w:ascii="Times New Roman" w:eastAsia="仿宋_GB2312" w:hAnsi="Times New Roman" w:cs="仿宋_GB2312" w:hint="eastAsia"/>
                <w:b/>
                <w:kern w:val="0"/>
                <w:szCs w:val="21"/>
              </w:rPr>
              <w:t>1.</w:t>
            </w:r>
            <w:r>
              <w:rPr>
                <w:rFonts w:ascii="Times New Roman" w:eastAsia="仿宋_GB2312" w:hAnsi="Times New Roman" w:cs="仿宋_GB2312" w:hint="eastAsia"/>
                <w:b/>
                <w:kern w:val="0"/>
                <w:szCs w:val="21"/>
              </w:rPr>
              <w:t>所有指标均需填报。如某项指标没有，填“</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w:t>
            </w:r>
            <w:r>
              <w:rPr>
                <w:rFonts w:ascii="Times New Roman" w:eastAsia="仿宋_GB2312" w:hAnsi="Times New Roman" w:cs="仿宋_GB2312" w:hint="eastAsia"/>
                <w:b/>
                <w:kern w:val="0"/>
                <w:szCs w:val="21"/>
              </w:rPr>
              <w:br/>
              <w:t xml:space="preserve">    2.</w:t>
            </w:r>
            <w:r>
              <w:rPr>
                <w:rFonts w:ascii="Times New Roman" w:eastAsia="仿宋_GB2312" w:hAnsi="Times New Roman" w:cs="仿宋_GB2312" w:hint="eastAsia"/>
                <w:b/>
                <w:kern w:val="0"/>
                <w:szCs w:val="21"/>
              </w:rPr>
              <w:t>请区市中小企业主管部门核实企业填报信息，所有填报信息均需佐证材料，佐证材料留存备查。</w:t>
            </w:r>
          </w:p>
          <w:p w:rsidR="00443354" w:rsidRDefault="00F20A45">
            <w:pPr>
              <w:ind w:firstLineChars="200" w:firstLine="422"/>
              <w:rPr>
                <w:rFonts w:ascii="Times New Roman" w:eastAsia="仿宋_GB2312" w:hAnsi="Times New Roman" w:cs="仿宋_GB2312"/>
                <w:b/>
                <w:kern w:val="0"/>
                <w:szCs w:val="21"/>
              </w:rPr>
            </w:pPr>
            <w:r>
              <w:rPr>
                <w:rFonts w:ascii="Times New Roman" w:eastAsia="仿宋_GB2312" w:hAnsi="Times New Roman" w:cs="仿宋_GB2312"/>
                <w:b/>
                <w:kern w:val="0"/>
                <w:szCs w:val="21"/>
              </w:rPr>
              <w:t>3.</w:t>
            </w:r>
            <w:r>
              <w:rPr>
                <w:rFonts w:ascii="Times New Roman" w:eastAsia="仿宋_GB2312" w:hAnsi="Times New Roman" w:cs="仿宋_GB2312" w:hint="eastAsia"/>
                <w:b/>
                <w:kern w:val="0"/>
                <w:szCs w:val="21"/>
              </w:rPr>
              <w:t>如某项指标实施期满一年目标为“</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”、“无”或“否”，按对应分值的一半赋分。</w:t>
            </w:r>
            <w:r>
              <w:rPr>
                <w:rFonts w:ascii="Times New Roman" w:eastAsia="仿宋_GB2312" w:hAnsi="Times New Roman" w:cs="仿宋_GB2312" w:hint="eastAsia"/>
                <w:b/>
                <w:kern w:val="0"/>
                <w:szCs w:val="21"/>
              </w:rPr>
              <w:t xml:space="preserve">   </w:t>
            </w:r>
          </w:p>
        </w:tc>
      </w:tr>
    </w:tbl>
    <w:p w:rsidR="00443354" w:rsidRDefault="00F20A45">
      <w:pPr>
        <w:pStyle w:val="23"/>
        <w:ind w:firstLineChars="0" w:firstLine="0"/>
      </w:pPr>
      <w:r>
        <w:br w:type="page"/>
      </w:r>
    </w:p>
    <w:tbl>
      <w:tblPr>
        <w:tblW w:w="5000" w:type="pct"/>
        <w:tblLook w:val="04A0" w:firstRow="1" w:lastRow="0" w:firstColumn="1" w:lastColumn="0" w:noHBand="0" w:noVBand="1"/>
      </w:tblPr>
      <w:tblGrid>
        <w:gridCol w:w="1007"/>
        <w:gridCol w:w="671"/>
        <w:gridCol w:w="1068"/>
        <w:gridCol w:w="671"/>
        <w:gridCol w:w="5240"/>
        <w:gridCol w:w="668"/>
        <w:gridCol w:w="2554"/>
        <w:gridCol w:w="1037"/>
        <w:gridCol w:w="1102"/>
        <w:gridCol w:w="1402"/>
        <w:gridCol w:w="194"/>
      </w:tblGrid>
      <w:tr w:rsidR="00443354">
        <w:trPr>
          <w:trHeight w:val="459"/>
        </w:trPr>
        <w:tc>
          <w:tcPr>
            <w:tcW w:w="5000" w:type="pct"/>
            <w:gridSpan w:val="11"/>
            <w:tcBorders>
              <w:top w:val="nil"/>
              <w:left w:val="nil"/>
              <w:bottom w:val="nil"/>
              <w:right w:val="nil"/>
            </w:tcBorders>
            <w:vAlign w:val="center"/>
          </w:tcPr>
          <w:p w:rsidR="00443354" w:rsidRDefault="00443354">
            <w:pPr>
              <w:pStyle w:val="23"/>
              <w:ind w:firstLineChars="0" w:firstLine="0"/>
              <w:rPr>
                <w:rFonts w:ascii="黑体" w:eastAsia="黑体" w:hAnsi="黑体" w:cs="黑体"/>
                <w:sz w:val="32"/>
                <w:szCs w:val="32"/>
              </w:rPr>
            </w:pPr>
          </w:p>
          <w:p w:rsidR="00443354" w:rsidRDefault="00F20A45">
            <w:pPr>
              <w:pStyle w:val="23"/>
              <w:ind w:firstLineChars="0" w:firstLine="0"/>
              <w:rPr>
                <w:rFonts w:ascii="Times New Roman" w:eastAsia="黑体" w:hAnsi="Times New Roman" w:cs="仿宋_GB2312"/>
                <w:kern w:val="0"/>
                <w:sz w:val="32"/>
                <w:szCs w:val="32"/>
              </w:rPr>
            </w:pPr>
            <w:r>
              <w:rPr>
                <w:rFonts w:ascii="黑体" w:eastAsia="黑体" w:hAnsi="黑体" w:cs="黑体" w:hint="eastAsia"/>
                <w:sz w:val="32"/>
                <w:szCs w:val="32"/>
              </w:rPr>
              <w:t>附1-4</w:t>
            </w:r>
          </w:p>
        </w:tc>
      </w:tr>
      <w:tr w:rsidR="00443354">
        <w:trPr>
          <w:trHeight w:val="444"/>
        </w:trPr>
        <w:tc>
          <w:tcPr>
            <w:tcW w:w="5000" w:type="pct"/>
            <w:gridSpan w:val="11"/>
            <w:tcBorders>
              <w:top w:val="nil"/>
              <w:left w:val="nil"/>
              <w:bottom w:val="nil"/>
              <w:right w:val="nil"/>
            </w:tcBorders>
            <w:vAlign w:val="center"/>
          </w:tcPr>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青岛市重点“小巨人”企业绩效评价指标表</w:t>
            </w:r>
          </w:p>
        </w:tc>
      </w:tr>
      <w:tr w:rsidR="00443354">
        <w:trPr>
          <w:gridAfter w:val="1"/>
          <w:wAfter w:w="62" w:type="pct"/>
          <w:trHeight w:val="365"/>
        </w:trPr>
        <w:tc>
          <w:tcPr>
            <w:tcW w:w="4938" w:type="pct"/>
            <w:gridSpan w:val="10"/>
            <w:tcBorders>
              <w:top w:val="nil"/>
              <w:left w:val="nil"/>
              <w:bottom w:val="nil"/>
              <w:right w:val="nil"/>
            </w:tcBorders>
            <w:vAlign w:val="center"/>
          </w:tcPr>
          <w:p w:rsidR="00443354" w:rsidRDefault="00F20A45">
            <w:pPr>
              <w:widowControl/>
              <w:jc w:val="left"/>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企业名称：海德威科技集团（青岛）有限公司</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sz w:val="24"/>
              </w:rPr>
              <w:t>省级中小企业主管部门：（盖章）</w:t>
            </w:r>
            <w:r>
              <w:rPr>
                <w:rFonts w:ascii="Times New Roman" w:eastAsia="仿宋_GB2312" w:hAnsi="Times New Roman" w:cs="仿宋_GB2312" w:hint="eastAsia"/>
                <w:sz w:val="24"/>
              </w:rPr>
              <w:t xml:space="preserve">   </w:t>
            </w:r>
          </w:p>
        </w:tc>
      </w:tr>
      <w:tr w:rsidR="00443354">
        <w:trPr>
          <w:gridAfter w:val="1"/>
          <w:wAfter w:w="62" w:type="pct"/>
          <w:trHeight w:val="178"/>
        </w:trPr>
        <w:tc>
          <w:tcPr>
            <w:tcW w:w="32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一级指标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34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二级指标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三级指标</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评分标准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目标值</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实际值</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评价得分</w:t>
            </w:r>
            <w:r>
              <w:rPr>
                <w:rFonts w:ascii="Times New Roman" w:eastAsia="仿宋_GB2312" w:hAnsi="Times New Roman" w:cs="仿宋_GB2312" w:hint="eastAsia"/>
                <w:b/>
                <w:kern w:val="0"/>
                <w:sz w:val="20"/>
                <w:szCs w:val="20"/>
              </w:rPr>
              <w:br/>
            </w:r>
            <w:r>
              <w:rPr>
                <w:rFonts w:ascii="Times New Roman" w:eastAsia="仿宋_GB2312" w:hAnsi="Times New Roman" w:cs="仿宋_GB2312" w:hint="eastAsia"/>
                <w:b/>
                <w:kern w:val="0"/>
                <w:sz w:val="20"/>
                <w:szCs w:val="20"/>
              </w:rPr>
              <w:t>（</w:t>
            </w:r>
            <w:r w:rsidRPr="00F20A45">
              <w:rPr>
                <w:rFonts w:ascii="Times New Roman" w:eastAsia="仿宋_GB2312" w:hAnsi="Times New Roman" w:cs="仿宋_GB2312" w:hint="eastAsia"/>
                <w:b/>
                <w:kern w:val="0"/>
                <w:sz w:val="20"/>
                <w:szCs w:val="20"/>
              </w:rPr>
              <w:t>省级</w:t>
            </w:r>
            <w:r>
              <w:rPr>
                <w:rFonts w:ascii="Times New Roman" w:eastAsia="仿宋_GB2312" w:hAnsi="Times New Roman" w:cs="仿宋_GB2312" w:hint="eastAsia"/>
                <w:b/>
                <w:kern w:val="0"/>
                <w:sz w:val="20"/>
                <w:szCs w:val="20"/>
              </w:rPr>
              <w:t>主管部门填写）</w:t>
            </w:r>
          </w:p>
        </w:tc>
      </w:tr>
      <w:tr w:rsidR="00443354">
        <w:trPr>
          <w:gridAfter w:val="1"/>
          <w:wAfter w:w="62" w:type="pct"/>
          <w:trHeight w:val="90"/>
        </w:trPr>
        <w:tc>
          <w:tcPr>
            <w:tcW w:w="322" w:type="pct"/>
            <w:vMerge w:val="restart"/>
            <w:tcBorders>
              <w:top w:val="single" w:sz="4" w:space="0" w:color="auto"/>
              <w:left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产出</w:t>
            </w:r>
            <w:proofErr w:type="gramStart"/>
            <w:r>
              <w:rPr>
                <w:rFonts w:ascii="Times New Roman" w:eastAsia="仿宋_GB2312" w:hAnsi="Times New Roman" w:cs="仿宋_GB2312" w:hint="eastAsia"/>
                <w:kern w:val="0"/>
                <w:sz w:val="20"/>
                <w:szCs w:val="20"/>
              </w:rPr>
              <w:t>和</w:t>
            </w:r>
            <w:proofErr w:type="gramEnd"/>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效果绩效</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目标完成</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情况</w:t>
            </w: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42"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专业化</w:t>
            </w:r>
            <w:r>
              <w:rPr>
                <w:rFonts w:ascii="Times New Roman" w:eastAsia="仿宋_GB2312" w:hAnsi="Times New Roman" w:cs="仿宋_GB2312" w:hint="eastAsia"/>
                <w:kern w:val="0"/>
                <w:sz w:val="20"/>
                <w:szCs w:val="20"/>
              </w:rPr>
              <w:br/>
            </w:r>
            <w:r>
              <w:rPr>
                <w:rFonts w:ascii="Times New Roman" w:eastAsia="仿宋_GB2312" w:hAnsi="Times New Roman" w:cs="仿宋_GB2312" w:hint="eastAsia"/>
                <w:kern w:val="0"/>
                <w:sz w:val="20"/>
                <w:szCs w:val="20"/>
              </w:rPr>
              <w:t>程度</w:t>
            </w:r>
          </w:p>
        </w:tc>
        <w:tc>
          <w:tcPr>
            <w:tcW w:w="215" w:type="pct"/>
            <w:vMerge w:val="restart"/>
            <w:tcBorders>
              <w:top w:val="single" w:sz="4" w:space="0" w:color="auto"/>
              <w:left w:val="single" w:sz="4" w:space="0" w:color="000000"/>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上年度主营业务收入（万元）</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101184</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91710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9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主营业务收入占营业收入比重（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70%</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99</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27"/>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主导产品出口额占营业收入比重（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85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87.</w:t>
            </w:r>
            <w:r>
              <w:rPr>
                <w:rFonts w:ascii="Times New Roman" w:eastAsia="仿宋_GB2312" w:hAnsi="Times New Roman" w:cs="仿宋_GB2312"/>
                <w:kern w:val="0"/>
                <w:sz w:val="20"/>
                <w:szCs w:val="20"/>
              </w:rPr>
              <w:t>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4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bottom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获得发达国家或地区认证数量（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）（如</w:t>
            </w:r>
            <w:r>
              <w:rPr>
                <w:rFonts w:ascii="Times New Roman" w:eastAsia="仿宋_GB2312" w:hAnsi="Times New Roman" w:cs="仿宋_GB2312" w:hint="eastAsia"/>
                <w:kern w:val="0"/>
                <w:sz w:val="20"/>
                <w:szCs w:val="20"/>
              </w:rPr>
              <w:t>UL,CSA,ETL,GS</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sz w:val="20"/>
                <w:szCs w:val="20"/>
              </w:rPr>
            </w:pPr>
            <w:r>
              <w:rPr>
                <w:rFonts w:ascii="Times New Roman" w:eastAsia="仿宋_GB2312" w:hAnsi="Times New Roman" w:cs="仿宋_GB2312" w:hint="eastAsia"/>
                <w:kern w:val="0"/>
                <w:sz w:val="20"/>
                <w:szCs w:val="20"/>
              </w:rPr>
              <w:t>创新能力</w:t>
            </w:r>
          </w:p>
        </w:tc>
        <w:tc>
          <w:tcPr>
            <w:tcW w:w="215" w:type="pct"/>
            <w:vMerge w:val="restart"/>
            <w:tcBorders>
              <w:top w:val="single" w:sz="4" w:space="0" w:color="000000"/>
              <w:left w:val="single" w:sz="4" w:space="0" w:color="000000"/>
              <w:bottom w:val="single" w:sz="4" w:space="0" w:color="auto"/>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40</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研发经费支出占营业收入比重（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）（近</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年</w:t>
            </w:r>
            <w:r>
              <w:rPr>
                <w:rFonts w:ascii="Times New Roman" w:eastAsia="仿宋_GB2312" w:hAnsi="Times New Roman" w:cs="仿宋_GB2312" w:hint="eastAsia"/>
                <w:kern w:val="0"/>
                <w:sz w:val="20"/>
                <w:szCs w:val="20"/>
              </w:rPr>
              <w:t>4%</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4.36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r>
              <w:rPr>
                <w:rFonts w:ascii="Times New Roman" w:eastAsia="仿宋_GB2312" w:hAnsi="Times New Roman" w:cs="仿宋_GB2312"/>
                <w:kern w:val="0"/>
                <w:sz w:val="20"/>
                <w:szCs w:val="20"/>
              </w:rPr>
              <w:t>37</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5240" w:type="dxa"/>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专职研发人员占企业总人数比重（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668"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54"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22</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有效发明专利</w:t>
            </w:r>
            <w:r>
              <w:rPr>
                <w:rFonts w:ascii="Times New Roman" w:eastAsia="仿宋_GB2312" w:hAnsi="Times New Roman" w:cs="仿宋_GB2312"/>
                <w:kern w:val="0"/>
                <w:sz w:val="20"/>
                <w:szCs w:val="20"/>
              </w:rPr>
              <w:t>并实际应用</w:t>
            </w:r>
            <w:r>
              <w:rPr>
                <w:rFonts w:ascii="Times New Roman" w:eastAsia="仿宋_GB2312" w:hAnsi="Times New Roman" w:cs="仿宋_GB2312" w:hint="eastAsia"/>
                <w:kern w:val="0"/>
                <w:sz w:val="20"/>
                <w:szCs w:val="20"/>
              </w:rPr>
              <w:t>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32</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企业自建或与高校、科研机构联合建立研发机构</w:t>
            </w:r>
            <w:r>
              <w:rPr>
                <w:rFonts w:ascii="Times New Roman" w:eastAsia="仿宋_GB2312" w:hAnsi="Times New Roman" w:cs="仿宋_GB2312"/>
                <w:kern w:val="0"/>
                <w:sz w:val="20"/>
                <w:szCs w:val="20"/>
              </w:rPr>
              <w:t>级别</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请填写国家级、省部级、其他、无研发机构</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仿宋_GB2312" w:eastAsia="仿宋_GB2312" w:hAnsi="等线" w:cs="仿宋_GB2312" w:hint="eastAsia"/>
                <w:kern w:val="0"/>
                <w:sz w:val="20"/>
                <w:szCs w:val="20"/>
              </w:rPr>
              <w:t>省部级</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仿宋_GB2312" w:eastAsia="仿宋_GB2312" w:hAnsi="等线" w:cs="仿宋_GB2312" w:hint="eastAsia"/>
                <w:kern w:val="0"/>
                <w:sz w:val="20"/>
                <w:szCs w:val="20"/>
              </w:rPr>
              <w:t>省部级</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主持制（修）国际国家标准（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参与</w:t>
            </w:r>
            <w:r>
              <w:rPr>
                <w:rFonts w:ascii="Times New Roman" w:eastAsia="仿宋_GB2312" w:hAnsi="Times New Roman" w:cs="仿宋_GB2312" w:hint="eastAsia"/>
                <w:kern w:val="0"/>
                <w:sz w:val="20"/>
                <w:szCs w:val="20"/>
              </w:rPr>
              <w:t>制（修）国际国家</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1</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获得主营业务相关的省部级及</w:t>
            </w:r>
            <w:proofErr w:type="gramStart"/>
            <w:r>
              <w:rPr>
                <w:rFonts w:ascii="Times New Roman" w:eastAsia="仿宋_GB2312" w:hAnsi="Times New Roman" w:cs="仿宋_GB2312"/>
                <w:kern w:val="0"/>
                <w:sz w:val="20"/>
                <w:szCs w:val="20"/>
              </w:rPr>
              <w:t>以上奖</w:t>
            </w:r>
            <w:proofErr w:type="gramEnd"/>
            <w:r>
              <w:rPr>
                <w:rFonts w:ascii="Times New Roman" w:eastAsia="仿宋_GB2312" w:hAnsi="Times New Roman" w:cs="仿宋_GB2312"/>
                <w:kern w:val="0"/>
                <w:sz w:val="20"/>
                <w:szCs w:val="20"/>
              </w:rPr>
              <w:t>项数量</w:t>
            </w:r>
            <w:r>
              <w:rPr>
                <w:rFonts w:ascii="Times New Roman" w:eastAsia="仿宋_GB2312" w:hAnsi="Times New Roman" w:cs="仿宋_GB2312" w:hint="eastAsia"/>
                <w:kern w:val="0"/>
                <w:sz w:val="20"/>
                <w:szCs w:val="20"/>
              </w:rPr>
              <w:t>（项）</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59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经营管理</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取得相关质量管理体系认证数量（项）（如</w:t>
            </w:r>
            <w:r>
              <w:rPr>
                <w:rFonts w:ascii="Times New Roman" w:eastAsia="仿宋_GB2312" w:hAnsi="Times New Roman" w:cs="仿宋_GB2312" w:hint="eastAsia"/>
                <w:kern w:val="0"/>
                <w:sz w:val="20"/>
                <w:szCs w:val="20"/>
              </w:rPr>
              <w:t>ISO9000</w:t>
            </w:r>
            <w:r>
              <w:rPr>
                <w:rFonts w:ascii="Times New Roman" w:eastAsia="仿宋_GB2312" w:hAnsi="Times New Roman" w:cs="仿宋_GB2312" w:hint="eastAsia"/>
                <w:kern w:val="0"/>
                <w:sz w:val="20"/>
                <w:szCs w:val="20"/>
              </w:rPr>
              <w:t>质量管理体系、</w:t>
            </w:r>
            <w:r>
              <w:rPr>
                <w:rFonts w:ascii="Times New Roman" w:eastAsia="仿宋_GB2312" w:hAnsi="Times New Roman" w:cs="仿宋_GB2312" w:hint="eastAsia"/>
                <w:kern w:val="0"/>
                <w:sz w:val="20"/>
                <w:szCs w:val="20"/>
              </w:rPr>
              <w:t>ISO14000</w:t>
            </w:r>
            <w:r>
              <w:rPr>
                <w:rFonts w:ascii="Times New Roman" w:eastAsia="仿宋_GB2312" w:hAnsi="Times New Roman" w:cs="仿宋_GB2312" w:hint="eastAsia"/>
                <w:kern w:val="0"/>
                <w:sz w:val="20"/>
                <w:szCs w:val="20"/>
              </w:rPr>
              <w:t>环境管理体系等）</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48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企业产品生产执行标准达到国际标准（或国家标准）</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运用</w:t>
            </w:r>
            <w:r>
              <w:rPr>
                <w:rFonts w:ascii="Times New Roman" w:eastAsia="仿宋_GB2312" w:hAnsi="Times New Roman" w:cs="仿宋_GB2312"/>
                <w:kern w:val="0"/>
                <w:sz w:val="20"/>
                <w:szCs w:val="20"/>
              </w:rPr>
              <w:t>ERP</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MES</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CRM</w:t>
            </w:r>
            <w:r>
              <w:rPr>
                <w:rFonts w:ascii="Times New Roman" w:eastAsia="仿宋_GB2312" w:hAnsi="Times New Roman" w:cs="仿宋_GB2312"/>
                <w:kern w:val="0"/>
                <w:sz w:val="20"/>
                <w:szCs w:val="20"/>
              </w:rPr>
              <w:t>等信息化系统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92"/>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成长性</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有上市计划（请写明：递交申请书，或已进入辅导期）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已进入辅导期</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已进入辅导期</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上年主营业务收入增长率（</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24</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23.</w:t>
            </w:r>
            <w:r>
              <w:rPr>
                <w:rFonts w:ascii="Times New Roman" w:eastAsia="仿宋_GB2312" w:hAnsi="Times New Roman" w:cs="仿宋_GB2312"/>
                <w:kern w:val="0"/>
                <w:sz w:val="20"/>
                <w:szCs w:val="20"/>
              </w:rPr>
              <w:t>92</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32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扣分项</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4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资金使用</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方向</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proofErr w:type="gramStart"/>
            <w:r>
              <w:rPr>
                <w:rFonts w:ascii="Times New Roman" w:eastAsia="仿宋_GB2312" w:hAnsi="Times New Roman" w:cs="仿宋_GB2312" w:hint="eastAsia"/>
                <w:kern w:val="0"/>
                <w:sz w:val="20"/>
                <w:szCs w:val="20"/>
              </w:rPr>
              <w:t>奖补资金</w:t>
            </w:r>
            <w:proofErr w:type="gramEnd"/>
            <w:r>
              <w:rPr>
                <w:rFonts w:ascii="Times New Roman" w:eastAsia="仿宋_GB2312" w:hAnsi="Times New Roman" w:cs="仿宋_GB2312" w:hint="eastAsia"/>
                <w:kern w:val="0"/>
                <w:sz w:val="20"/>
                <w:szCs w:val="20"/>
              </w:rPr>
              <w:t>使用是否</w:t>
            </w:r>
            <w:proofErr w:type="gramStart"/>
            <w:r>
              <w:rPr>
                <w:rFonts w:ascii="Times New Roman" w:eastAsia="仿宋_GB2312" w:hAnsi="Times New Roman" w:cs="仿宋_GB2312" w:hint="eastAsia"/>
                <w:kern w:val="0"/>
                <w:sz w:val="20"/>
                <w:szCs w:val="20"/>
              </w:rPr>
              <w:t>按照财建〔</w:t>
            </w:r>
            <w:r>
              <w:rPr>
                <w:rFonts w:ascii="Times New Roman" w:eastAsia="仿宋_GB2312" w:hAnsi="Times New Roman" w:cs="仿宋_GB2312" w:hint="eastAsia"/>
                <w:kern w:val="0"/>
                <w:sz w:val="20"/>
                <w:szCs w:val="20"/>
              </w:rPr>
              <w:t>2021</w:t>
            </w:r>
            <w:r>
              <w:rPr>
                <w:rFonts w:ascii="Times New Roman" w:eastAsia="仿宋_GB2312" w:hAnsi="Times New Roman" w:cs="仿宋_GB2312" w:hint="eastAsia"/>
                <w:kern w:val="0"/>
                <w:sz w:val="20"/>
                <w:szCs w:val="20"/>
              </w:rPr>
              <w:t>〕</w:t>
            </w:r>
            <w:proofErr w:type="gramEnd"/>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号文要求围绕“专精特新”发展目标安排使用</w:t>
            </w:r>
          </w:p>
        </w:tc>
        <w:tc>
          <w:tcPr>
            <w:tcW w:w="1032" w:type="pct"/>
            <w:gridSpan w:val="2"/>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定性指标，需提供相关说明或证明材料</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4489" w:type="pct"/>
            <w:gridSpan w:val="9"/>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总分</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82</w:t>
            </w:r>
          </w:p>
        </w:tc>
      </w:tr>
      <w:tr w:rsidR="00443354">
        <w:trPr>
          <w:gridAfter w:val="1"/>
          <w:wAfter w:w="62" w:type="pct"/>
          <w:trHeight w:val="621"/>
        </w:trPr>
        <w:tc>
          <w:tcPr>
            <w:tcW w:w="4938" w:type="pct"/>
            <w:gridSpan w:val="10"/>
            <w:tcBorders>
              <w:top w:val="single" w:sz="4" w:space="0" w:color="000000"/>
              <w:left w:val="nil"/>
              <w:bottom w:val="nil"/>
              <w:right w:val="nil"/>
            </w:tcBorders>
            <w:vAlign w:val="center"/>
          </w:tcPr>
          <w:p w:rsidR="00443354" w:rsidRDefault="00F20A45">
            <w:pPr>
              <w:rPr>
                <w:rFonts w:ascii="Times New Roman" w:eastAsia="仿宋_GB2312" w:hAnsi="Times New Roman" w:cs="仿宋_GB2312"/>
                <w:b/>
                <w:kern w:val="0"/>
                <w:szCs w:val="21"/>
              </w:rPr>
            </w:pPr>
            <w:r>
              <w:rPr>
                <w:rFonts w:ascii="Times New Roman" w:eastAsia="仿宋_GB2312" w:hAnsi="Times New Roman" w:cs="仿宋_GB2312" w:hint="eastAsia"/>
                <w:b/>
                <w:kern w:val="0"/>
                <w:szCs w:val="21"/>
              </w:rPr>
              <w:t>注：</w:t>
            </w:r>
            <w:r>
              <w:rPr>
                <w:rFonts w:ascii="Times New Roman" w:eastAsia="仿宋_GB2312" w:hAnsi="Times New Roman" w:cs="仿宋_GB2312" w:hint="eastAsia"/>
                <w:b/>
                <w:kern w:val="0"/>
                <w:szCs w:val="21"/>
              </w:rPr>
              <w:t>1.</w:t>
            </w:r>
            <w:r>
              <w:rPr>
                <w:rFonts w:ascii="Times New Roman" w:eastAsia="仿宋_GB2312" w:hAnsi="Times New Roman" w:cs="仿宋_GB2312" w:hint="eastAsia"/>
                <w:b/>
                <w:kern w:val="0"/>
                <w:szCs w:val="21"/>
              </w:rPr>
              <w:t>所有指标均需填报。如某项指标没有，填“</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w:t>
            </w:r>
            <w:r>
              <w:rPr>
                <w:rFonts w:ascii="Times New Roman" w:eastAsia="仿宋_GB2312" w:hAnsi="Times New Roman" w:cs="仿宋_GB2312" w:hint="eastAsia"/>
                <w:b/>
                <w:kern w:val="0"/>
                <w:szCs w:val="21"/>
              </w:rPr>
              <w:br/>
              <w:t xml:space="preserve">    2.</w:t>
            </w:r>
            <w:r>
              <w:rPr>
                <w:rFonts w:ascii="Times New Roman" w:eastAsia="仿宋_GB2312" w:hAnsi="Times New Roman" w:cs="仿宋_GB2312" w:hint="eastAsia"/>
                <w:b/>
                <w:kern w:val="0"/>
                <w:szCs w:val="21"/>
              </w:rPr>
              <w:t>请区市中小企业主管部门核实企业填报信息，所有填报信息均需佐证材料，佐证材料留存备查。</w:t>
            </w:r>
          </w:p>
          <w:p w:rsidR="00443354" w:rsidRDefault="00F20A45">
            <w:pPr>
              <w:ind w:firstLineChars="200" w:firstLine="422"/>
              <w:rPr>
                <w:rFonts w:ascii="Times New Roman" w:eastAsia="仿宋_GB2312" w:hAnsi="Times New Roman" w:cs="仿宋_GB2312"/>
                <w:b/>
                <w:kern w:val="0"/>
                <w:szCs w:val="21"/>
              </w:rPr>
            </w:pPr>
            <w:r>
              <w:rPr>
                <w:rFonts w:ascii="Times New Roman" w:eastAsia="仿宋_GB2312" w:hAnsi="Times New Roman" w:cs="仿宋_GB2312"/>
                <w:b/>
                <w:kern w:val="0"/>
                <w:szCs w:val="21"/>
              </w:rPr>
              <w:t>3.</w:t>
            </w:r>
            <w:r>
              <w:rPr>
                <w:rFonts w:ascii="Times New Roman" w:eastAsia="仿宋_GB2312" w:hAnsi="Times New Roman" w:cs="仿宋_GB2312" w:hint="eastAsia"/>
                <w:b/>
                <w:kern w:val="0"/>
                <w:szCs w:val="21"/>
              </w:rPr>
              <w:t>如某项指标实施期满一年目标为“</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”、“无”或“否”，按对应分值的一半赋分。</w:t>
            </w:r>
            <w:r>
              <w:rPr>
                <w:rFonts w:ascii="Times New Roman" w:eastAsia="仿宋_GB2312" w:hAnsi="Times New Roman" w:cs="仿宋_GB2312" w:hint="eastAsia"/>
                <w:b/>
                <w:kern w:val="0"/>
                <w:szCs w:val="21"/>
              </w:rPr>
              <w:t xml:space="preserve">   </w:t>
            </w:r>
          </w:p>
        </w:tc>
      </w:tr>
    </w:tbl>
    <w:p w:rsidR="00443354" w:rsidRDefault="00F20A45">
      <w:pPr>
        <w:pStyle w:val="23"/>
        <w:ind w:firstLineChars="0" w:firstLine="0"/>
      </w:pPr>
      <w:r>
        <w:br w:type="page"/>
      </w:r>
    </w:p>
    <w:tbl>
      <w:tblPr>
        <w:tblW w:w="5000" w:type="pct"/>
        <w:tblLook w:val="04A0" w:firstRow="1" w:lastRow="0" w:firstColumn="1" w:lastColumn="0" w:noHBand="0" w:noVBand="1"/>
      </w:tblPr>
      <w:tblGrid>
        <w:gridCol w:w="1007"/>
        <w:gridCol w:w="671"/>
        <w:gridCol w:w="1068"/>
        <w:gridCol w:w="671"/>
        <w:gridCol w:w="5240"/>
        <w:gridCol w:w="668"/>
        <w:gridCol w:w="2554"/>
        <w:gridCol w:w="1037"/>
        <w:gridCol w:w="1102"/>
        <w:gridCol w:w="1402"/>
        <w:gridCol w:w="194"/>
      </w:tblGrid>
      <w:tr w:rsidR="00443354">
        <w:trPr>
          <w:trHeight w:val="459"/>
        </w:trPr>
        <w:tc>
          <w:tcPr>
            <w:tcW w:w="5000" w:type="pct"/>
            <w:gridSpan w:val="11"/>
            <w:tcBorders>
              <w:top w:val="nil"/>
              <w:left w:val="nil"/>
              <w:bottom w:val="nil"/>
              <w:right w:val="nil"/>
            </w:tcBorders>
            <w:vAlign w:val="center"/>
          </w:tcPr>
          <w:p w:rsidR="00443354" w:rsidRDefault="00F20A45">
            <w:pPr>
              <w:pStyle w:val="23"/>
              <w:ind w:firstLineChars="0" w:firstLine="0"/>
              <w:rPr>
                <w:rFonts w:ascii="Times New Roman" w:eastAsia="黑体" w:hAnsi="Times New Roman" w:cs="仿宋_GB2312"/>
                <w:kern w:val="0"/>
                <w:sz w:val="32"/>
                <w:szCs w:val="32"/>
              </w:rPr>
            </w:pPr>
            <w:r>
              <w:rPr>
                <w:rFonts w:ascii="黑体" w:eastAsia="黑体" w:hAnsi="黑体" w:cs="黑体" w:hint="eastAsia"/>
                <w:sz w:val="32"/>
                <w:szCs w:val="32"/>
              </w:rPr>
              <w:lastRenderedPageBreak/>
              <w:t>附1-5</w:t>
            </w:r>
          </w:p>
        </w:tc>
      </w:tr>
      <w:tr w:rsidR="00443354">
        <w:trPr>
          <w:trHeight w:val="444"/>
        </w:trPr>
        <w:tc>
          <w:tcPr>
            <w:tcW w:w="5000" w:type="pct"/>
            <w:gridSpan w:val="11"/>
            <w:tcBorders>
              <w:top w:val="nil"/>
              <w:left w:val="nil"/>
              <w:bottom w:val="nil"/>
              <w:right w:val="nil"/>
            </w:tcBorders>
            <w:vAlign w:val="center"/>
          </w:tcPr>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青岛市重点“小巨人”企业绩效评价指标表</w:t>
            </w:r>
          </w:p>
        </w:tc>
      </w:tr>
      <w:tr w:rsidR="00443354">
        <w:trPr>
          <w:gridAfter w:val="1"/>
          <w:wAfter w:w="62" w:type="pct"/>
          <w:trHeight w:val="365"/>
        </w:trPr>
        <w:tc>
          <w:tcPr>
            <w:tcW w:w="4938" w:type="pct"/>
            <w:gridSpan w:val="10"/>
            <w:tcBorders>
              <w:top w:val="nil"/>
              <w:left w:val="nil"/>
              <w:bottom w:val="nil"/>
              <w:right w:val="nil"/>
            </w:tcBorders>
            <w:vAlign w:val="center"/>
          </w:tcPr>
          <w:p w:rsidR="00443354" w:rsidRDefault="00F20A45">
            <w:pPr>
              <w:widowControl/>
              <w:jc w:val="left"/>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企业名称：青岛思普润水处理股份有限公司</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sz w:val="24"/>
              </w:rPr>
              <w:t>省级中小企业主管部门：（盖章）</w:t>
            </w:r>
            <w:r>
              <w:rPr>
                <w:rFonts w:ascii="Times New Roman" w:eastAsia="仿宋_GB2312" w:hAnsi="Times New Roman" w:cs="仿宋_GB2312" w:hint="eastAsia"/>
                <w:sz w:val="24"/>
              </w:rPr>
              <w:t xml:space="preserve">   </w:t>
            </w:r>
          </w:p>
        </w:tc>
      </w:tr>
      <w:tr w:rsidR="00443354">
        <w:trPr>
          <w:gridAfter w:val="1"/>
          <w:wAfter w:w="62" w:type="pct"/>
          <w:trHeight w:val="178"/>
        </w:trPr>
        <w:tc>
          <w:tcPr>
            <w:tcW w:w="32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一级指标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34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二级指标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三级指标</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评分标准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目标值</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实际值</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评价得分</w:t>
            </w:r>
            <w:r>
              <w:rPr>
                <w:rFonts w:ascii="Times New Roman" w:eastAsia="仿宋_GB2312" w:hAnsi="Times New Roman" w:cs="仿宋_GB2312" w:hint="eastAsia"/>
                <w:b/>
                <w:kern w:val="0"/>
                <w:sz w:val="20"/>
                <w:szCs w:val="20"/>
              </w:rPr>
              <w:br/>
            </w:r>
            <w:r>
              <w:rPr>
                <w:rFonts w:ascii="Times New Roman" w:eastAsia="仿宋_GB2312" w:hAnsi="Times New Roman" w:cs="仿宋_GB2312" w:hint="eastAsia"/>
                <w:b/>
                <w:kern w:val="0"/>
                <w:sz w:val="20"/>
                <w:szCs w:val="20"/>
              </w:rPr>
              <w:t>（</w:t>
            </w:r>
            <w:r w:rsidRPr="00F20A45">
              <w:rPr>
                <w:rFonts w:ascii="Times New Roman" w:eastAsia="仿宋_GB2312" w:hAnsi="Times New Roman" w:cs="仿宋_GB2312" w:hint="eastAsia"/>
                <w:b/>
                <w:kern w:val="0"/>
                <w:sz w:val="20"/>
                <w:szCs w:val="20"/>
              </w:rPr>
              <w:t>省级</w:t>
            </w:r>
            <w:r>
              <w:rPr>
                <w:rFonts w:ascii="Times New Roman" w:eastAsia="仿宋_GB2312" w:hAnsi="Times New Roman" w:cs="仿宋_GB2312" w:hint="eastAsia"/>
                <w:b/>
                <w:kern w:val="0"/>
                <w:sz w:val="20"/>
                <w:szCs w:val="20"/>
              </w:rPr>
              <w:t>主管部门填写）</w:t>
            </w:r>
          </w:p>
        </w:tc>
      </w:tr>
      <w:tr w:rsidR="00443354">
        <w:trPr>
          <w:gridAfter w:val="1"/>
          <w:wAfter w:w="62" w:type="pct"/>
          <w:trHeight w:val="90"/>
        </w:trPr>
        <w:tc>
          <w:tcPr>
            <w:tcW w:w="322" w:type="pct"/>
            <w:vMerge w:val="restart"/>
            <w:tcBorders>
              <w:top w:val="single" w:sz="4" w:space="0" w:color="auto"/>
              <w:left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产出</w:t>
            </w:r>
            <w:proofErr w:type="gramStart"/>
            <w:r>
              <w:rPr>
                <w:rFonts w:ascii="Times New Roman" w:eastAsia="仿宋_GB2312" w:hAnsi="Times New Roman" w:cs="仿宋_GB2312" w:hint="eastAsia"/>
                <w:kern w:val="0"/>
                <w:sz w:val="20"/>
                <w:szCs w:val="20"/>
              </w:rPr>
              <w:t>和</w:t>
            </w:r>
            <w:proofErr w:type="gramEnd"/>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效果绩效</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目标完成</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情况</w:t>
            </w: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42"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专业化</w:t>
            </w:r>
            <w:r>
              <w:rPr>
                <w:rFonts w:ascii="Times New Roman" w:eastAsia="仿宋_GB2312" w:hAnsi="Times New Roman" w:cs="仿宋_GB2312" w:hint="eastAsia"/>
                <w:kern w:val="0"/>
                <w:sz w:val="20"/>
                <w:szCs w:val="20"/>
              </w:rPr>
              <w:br/>
            </w:r>
            <w:r>
              <w:rPr>
                <w:rFonts w:ascii="Times New Roman" w:eastAsia="仿宋_GB2312" w:hAnsi="Times New Roman" w:cs="仿宋_GB2312" w:hint="eastAsia"/>
                <w:kern w:val="0"/>
                <w:sz w:val="20"/>
                <w:szCs w:val="20"/>
              </w:rPr>
              <w:t>程度</w:t>
            </w:r>
          </w:p>
        </w:tc>
        <w:tc>
          <w:tcPr>
            <w:tcW w:w="215" w:type="pct"/>
            <w:vMerge w:val="restart"/>
            <w:tcBorders>
              <w:top w:val="single" w:sz="4" w:space="0" w:color="auto"/>
              <w:left w:val="single" w:sz="4" w:space="0" w:color="000000"/>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上年度主营业务收入（万元）</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47119</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hAnsi="Times New Roman" w:cs="仿宋_GB2312"/>
                <w:kern w:val="0"/>
                <w:sz w:val="20"/>
                <w:szCs w:val="20"/>
              </w:rPr>
              <w:t>48182.88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主营业务收入占营业收入比重（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70%</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98</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98</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42</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27"/>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主导产品出口额占营业收入比重（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r>
              <w:rPr>
                <w:rFonts w:ascii="Times New Roman" w:eastAsia="仿宋_GB2312" w:hAnsi="Times New Roman" w:cs="仿宋_GB2312"/>
                <w:kern w:val="0"/>
                <w:sz w:val="20"/>
                <w:szCs w:val="20"/>
              </w:rPr>
              <w:t>.5</w:t>
            </w:r>
          </w:p>
        </w:tc>
      </w:tr>
      <w:tr w:rsidR="00443354">
        <w:trPr>
          <w:gridAfter w:val="1"/>
          <w:wAfter w:w="62" w:type="pct"/>
          <w:trHeight w:val="14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bottom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获得发达国家或地区认证数量（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）（如</w:t>
            </w:r>
            <w:r>
              <w:rPr>
                <w:rFonts w:ascii="Times New Roman" w:eastAsia="仿宋_GB2312" w:hAnsi="Times New Roman" w:cs="仿宋_GB2312" w:hint="eastAsia"/>
                <w:kern w:val="0"/>
                <w:sz w:val="20"/>
                <w:szCs w:val="20"/>
              </w:rPr>
              <w:t>UL,CSA,ETL,GS</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90"/>
        </w:trPr>
        <w:tc>
          <w:tcPr>
            <w:tcW w:w="322" w:type="pct"/>
            <w:vMerge/>
            <w:tcBorders>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sz w:val="20"/>
                <w:szCs w:val="20"/>
              </w:rPr>
            </w:pPr>
            <w:r>
              <w:rPr>
                <w:rFonts w:ascii="Times New Roman" w:eastAsia="仿宋_GB2312" w:hAnsi="Times New Roman" w:cs="仿宋_GB2312" w:hint="eastAsia"/>
                <w:kern w:val="0"/>
                <w:sz w:val="20"/>
                <w:szCs w:val="20"/>
              </w:rPr>
              <w:t>创新能力</w:t>
            </w:r>
          </w:p>
        </w:tc>
        <w:tc>
          <w:tcPr>
            <w:tcW w:w="215" w:type="pct"/>
            <w:vMerge w:val="restart"/>
            <w:tcBorders>
              <w:top w:val="single" w:sz="4" w:space="0" w:color="000000"/>
              <w:left w:val="single" w:sz="4" w:space="0" w:color="000000"/>
              <w:bottom w:val="single" w:sz="4" w:space="0" w:color="auto"/>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40</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研发经费支出占营业收入比重（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）（近</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年</w:t>
            </w:r>
            <w:r>
              <w:rPr>
                <w:rFonts w:ascii="Times New Roman" w:eastAsia="仿宋_GB2312" w:hAnsi="Times New Roman" w:cs="仿宋_GB2312" w:hint="eastAsia"/>
                <w:kern w:val="0"/>
                <w:sz w:val="20"/>
                <w:szCs w:val="20"/>
              </w:rPr>
              <w:t>4%</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hAnsi="Times New Roman" w:cs="仿宋_GB2312"/>
                <w:kern w:val="0"/>
                <w:sz w:val="20"/>
                <w:szCs w:val="20"/>
              </w:rPr>
              <w:t>6</w:t>
            </w:r>
            <w:r>
              <w:rPr>
                <w:rFonts w:ascii="Times New Roman" w:hAnsi="Times New Roman" w:cs="仿宋_GB2312" w:hint="eastAsia"/>
                <w:kern w:val="0"/>
                <w:sz w:val="20"/>
                <w:szCs w:val="20"/>
              </w:rPr>
              <w:t>.</w:t>
            </w:r>
            <w:r>
              <w:rPr>
                <w:rFonts w:ascii="Times New Roman" w:hAnsi="Times New Roman" w:cs="仿宋_GB2312"/>
                <w:kern w:val="0"/>
                <w:sz w:val="20"/>
                <w:szCs w:val="20"/>
              </w:rPr>
              <w:t>19</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5240" w:type="dxa"/>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专职研发人员占企业总人数比重（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668"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54"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40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50.23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有效发明专利</w:t>
            </w:r>
            <w:r>
              <w:rPr>
                <w:rFonts w:ascii="Times New Roman" w:eastAsia="仿宋_GB2312" w:hAnsi="Times New Roman" w:cs="仿宋_GB2312"/>
                <w:kern w:val="0"/>
                <w:sz w:val="20"/>
                <w:szCs w:val="20"/>
              </w:rPr>
              <w:t>并实际应用</w:t>
            </w:r>
            <w:r>
              <w:rPr>
                <w:rFonts w:ascii="Times New Roman" w:eastAsia="仿宋_GB2312" w:hAnsi="Times New Roman" w:cs="仿宋_GB2312" w:hint="eastAsia"/>
                <w:kern w:val="0"/>
                <w:sz w:val="20"/>
                <w:szCs w:val="20"/>
              </w:rPr>
              <w:t>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22</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29</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企业自建或与高校、科研机构联合建立研发机构</w:t>
            </w:r>
            <w:r>
              <w:rPr>
                <w:rFonts w:ascii="Times New Roman" w:eastAsia="仿宋_GB2312" w:hAnsi="Times New Roman" w:cs="仿宋_GB2312"/>
                <w:kern w:val="0"/>
                <w:sz w:val="20"/>
                <w:szCs w:val="20"/>
              </w:rPr>
              <w:t>级别</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请填写国家级、省部级、其他、无研发机构</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省部级</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省部级</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主持制（修）国际国家标准（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参与</w:t>
            </w:r>
            <w:r>
              <w:rPr>
                <w:rFonts w:ascii="Times New Roman" w:eastAsia="仿宋_GB2312" w:hAnsi="Times New Roman" w:cs="仿宋_GB2312" w:hint="eastAsia"/>
                <w:kern w:val="0"/>
                <w:sz w:val="20"/>
                <w:szCs w:val="20"/>
              </w:rPr>
              <w:t>制（修）国际国家</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1</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获得主营业务相关的省部级及</w:t>
            </w:r>
            <w:proofErr w:type="gramStart"/>
            <w:r>
              <w:rPr>
                <w:rFonts w:ascii="Times New Roman" w:eastAsia="仿宋_GB2312" w:hAnsi="Times New Roman" w:cs="仿宋_GB2312"/>
                <w:kern w:val="0"/>
                <w:sz w:val="20"/>
                <w:szCs w:val="20"/>
              </w:rPr>
              <w:t>以上奖</w:t>
            </w:r>
            <w:proofErr w:type="gramEnd"/>
            <w:r>
              <w:rPr>
                <w:rFonts w:ascii="Times New Roman" w:eastAsia="仿宋_GB2312" w:hAnsi="Times New Roman" w:cs="仿宋_GB2312"/>
                <w:kern w:val="0"/>
                <w:sz w:val="20"/>
                <w:szCs w:val="20"/>
              </w:rPr>
              <w:t>项数量</w:t>
            </w:r>
            <w:r>
              <w:rPr>
                <w:rFonts w:ascii="Times New Roman" w:eastAsia="仿宋_GB2312" w:hAnsi="Times New Roman" w:cs="仿宋_GB2312" w:hint="eastAsia"/>
                <w:kern w:val="0"/>
                <w:sz w:val="20"/>
                <w:szCs w:val="20"/>
              </w:rPr>
              <w:t>（项）</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16</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59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经营管理</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取得相关质量管理体系认证数量（项）（如</w:t>
            </w:r>
            <w:r>
              <w:rPr>
                <w:rFonts w:ascii="Times New Roman" w:eastAsia="仿宋_GB2312" w:hAnsi="Times New Roman" w:cs="仿宋_GB2312" w:hint="eastAsia"/>
                <w:kern w:val="0"/>
                <w:sz w:val="20"/>
                <w:szCs w:val="20"/>
              </w:rPr>
              <w:t>ISO9000</w:t>
            </w:r>
            <w:r>
              <w:rPr>
                <w:rFonts w:ascii="Times New Roman" w:eastAsia="仿宋_GB2312" w:hAnsi="Times New Roman" w:cs="仿宋_GB2312" w:hint="eastAsia"/>
                <w:kern w:val="0"/>
                <w:sz w:val="20"/>
                <w:szCs w:val="20"/>
              </w:rPr>
              <w:t>质量管理体系、</w:t>
            </w:r>
            <w:r>
              <w:rPr>
                <w:rFonts w:ascii="Times New Roman" w:eastAsia="仿宋_GB2312" w:hAnsi="Times New Roman" w:cs="仿宋_GB2312" w:hint="eastAsia"/>
                <w:kern w:val="0"/>
                <w:sz w:val="20"/>
                <w:szCs w:val="20"/>
              </w:rPr>
              <w:t>ISO14000</w:t>
            </w:r>
            <w:r>
              <w:rPr>
                <w:rFonts w:ascii="Times New Roman" w:eastAsia="仿宋_GB2312" w:hAnsi="Times New Roman" w:cs="仿宋_GB2312" w:hint="eastAsia"/>
                <w:kern w:val="0"/>
                <w:sz w:val="20"/>
                <w:szCs w:val="20"/>
              </w:rPr>
              <w:t>环境管理体系等）</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6</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48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企业产品生产执行标准达到国际标准（或国家标准）</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Segoe UI Symbol" w:eastAsia="仿宋_GB2312" w:hAnsi="Segoe UI Symbol" w:cs="Segoe UI Symbol"/>
                <w:kern w:val="0"/>
                <w:sz w:val="20"/>
                <w:szCs w:val="20"/>
              </w:rPr>
              <w:t>☑</w:t>
            </w: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Segoe UI Symbol" w:eastAsia="仿宋_GB2312" w:hAnsi="Segoe UI Symbol" w:cs="Segoe UI Symbol"/>
                <w:kern w:val="0"/>
                <w:sz w:val="20"/>
                <w:szCs w:val="20"/>
              </w:rPr>
              <w:t>☑</w:t>
            </w: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运用</w:t>
            </w:r>
            <w:r>
              <w:rPr>
                <w:rFonts w:ascii="Times New Roman" w:eastAsia="仿宋_GB2312" w:hAnsi="Times New Roman" w:cs="仿宋_GB2312"/>
                <w:kern w:val="0"/>
                <w:sz w:val="20"/>
                <w:szCs w:val="20"/>
              </w:rPr>
              <w:t>ERP</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MES</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CRM</w:t>
            </w:r>
            <w:r>
              <w:rPr>
                <w:rFonts w:ascii="Times New Roman" w:eastAsia="仿宋_GB2312" w:hAnsi="Times New Roman" w:cs="仿宋_GB2312"/>
                <w:kern w:val="0"/>
                <w:sz w:val="20"/>
                <w:szCs w:val="20"/>
              </w:rPr>
              <w:t>等信息化系统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Segoe UI Symbol" w:eastAsia="仿宋_GB2312" w:hAnsi="Segoe UI Symbol" w:cs="Segoe UI Symbol"/>
                <w:kern w:val="0"/>
                <w:sz w:val="20"/>
                <w:szCs w:val="20"/>
              </w:rPr>
              <w:t>☑</w:t>
            </w: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Segoe UI Symbol" w:eastAsia="仿宋_GB2312" w:hAnsi="Segoe UI Symbol" w:cs="Segoe UI Symbol"/>
                <w:kern w:val="0"/>
                <w:sz w:val="20"/>
                <w:szCs w:val="20"/>
              </w:rPr>
              <w:t>☑</w:t>
            </w: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92"/>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成长性</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有上市计划（请写明：递交申请书，或已进入辅导期）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递交申请书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递交申请书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上年主营业务收入增长率（</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hAnsi="Times New Roman" w:cs="仿宋_GB2312"/>
                <w:kern w:val="0"/>
                <w:sz w:val="20"/>
                <w:szCs w:val="20"/>
              </w:rPr>
              <w:t>-10</w:t>
            </w:r>
            <w:r>
              <w:rPr>
                <w:rFonts w:ascii="Times New Roman" w:hAnsi="Times New Roman" w:cs="仿宋_GB2312" w:hint="eastAsia"/>
                <w:kern w:val="0"/>
                <w:sz w:val="20"/>
                <w:szCs w:val="20"/>
              </w:rPr>
              <w:t>.</w:t>
            </w:r>
            <w:r>
              <w:rPr>
                <w:rFonts w:ascii="Times New Roman" w:hAnsi="Times New Roman" w:cs="仿宋_GB2312"/>
                <w:kern w:val="0"/>
                <w:sz w:val="20"/>
                <w:szCs w:val="20"/>
              </w:rPr>
              <w:t>78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32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扣分项</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4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资金使用</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方向</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proofErr w:type="gramStart"/>
            <w:r>
              <w:rPr>
                <w:rFonts w:ascii="Times New Roman" w:eastAsia="仿宋_GB2312" w:hAnsi="Times New Roman" w:cs="仿宋_GB2312" w:hint="eastAsia"/>
                <w:kern w:val="0"/>
                <w:sz w:val="20"/>
                <w:szCs w:val="20"/>
              </w:rPr>
              <w:t>奖补资金</w:t>
            </w:r>
            <w:proofErr w:type="gramEnd"/>
            <w:r>
              <w:rPr>
                <w:rFonts w:ascii="Times New Roman" w:eastAsia="仿宋_GB2312" w:hAnsi="Times New Roman" w:cs="仿宋_GB2312" w:hint="eastAsia"/>
                <w:kern w:val="0"/>
                <w:sz w:val="20"/>
                <w:szCs w:val="20"/>
              </w:rPr>
              <w:t>使用是否</w:t>
            </w:r>
            <w:proofErr w:type="gramStart"/>
            <w:r>
              <w:rPr>
                <w:rFonts w:ascii="Times New Roman" w:eastAsia="仿宋_GB2312" w:hAnsi="Times New Roman" w:cs="仿宋_GB2312" w:hint="eastAsia"/>
                <w:kern w:val="0"/>
                <w:sz w:val="20"/>
                <w:szCs w:val="20"/>
              </w:rPr>
              <w:t>按照财建〔</w:t>
            </w:r>
            <w:r>
              <w:rPr>
                <w:rFonts w:ascii="Times New Roman" w:eastAsia="仿宋_GB2312" w:hAnsi="Times New Roman" w:cs="仿宋_GB2312" w:hint="eastAsia"/>
                <w:kern w:val="0"/>
                <w:sz w:val="20"/>
                <w:szCs w:val="20"/>
              </w:rPr>
              <w:t>2021</w:t>
            </w:r>
            <w:r>
              <w:rPr>
                <w:rFonts w:ascii="Times New Roman" w:eastAsia="仿宋_GB2312" w:hAnsi="Times New Roman" w:cs="仿宋_GB2312" w:hint="eastAsia"/>
                <w:kern w:val="0"/>
                <w:sz w:val="20"/>
                <w:szCs w:val="20"/>
              </w:rPr>
              <w:t>〕</w:t>
            </w:r>
            <w:proofErr w:type="gramEnd"/>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号文要求围绕“专精特新”发展目标安排使用</w:t>
            </w:r>
          </w:p>
        </w:tc>
        <w:tc>
          <w:tcPr>
            <w:tcW w:w="1032" w:type="pct"/>
            <w:gridSpan w:val="2"/>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定性指标，需提供相关说明或证明材料</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4489" w:type="pct"/>
            <w:gridSpan w:val="9"/>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总分</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81.5</w:t>
            </w:r>
          </w:p>
        </w:tc>
      </w:tr>
      <w:tr w:rsidR="00443354">
        <w:trPr>
          <w:gridAfter w:val="1"/>
          <w:wAfter w:w="62" w:type="pct"/>
          <w:trHeight w:val="621"/>
        </w:trPr>
        <w:tc>
          <w:tcPr>
            <w:tcW w:w="4938" w:type="pct"/>
            <w:gridSpan w:val="10"/>
            <w:tcBorders>
              <w:top w:val="single" w:sz="4" w:space="0" w:color="000000"/>
              <w:left w:val="nil"/>
              <w:bottom w:val="nil"/>
              <w:right w:val="nil"/>
            </w:tcBorders>
            <w:vAlign w:val="center"/>
          </w:tcPr>
          <w:p w:rsidR="00443354" w:rsidRDefault="00F20A45">
            <w:pPr>
              <w:rPr>
                <w:rFonts w:ascii="Times New Roman" w:eastAsia="仿宋_GB2312" w:hAnsi="Times New Roman" w:cs="仿宋_GB2312"/>
                <w:b/>
                <w:kern w:val="0"/>
                <w:szCs w:val="21"/>
              </w:rPr>
            </w:pPr>
            <w:r>
              <w:rPr>
                <w:rFonts w:ascii="Times New Roman" w:eastAsia="仿宋_GB2312" w:hAnsi="Times New Roman" w:cs="仿宋_GB2312" w:hint="eastAsia"/>
                <w:b/>
                <w:kern w:val="0"/>
                <w:szCs w:val="21"/>
              </w:rPr>
              <w:t>注：</w:t>
            </w:r>
            <w:r>
              <w:rPr>
                <w:rFonts w:ascii="Times New Roman" w:eastAsia="仿宋_GB2312" w:hAnsi="Times New Roman" w:cs="仿宋_GB2312" w:hint="eastAsia"/>
                <w:b/>
                <w:kern w:val="0"/>
                <w:szCs w:val="21"/>
              </w:rPr>
              <w:t>1.</w:t>
            </w:r>
            <w:r>
              <w:rPr>
                <w:rFonts w:ascii="Times New Roman" w:eastAsia="仿宋_GB2312" w:hAnsi="Times New Roman" w:cs="仿宋_GB2312" w:hint="eastAsia"/>
                <w:b/>
                <w:kern w:val="0"/>
                <w:szCs w:val="21"/>
              </w:rPr>
              <w:t>所有指标均需填报。如某项指标没有，填“</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w:t>
            </w:r>
            <w:r>
              <w:rPr>
                <w:rFonts w:ascii="Times New Roman" w:eastAsia="仿宋_GB2312" w:hAnsi="Times New Roman" w:cs="仿宋_GB2312" w:hint="eastAsia"/>
                <w:b/>
                <w:kern w:val="0"/>
                <w:szCs w:val="21"/>
              </w:rPr>
              <w:br/>
              <w:t xml:space="preserve">    2.</w:t>
            </w:r>
            <w:r>
              <w:rPr>
                <w:rFonts w:ascii="Times New Roman" w:eastAsia="仿宋_GB2312" w:hAnsi="Times New Roman" w:cs="仿宋_GB2312" w:hint="eastAsia"/>
                <w:b/>
                <w:kern w:val="0"/>
                <w:szCs w:val="21"/>
              </w:rPr>
              <w:t>请区市中小企业主管部门核实企业填报信息，所有填报信息均需佐证材料，佐证材料留存备查。</w:t>
            </w:r>
          </w:p>
          <w:p w:rsidR="00443354" w:rsidRDefault="00F20A45">
            <w:pPr>
              <w:ind w:firstLineChars="200" w:firstLine="422"/>
              <w:rPr>
                <w:rFonts w:ascii="Times New Roman" w:eastAsia="仿宋_GB2312" w:hAnsi="Times New Roman" w:cs="仿宋_GB2312"/>
                <w:b/>
                <w:kern w:val="0"/>
                <w:szCs w:val="21"/>
              </w:rPr>
            </w:pPr>
            <w:r>
              <w:rPr>
                <w:rFonts w:ascii="Times New Roman" w:eastAsia="仿宋_GB2312" w:hAnsi="Times New Roman" w:cs="仿宋_GB2312"/>
                <w:b/>
                <w:kern w:val="0"/>
                <w:szCs w:val="21"/>
              </w:rPr>
              <w:t>3.</w:t>
            </w:r>
            <w:r>
              <w:rPr>
                <w:rFonts w:ascii="Times New Roman" w:eastAsia="仿宋_GB2312" w:hAnsi="Times New Roman" w:cs="仿宋_GB2312" w:hint="eastAsia"/>
                <w:b/>
                <w:kern w:val="0"/>
                <w:szCs w:val="21"/>
              </w:rPr>
              <w:t>如某项指标实施期满一年目标为“</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”、“无”或“否”，按对应分值的一半赋分。</w:t>
            </w:r>
            <w:r>
              <w:rPr>
                <w:rFonts w:ascii="Times New Roman" w:eastAsia="仿宋_GB2312" w:hAnsi="Times New Roman" w:cs="仿宋_GB2312" w:hint="eastAsia"/>
                <w:b/>
                <w:kern w:val="0"/>
                <w:szCs w:val="21"/>
              </w:rPr>
              <w:t xml:space="preserve">   </w:t>
            </w:r>
          </w:p>
        </w:tc>
      </w:tr>
    </w:tbl>
    <w:p w:rsidR="00443354" w:rsidRDefault="00F20A45">
      <w:pPr>
        <w:pStyle w:val="23"/>
        <w:ind w:firstLineChars="0" w:firstLine="0"/>
      </w:pPr>
      <w:r>
        <w:br w:type="page"/>
      </w:r>
    </w:p>
    <w:tbl>
      <w:tblPr>
        <w:tblW w:w="5000" w:type="pct"/>
        <w:tblLook w:val="04A0" w:firstRow="1" w:lastRow="0" w:firstColumn="1" w:lastColumn="0" w:noHBand="0" w:noVBand="1"/>
      </w:tblPr>
      <w:tblGrid>
        <w:gridCol w:w="1006"/>
        <w:gridCol w:w="668"/>
        <w:gridCol w:w="1068"/>
        <w:gridCol w:w="668"/>
        <w:gridCol w:w="5237"/>
        <w:gridCol w:w="665"/>
        <w:gridCol w:w="2554"/>
        <w:gridCol w:w="1037"/>
        <w:gridCol w:w="1112"/>
        <w:gridCol w:w="1402"/>
        <w:gridCol w:w="197"/>
      </w:tblGrid>
      <w:tr w:rsidR="00443354">
        <w:trPr>
          <w:trHeight w:val="459"/>
        </w:trPr>
        <w:tc>
          <w:tcPr>
            <w:tcW w:w="5000" w:type="pct"/>
            <w:gridSpan w:val="11"/>
            <w:tcBorders>
              <w:top w:val="nil"/>
              <w:left w:val="nil"/>
              <w:bottom w:val="nil"/>
              <w:right w:val="nil"/>
            </w:tcBorders>
            <w:vAlign w:val="center"/>
          </w:tcPr>
          <w:p w:rsidR="00443354" w:rsidRDefault="00F20A45">
            <w:pPr>
              <w:pStyle w:val="23"/>
              <w:ind w:firstLineChars="0" w:firstLine="0"/>
              <w:rPr>
                <w:rFonts w:ascii="Times New Roman" w:eastAsia="黑体" w:hAnsi="Times New Roman" w:cs="仿宋_GB2312"/>
                <w:kern w:val="0"/>
                <w:sz w:val="32"/>
                <w:szCs w:val="32"/>
              </w:rPr>
            </w:pPr>
            <w:r>
              <w:rPr>
                <w:rFonts w:ascii="黑体" w:eastAsia="黑体" w:hAnsi="黑体" w:cs="黑体" w:hint="eastAsia"/>
                <w:sz w:val="32"/>
                <w:szCs w:val="32"/>
              </w:rPr>
              <w:lastRenderedPageBreak/>
              <w:t>附1-6</w:t>
            </w:r>
          </w:p>
        </w:tc>
      </w:tr>
      <w:tr w:rsidR="00443354">
        <w:trPr>
          <w:trHeight w:val="444"/>
        </w:trPr>
        <w:tc>
          <w:tcPr>
            <w:tcW w:w="5000" w:type="pct"/>
            <w:gridSpan w:val="11"/>
            <w:tcBorders>
              <w:top w:val="nil"/>
              <w:left w:val="nil"/>
              <w:bottom w:val="nil"/>
              <w:right w:val="nil"/>
            </w:tcBorders>
            <w:vAlign w:val="center"/>
          </w:tcPr>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青岛市重点“小巨人”企业绩效评价指标表</w:t>
            </w:r>
          </w:p>
        </w:tc>
      </w:tr>
      <w:tr w:rsidR="00443354">
        <w:trPr>
          <w:gridAfter w:val="1"/>
          <w:wAfter w:w="62" w:type="pct"/>
          <w:trHeight w:val="365"/>
        </w:trPr>
        <w:tc>
          <w:tcPr>
            <w:tcW w:w="4937" w:type="pct"/>
            <w:gridSpan w:val="10"/>
            <w:tcBorders>
              <w:top w:val="nil"/>
              <w:left w:val="nil"/>
              <w:bottom w:val="nil"/>
              <w:right w:val="nil"/>
            </w:tcBorders>
            <w:vAlign w:val="center"/>
          </w:tcPr>
          <w:p w:rsidR="00443354" w:rsidRDefault="00F20A45">
            <w:pPr>
              <w:widowControl/>
              <w:jc w:val="left"/>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企业名称：青岛朗夫科技股份有限公司</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sz w:val="24"/>
              </w:rPr>
              <w:t>省级中小企业主管部门：（盖章）</w:t>
            </w:r>
            <w:r>
              <w:rPr>
                <w:rFonts w:ascii="Times New Roman" w:eastAsia="仿宋_GB2312" w:hAnsi="Times New Roman" w:cs="仿宋_GB2312" w:hint="eastAsia"/>
                <w:sz w:val="24"/>
              </w:rPr>
              <w:t xml:space="preserve">   </w:t>
            </w:r>
          </w:p>
        </w:tc>
      </w:tr>
      <w:tr w:rsidR="00443354">
        <w:trPr>
          <w:gridAfter w:val="1"/>
          <w:wAfter w:w="62" w:type="pct"/>
          <w:trHeight w:val="178"/>
        </w:trPr>
        <w:tc>
          <w:tcPr>
            <w:tcW w:w="32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一级指标</w:t>
            </w:r>
          </w:p>
        </w:tc>
        <w:tc>
          <w:tcPr>
            <w:tcW w:w="214"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34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二级指标</w:t>
            </w:r>
          </w:p>
        </w:tc>
        <w:tc>
          <w:tcPr>
            <w:tcW w:w="214"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三级指标</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评分标准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目标值</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实际值</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评价得分</w:t>
            </w:r>
            <w:r>
              <w:rPr>
                <w:rFonts w:ascii="Times New Roman" w:eastAsia="仿宋_GB2312" w:hAnsi="Times New Roman" w:cs="仿宋_GB2312" w:hint="eastAsia"/>
                <w:b/>
                <w:kern w:val="0"/>
                <w:sz w:val="20"/>
                <w:szCs w:val="20"/>
              </w:rPr>
              <w:br/>
            </w:r>
            <w:r>
              <w:rPr>
                <w:rFonts w:ascii="Times New Roman" w:eastAsia="仿宋_GB2312" w:hAnsi="Times New Roman" w:cs="仿宋_GB2312" w:hint="eastAsia"/>
                <w:b/>
                <w:kern w:val="0"/>
                <w:sz w:val="20"/>
                <w:szCs w:val="20"/>
              </w:rPr>
              <w:t>（</w:t>
            </w:r>
            <w:r w:rsidRPr="00F20A45">
              <w:rPr>
                <w:rFonts w:ascii="Times New Roman" w:eastAsia="仿宋_GB2312" w:hAnsi="Times New Roman" w:cs="仿宋_GB2312" w:hint="eastAsia"/>
                <w:b/>
                <w:kern w:val="0"/>
                <w:sz w:val="20"/>
                <w:szCs w:val="20"/>
              </w:rPr>
              <w:t>省级</w:t>
            </w:r>
            <w:r>
              <w:rPr>
                <w:rFonts w:ascii="Times New Roman" w:eastAsia="仿宋_GB2312" w:hAnsi="Times New Roman" w:cs="仿宋_GB2312" w:hint="eastAsia"/>
                <w:b/>
                <w:kern w:val="0"/>
                <w:sz w:val="20"/>
                <w:szCs w:val="20"/>
              </w:rPr>
              <w:t>主管部门填写）</w:t>
            </w:r>
          </w:p>
        </w:tc>
      </w:tr>
      <w:tr w:rsidR="00443354">
        <w:trPr>
          <w:gridAfter w:val="1"/>
          <w:wAfter w:w="62" w:type="pct"/>
          <w:trHeight w:val="90"/>
        </w:trPr>
        <w:tc>
          <w:tcPr>
            <w:tcW w:w="322" w:type="pct"/>
            <w:vMerge w:val="restart"/>
            <w:tcBorders>
              <w:top w:val="single" w:sz="4" w:space="0" w:color="auto"/>
              <w:left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产出</w:t>
            </w:r>
            <w:proofErr w:type="gramStart"/>
            <w:r>
              <w:rPr>
                <w:rFonts w:ascii="Times New Roman" w:eastAsia="仿宋_GB2312" w:hAnsi="Times New Roman" w:cs="仿宋_GB2312" w:hint="eastAsia"/>
                <w:kern w:val="0"/>
                <w:sz w:val="20"/>
                <w:szCs w:val="20"/>
              </w:rPr>
              <w:t>和</w:t>
            </w:r>
            <w:proofErr w:type="gramEnd"/>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效果绩效</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目标完成</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情况</w:t>
            </w: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4"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42"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专业化</w:t>
            </w:r>
            <w:r>
              <w:rPr>
                <w:rFonts w:ascii="Times New Roman" w:eastAsia="仿宋_GB2312" w:hAnsi="Times New Roman" w:cs="仿宋_GB2312" w:hint="eastAsia"/>
                <w:kern w:val="0"/>
                <w:sz w:val="20"/>
                <w:szCs w:val="20"/>
              </w:rPr>
              <w:br/>
            </w:r>
            <w:r>
              <w:rPr>
                <w:rFonts w:ascii="Times New Roman" w:eastAsia="仿宋_GB2312" w:hAnsi="Times New Roman" w:cs="仿宋_GB2312" w:hint="eastAsia"/>
                <w:kern w:val="0"/>
                <w:sz w:val="20"/>
                <w:szCs w:val="20"/>
              </w:rPr>
              <w:t>程度</w:t>
            </w:r>
          </w:p>
        </w:tc>
        <w:tc>
          <w:tcPr>
            <w:tcW w:w="214" w:type="pct"/>
            <w:vMerge w:val="restart"/>
            <w:tcBorders>
              <w:top w:val="single" w:sz="4" w:space="0" w:color="auto"/>
              <w:left w:val="single" w:sz="4" w:space="0" w:color="000000"/>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上年度主营业务收入（万元）</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r>
              <w:rPr>
                <w:rFonts w:ascii="Times New Roman" w:eastAsia="仿宋_GB2312" w:hAnsi="Times New Roman" w:cs="仿宋_GB2312"/>
                <w:kern w:val="0"/>
                <w:sz w:val="20"/>
                <w:szCs w:val="20"/>
              </w:rPr>
              <w:t>7500</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kern w:val="0"/>
                <w:sz w:val="20"/>
                <w:szCs w:val="20"/>
              </w:rPr>
              <w:t>38502</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9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4"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214" w:type="pct"/>
            <w:vMerge/>
            <w:tcBorders>
              <w:left w:val="single" w:sz="4" w:space="0" w:color="000000"/>
              <w:right w:val="single" w:sz="4" w:space="0" w:color="auto"/>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主营业务收入占营业收入比重（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70%</w:t>
            </w:r>
            <w:r>
              <w:rPr>
                <w:rFonts w:ascii="Times New Roman" w:eastAsia="仿宋_GB2312" w:hAnsi="Times New Roman" w:cs="仿宋_GB2312" w:hint="eastAsia"/>
                <w:kern w:val="0"/>
                <w:sz w:val="20"/>
                <w:szCs w:val="20"/>
              </w:rPr>
              <w:t>以上）</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w:t>
            </w:r>
            <w:r>
              <w:rPr>
                <w:rFonts w:ascii="Times New Roman" w:eastAsia="仿宋_GB2312" w:hAnsi="Times New Roman" w:cs="仿宋_GB2312"/>
                <w:kern w:val="0"/>
                <w:sz w:val="20"/>
                <w:szCs w:val="20"/>
              </w:rPr>
              <w:t>1</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w:t>
            </w:r>
            <w:r>
              <w:rPr>
                <w:rFonts w:ascii="Times New Roman" w:eastAsia="仿宋_GB2312" w:hAnsi="Times New Roman" w:cs="仿宋_GB2312"/>
                <w:kern w:val="0"/>
                <w:sz w:val="20"/>
                <w:szCs w:val="20"/>
              </w:rPr>
              <w:t>8</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27"/>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left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主导产品出口额占营业收入比重（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r>
              <w:rPr>
                <w:rFonts w:ascii="Times New Roman" w:eastAsia="仿宋_GB2312" w:hAnsi="Times New Roman" w:cs="仿宋_GB2312"/>
                <w:kern w:val="0"/>
                <w:sz w:val="20"/>
                <w:szCs w:val="20"/>
              </w:rPr>
              <w:t>2</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r>
              <w:rPr>
                <w:rFonts w:ascii="Times New Roman" w:eastAsia="仿宋_GB2312" w:hAnsi="Times New Roman" w:cs="仿宋_GB2312"/>
                <w:kern w:val="0"/>
                <w:sz w:val="20"/>
                <w:szCs w:val="20"/>
              </w:rPr>
              <w:t>5</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4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bottom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left w:val="single" w:sz="4" w:space="0" w:color="000000"/>
              <w:bottom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获得发达国家或地区认证数量（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）（如</w:t>
            </w:r>
            <w:r>
              <w:rPr>
                <w:rFonts w:ascii="Times New Roman" w:eastAsia="仿宋_GB2312" w:hAnsi="Times New Roman" w:cs="仿宋_GB2312" w:hint="eastAsia"/>
                <w:kern w:val="0"/>
                <w:sz w:val="20"/>
                <w:szCs w:val="20"/>
              </w:rPr>
              <w:t>UL,CSA,ETL,GS</w:t>
            </w:r>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7</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4" w:type="pct"/>
            <w:vMerge/>
            <w:tcBorders>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sz w:val="20"/>
                <w:szCs w:val="20"/>
              </w:rPr>
            </w:pPr>
            <w:r>
              <w:rPr>
                <w:rFonts w:ascii="Times New Roman" w:eastAsia="仿宋_GB2312" w:hAnsi="Times New Roman" w:cs="仿宋_GB2312" w:hint="eastAsia"/>
                <w:kern w:val="0"/>
                <w:sz w:val="20"/>
                <w:szCs w:val="20"/>
              </w:rPr>
              <w:t>创新能力</w:t>
            </w:r>
          </w:p>
        </w:tc>
        <w:tc>
          <w:tcPr>
            <w:tcW w:w="214" w:type="pct"/>
            <w:vMerge w:val="restart"/>
            <w:tcBorders>
              <w:top w:val="single" w:sz="4" w:space="0" w:color="000000"/>
              <w:left w:val="single" w:sz="4" w:space="0" w:color="000000"/>
              <w:bottom w:val="single" w:sz="4" w:space="0" w:color="auto"/>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40</w:t>
            </w: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研发经费支出占营业收入比重（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）（近</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年</w:t>
            </w:r>
            <w:r>
              <w:rPr>
                <w:rFonts w:ascii="Times New Roman" w:eastAsia="仿宋_GB2312" w:hAnsi="Times New Roman" w:cs="仿宋_GB2312" w:hint="eastAsia"/>
                <w:kern w:val="0"/>
                <w:sz w:val="20"/>
                <w:szCs w:val="20"/>
              </w:rPr>
              <w:t>4%</w:t>
            </w:r>
            <w:r>
              <w:rPr>
                <w:rFonts w:ascii="Times New Roman" w:eastAsia="仿宋_GB2312" w:hAnsi="Times New Roman" w:cs="仿宋_GB2312" w:hint="eastAsia"/>
                <w:kern w:val="0"/>
                <w:sz w:val="20"/>
                <w:szCs w:val="20"/>
              </w:rPr>
              <w:t>以上）</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r>
              <w:rPr>
                <w:rFonts w:ascii="Times New Roman" w:eastAsia="仿宋_GB2312" w:hAnsi="Times New Roman" w:cs="仿宋_GB2312"/>
                <w:kern w:val="0"/>
                <w:sz w:val="20"/>
                <w:szCs w:val="20"/>
              </w:rPr>
              <w:t>.2</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r>
              <w:rPr>
                <w:rFonts w:ascii="Times New Roman" w:eastAsia="仿宋_GB2312" w:hAnsi="Times New Roman" w:cs="仿宋_GB2312"/>
                <w:kern w:val="0"/>
                <w:sz w:val="20"/>
                <w:szCs w:val="20"/>
              </w:rPr>
              <w:t>.23</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专职研发人员占企业总人数比重（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16</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18</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有效发明专利</w:t>
            </w:r>
            <w:r>
              <w:rPr>
                <w:rFonts w:ascii="Times New Roman" w:eastAsia="仿宋_GB2312" w:hAnsi="Times New Roman" w:cs="仿宋_GB2312"/>
                <w:kern w:val="0"/>
                <w:sz w:val="20"/>
                <w:szCs w:val="20"/>
              </w:rPr>
              <w:t>并实际应用</w:t>
            </w:r>
            <w:r>
              <w:rPr>
                <w:rFonts w:ascii="Times New Roman" w:eastAsia="仿宋_GB2312" w:hAnsi="Times New Roman" w:cs="仿宋_GB2312" w:hint="eastAsia"/>
                <w:kern w:val="0"/>
                <w:sz w:val="20"/>
                <w:szCs w:val="20"/>
              </w:rPr>
              <w:t>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6</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企业自建或与高校、科研机构联合建立研发机构</w:t>
            </w:r>
            <w:r>
              <w:rPr>
                <w:rFonts w:ascii="Times New Roman" w:eastAsia="仿宋_GB2312" w:hAnsi="Times New Roman" w:cs="仿宋_GB2312"/>
                <w:kern w:val="0"/>
                <w:sz w:val="20"/>
                <w:szCs w:val="20"/>
              </w:rPr>
              <w:t>级别</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请填写国家级、省部级、其他、无研发机构</w:t>
            </w:r>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省部级</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省部级</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主持制（修）国际国家标准（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参与</w:t>
            </w:r>
            <w:r>
              <w:rPr>
                <w:rFonts w:ascii="Times New Roman" w:eastAsia="仿宋_GB2312" w:hAnsi="Times New Roman" w:cs="仿宋_GB2312" w:hint="eastAsia"/>
                <w:kern w:val="0"/>
                <w:sz w:val="20"/>
                <w:szCs w:val="20"/>
              </w:rPr>
              <w:t>制（修）国际国家</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1</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获得主营业务相关的省部级及</w:t>
            </w:r>
            <w:proofErr w:type="gramStart"/>
            <w:r>
              <w:rPr>
                <w:rFonts w:ascii="Times New Roman" w:eastAsia="仿宋_GB2312" w:hAnsi="Times New Roman" w:cs="仿宋_GB2312"/>
                <w:kern w:val="0"/>
                <w:sz w:val="20"/>
                <w:szCs w:val="20"/>
              </w:rPr>
              <w:t>以上奖</w:t>
            </w:r>
            <w:proofErr w:type="gramEnd"/>
            <w:r>
              <w:rPr>
                <w:rFonts w:ascii="Times New Roman" w:eastAsia="仿宋_GB2312" w:hAnsi="Times New Roman" w:cs="仿宋_GB2312"/>
                <w:kern w:val="0"/>
                <w:sz w:val="20"/>
                <w:szCs w:val="20"/>
              </w:rPr>
              <w:t>项数量</w:t>
            </w:r>
            <w:r>
              <w:rPr>
                <w:rFonts w:ascii="Times New Roman" w:eastAsia="仿宋_GB2312" w:hAnsi="Times New Roman" w:cs="仿宋_GB2312" w:hint="eastAsia"/>
                <w:kern w:val="0"/>
                <w:sz w:val="20"/>
                <w:szCs w:val="20"/>
              </w:rPr>
              <w:t>（项）</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59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经营管理</w:t>
            </w:r>
          </w:p>
        </w:tc>
        <w:tc>
          <w:tcPr>
            <w:tcW w:w="214"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取得相关质量管理体系认证数量（项）（如</w:t>
            </w:r>
            <w:r>
              <w:rPr>
                <w:rFonts w:ascii="Times New Roman" w:eastAsia="仿宋_GB2312" w:hAnsi="Times New Roman" w:cs="仿宋_GB2312" w:hint="eastAsia"/>
                <w:kern w:val="0"/>
                <w:sz w:val="20"/>
                <w:szCs w:val="20"/>
              </w:rPr>
              <w:t>ISO9000</w:t>
            </w:r>
            <w:r>
              <w:rPr>
                <w:rFonts w:ascii="Times New Roman" w:eastAsia="仿宋_GB2312" w:hAnsi="Times New Roman" w:cs="仿宋_GB2312" w:hint="eastAsia"/>
                <w:kern w:val="0"/>
                <w:sz w:val="20"/>
                <w:szCs w:val="20"/>
              </w:rPr>
              <w:t>质量管理体系、</w:t>
            </w:r>
            <w:r>
              <w:rPr>
                <w:rFonts w:ascii="Times New Roman" w:eastAsia="仿宋_GB2312" w:hAnsi="Times New Roman" w:cs="仿宋_GB2312" w:hint="eastAsia"/>
                <w:kern w:val="0"/>
                <w:sz w:val="20"/>
                <w:szCs w:val="20"/>
              </w:rPr>
              <w:t>ISO14000</w:t>
            </w:r>
            <w:r>
              <w:rPr>
                <w:rFonts w:ascii="Times New Roman" w:eastAsia="仿宋_GB2312" w:hAnsi="Times New Roman" w:cs="仿宋_GB2312" w:hint="eastAsia"/>
                <w:kern w:val="0"/>
                <w:sz w:val="20"/>
                <w:szCs w:val="20"/>
              </w:rPr>
              <w:t>环境管理体系等）</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48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企业产品生产执行标准达到国际标准（或国家标准）</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Segoe UI Symbol" w:eastAsia="仿宋_GB2312" w:hAnsi="Segoe UI Symbol" w:cs="Segoe UI Symbol"/>
                <w:kern w:val="0"/>
                <w:sz w:val="20"/>
                <w:szCs w:val="20"/>
              </w:rPr>
              <w:t>☑</w:t>
            </w: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Segoe UI Symbol" w:eastAsia="仿宋_GB2312" w:hAnsi="Segoe UI Symbol" w:cs="Segoe UI Symbol"/>
                <w:kern w:val="0"/>
                <w:sz w:val="20"/>
                <w:szCs w:val="20"/>
              </w:rPr>
              <w:t>☑</w:t>
            </w: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运用</w:t>
            </w:r>
            <w:r>
              <w:rPr>
                <w:rFonts w:ascii="Times New Roman" w:eastAsia="仿宋_GB2312" w:hAnsi="Times New Roman" w:cs="仿宋_GB2312"/>
                <w:kern w:val="0"/>
                <w:sz w:val="20"/>
                <w:szCs w:val="20"/>
              </w:rPr>
              <w:t>ERP</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MES</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CRM</w:t>
            </w:r>
            <w:r>
              <w:rPr>
                <w:rFonts w:ascii="Times New Roman" w:eastAsia="仿宋_GB2312" w:hAnsi="Times New Roman" w:cs="仿宋_GB2312"/>
                <w:kern w:val="0"/>
                <w:sz w:val="20"/>
                <w:szCs w:val="20"/>
              </w:rPr>
              <w:t>等信息化系统</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Segoe UI Symbol" w:eastAsia="仿宋_GB2312" w:hAnsi="Segoe UI Symbol" w:cs="Segoe UI Symbol"/>
                <w:kern w:val="0"/>
                <w:sz w:val="20"/>
                <w:szCs w:val="20"/>
              </w:rPr>
              <w:t>☑</w:t>
            </w: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Segoe UI Symbol" w:eastAsia="仿宋_GB2312" w:hAnsi="Segoe UI Symbol" w:cs="Segoe UI Symbol"/>
                <w:kern w:val="0"/>
                <w:sz w:val="20"/>
                <w:szCs w:val="20"/>
              </w:rPr>
              <w:t>☑</w:t>
            </w: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92"/>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成长性</w:t>
            </w:r>
          </w:p>
        </w:tc>
        <w:tc>
          <w:tcPr>
            <w:tcW w:w="214"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有上市计划（请写明：递交申请书，或已进入辅导期）</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Segoe UI Symbol" w:eastAsia="仿宋_GB2312" w:hAnsi="Segoe UI Symbol" w:cs="Segoe UI Symbol" w:hint="eastAsia"/>
                <w:kern w:val="0"/>
                <w:sz w:val="20"/>
                <w:szCs w:val="20"/>
              </w:rPr>
              <w:t>正式上市</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已进入辅导期</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4"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上年主营业务收入增长率（</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r>
              <w:rPr>
                <w:rFonts w:ascii="Times New Roman" w:eastAsia="仿宋_GB2312" w:hAnsi="Times New Roman" w:cs="仿宋_GB2312"/>
                <w:kern w:val="0"/>
                <w:sz w:val="20"/>
                <w:szCs w:val="20"/>
              </w:rPr>
              <w:t>0</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-4</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32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扣分项</w:t>
            </w:r>
          </w:p>
        </w:tc>
        <w:tc>
          <w:tcPr>
            <w:tcW w:w="214"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4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资金使用</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方向</w:t>
            </w:r>
          </w:p>
        </w:tc>
        <w:tc>
          <w:tcPr>
            <w:tcW w:w="214"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1677"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proofErr w:type="gramStart"/>
            <w:r>
              <w:rPr>
                <w:rFonts w:ascii="Times New Roman" w:eastAsia="仿宋_GB2312" w:hAnsi="Times New Roman" w:cs="仿宋_GB2312" w:hint="eastAsia"/>
                <w:kern w:val="0"/>
                <w:sz w:val="20"/>
                <w:szCs w:val="20"/>
              </w:rPr>
              <w:t>奖补资金</w:t>
            </w:r>
            <w:proofErr w:type="gramEnd"/>
            <w:r>
              <w:rPr>
                <w:rFonts w:ascii="Times New Roman" w:eastAsia="仿宋_GB2312" w:hAnsi="Times New Roman" w:cs="仿宋_GB2312" w:hint="eastAsia"/>
                <w:kern w:val="0"/>
                <w:sz w:val="20"/>
                <w:szCs w:val="20"/>
              </w:rPr>
              <w:t>使用是否</w:t>
            </w:r>
            <w:proofErr w:type="gramStart"/>
            <w:r>
              <w:rPr>
                <w:rFonts w:ascii="Times New Roman" w:eastAsia="仿宋_GB2312" w:hAnsi="Times New Roman" w:cs="仿宋_GB2312" w:hint="eastAsia"/>
                <w:kern w:val="0"/>
                <w:sz w:val="20"/>
                <w:szCs w:val="20"/>
              </w:rPr>
              <w:t>按照财建〔</w:t>
            </w:r>
            <w:r>
              <w:rPr>
                <w:rFonts w:ascii="Times New Roman" w:eastAsia="仿宋_GB2312" w:hAnsi="Times New Roman" w:cs="仿宋_GB2312" w:hint="eastAsia"/>
                <w:kern w:val="0"/>
                <w:sz w:val="20"/>
                <w:szCs w:val="20"/>
              </w:rPr>
              <w:t>2021</w:t>
            </w:r>
            <w:r>
              <w:rPr>
                <w:rFonts w:ascii="Times New Roman" w:eastAsia="仿宋_GB2312" w:hAnsi="Times New Roman" w:cs="仿宋_GB2312" w:hint="eastAsia"/>
                <w:kern w:val="0"/>
                <w:sz w:val="20"/>
                <w:szCs w:val="20"/>
              </w:rPr>
              <w:t>〕</w:t>
            </w:r>
            <w:proofErr w:type="gramEnd"/>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号文要求围绕“专精特新”发展目标安排使用</w:t>
            </w:r>
          </w:p>
        </w:tc>
        <w:tc>
          <w:tcPr>
            <w:tcW w:w="1031" w:type="pct"/>
            <w:gridSpan w:val="2"/>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p>
        </w:tc>
        <w:tc>
          <w:tcPr>
            <w:tcW w:w="35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定性指标，需提供相关说明或证明材料</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4488" w:type="pct"/>
            <w:gridSpan w:val="9"/>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总分</w:t>
            </w:r>
          </w:p>
        </w:tc>
        <w:tc>
          <w:tcPr>
            <w:tcW w:w="4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69</w:t>
            </w:r>
          </w:p>
        </w:tc>
      </w:tr>
      <w:tr w:rsidR="00443354">
        <w:trPr>
          <w:gridAfter w:val="1"/>
          <w:wAfter w:w="62" w:type="pct"/>
          <w:trHeight w:val="621"/>
        </w:trPr>
        <w:tc>
          <w:tcPr>
            <w:tcW w:w="4937" w:type="pct"/>
            <w:gridSpan w:val="10"/>
            <w:tcBorders>
              <w:top w:val="single" w:sz="4" w:space="0" w:color="000000"/>
              <w:left w:val="nil"/>
              <w:bottom w:val="nil"/>
              <w:right w:val="nil"/>
            </w:tcBorders>
            <w:vAlign w:val="center"/>
          </w:tcPr>
          <w:p w:rsidR="00443354" w:rsidRDefault="00F20A45">
            <w:pPr>
              <w:rPr>
                <w:rFonts w:ascii="Times New Roman" w:eastAsia="仿宋_GB2312" w:hAnsi="Times New Roman" w:cs="仿宋_GB2312"/>
                <w:b/>
                <w:kern w:val="0"/>
                <w:szCs w:val="21"/>
              </w:rPr>
            </w:pPr>
            <w:r>
              <w:rPr>
                <w:rFonts w:ascii="Times New Roman" w:eastAsia="仿宋_GB2312" w:hAnsi="Times New Roman" w:cs="仿宋_GB2312" w:hint="eastAsia"/>
                <w:b/>
                <w:kern w:val="0"/>
                <w:szCs w:val="21"/>
              </w:rPr>
              <w:t>注：</w:t>
            </w:r>
            <w:r>
              <w:rPr>
                <w:rFonts w:ascii="Times New Roman" w:eastAsia="仿宋_GB2312" w:hAnsi="Times New Roman" w:cs="仿宋_GB2312" w:hint="eastAsia"/>
                <w:b/>
                <w:kern w:val="0"/>
                <w:szCs w:val="21"/>
              </w:rPr>
              <w:t>1.</w:t>
            </w:r>
            <w:r>
              <w:rPr>
                <w:rFonts w:ascii="Times New Roman" w:eastAsia="仿宋_GB2312" w:hAnsi="Times New Roman" w:cs="仿宋_GB2312" w:hint="eastAsia"/>
                <w:b/>
                <w:kern w:val="0"/>
                <w:szCs w:val="21"/>
              </w:rPr>
              <w:t>所有指标均需填报。如某项指标没有，填“</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w:t>
            </w:r>
            <w:r>
              <w:rPr>
                <w:rFonts w:ascii="Times New Roman" w:eastAsia="仿宋_GB2312" w:hAnsi="Times New Roman" w:cs="仿宋_GB2312" w:hint="eastAsia"/>
                <w:b/>
                <w:kern w:val="0"/>
                <w:szCs w:val="21"/>
              </w:rPr>
              <w:br/>
              <w:t xml:space="preserve">    2.</w:t>
            </w:r>
            <w:r>
              <w:rPr>
                <w:rFonts w:ascii="Times New Roman" w:eastAsia="仿宋_GB2312" w:hAnsi="Times New Roman" w:cs="仿宋_GB2312" w:hint="eastAsia"/>
                <w:b/>
                <w:kern w:val="0"/>
                <w:szCs w:val="21"/>
              </w:rPr>
              <w:t>请区市中小企业主管部门核实企业填报信息，所有填报信息均需佐证材料，佐证材料留存备查。</w:t>
            </w:r>
          </w:p>
          <w:p w:rsidR="00443354" w:rsidRDefault="00F20A45">
            <w:pPr>
              <w:ind w:firstLineChars="200" w:firstLine="422"/>
              <w:rPr>
                <w:rFonts w:ascii="Times New Roman" w:eastAsia="仿宋_GB2312" w:hAnsi="Times New Roman" w:cs="仿宋_GB2312"/>
                <w:b/>
                <w:kern w:val="0"/>
                <w:szCs w:val="21"/>
              </w:rPr>
            </w:pPr>
            <w:r>
              <w:rPr>
                <w:rFonts w:ascii="Times New Roman" w:eastAsia="仿宋_GB2312" w:hAnsi="Times New Roman" w:cs="仿宋_GB2312"/>
                <w:b/>
                <w:kern w:val="0"/>
                <w:szCs w:val="21"/>
              </w:rPr>
              <w:t>3.</w:t>
            </w:r>
            <w:r>
              <w:rPr>
                <w:rFonts w:ascii="Times New Roman" w:eastAsia="仿宋_GB2312" w:hAnsi="Times New Roman" w:cs="仿宋_GB2312" w:hint="eastAsia"/>
                <w:b/>
                <w:kern w:val="0"/>
                <w:szCs w:val="21"/>
              </w:rPr>
              <w:t>如某项指标实施期满一年目标为“</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”、“无”或“否”，按对应分值的一半赋分。</w:t>
            </w:r>
            <w:r>
              <w:rPr>
                <w:rFonts w:ascii="Times New Roman" w:eastAsia="仿宋_GB2312" w:hAnsi="Times New Roman" w:cs="仿宋_GB2312" w:hint="eastAsia"/>
                <w:b/>
                <w:kern w:val="0"/>
                <w:szCs w:val="21"/>
              </w:rPr>
              <w:t xml:space="preserve">   </w:t>
            </w:r>
          </w:p>
        </w:tc>
      </w:tr>
    </w:tbl>
    <w:p w:rsidR="00443354" w:rsidRDefault="00F20A45">
      <w:r>
        <w:br w:type="page"/>
      </w:r>
    </w:p>
    <w:tbl>
      <w:tblPr>
        <w:tblW w:w="5000" w:type="pct"/>
        <w:tblLook w:val="04A0" w:firstRow="1" w:lastRow="0" w:firstColumn="1" w:lastColumn="0" w:noHBand="0" w:noVBand="1"/>
      </w:tblPr>
      <w:tblGrid>
        <w:gridCol w:w="1007"/>
        <w:gridCol w:w="671"/>
        <w:gridCol w:w="1068"/>
        <w:gridCol w:w="671"/>
        <w:gridCol w:w="5240"/>
        <w:gridCol w:w="668"/>
        <w:gridCol w:w="2554"/>
        <w:gridCol w:w="1037"/>
        <w:gridCol w:w="1102"/>
        <w:gridCol w:w="1402"/>
        <w:gridCol w:w="194"/>
      </w:tblGrid>
      <w:tr w:rsidR="00443354">
        <w:trPr>
          <w:trHeight w:val="459"/>
        </w:trPr>
        <w:tc>
          <w:tcPr>
            <w:tcW w:w="5000" w:type="pct"/>
            <w:gridSpan w:val="11"/>
            <w:tcBorders>
              <w:top w:val="nil"/>
              <w:left w:val="nil"/>
              <w:bottom w:val="nil"/>
              <w:right w:val="nil"/>
            </w:tcBorders>
            <w:vAlign w:val="center"/>
          </w:tcPr>
          <w:p w:rsidR="00443354" w:rsidRDefault="00443354">
            <w:pPr>
              <w:pStyle w:val="23"/>
              <w:ind w:firstLineChars="0" w:firstLine="0"/>
              <w:rPr>
                <w:rFonts w:ascii="黑体" w:eastAsia="黑体" w:hAnsi="黑体" w:cs="黑体"/>
                <w:sz w:val="32"/>
                <w:szCs w:val="32"/>
              </w:rPr>
            </w:pPr>
          </w:p>
          <w:p w:rsidR="00443354" w:rsidRDefault="00F20A45">
            <w:pPr>
              <w:pStyle w:val="23"/>
              <w:ind w:firstLineChars="0" w:firstLine="0"/>
              <w:rPr>
                <w:rFonts w:ascii="Times New Roman" w:eastAsia="黑体" w:hAnsi="Times New Roman" w:cs="仿宋_GB2312"/>
                <w:kern w:val="0"/>
                <w:sz w:val="32"/>
                <w:szCs w:val="32"/>
              </w:rPr>
            </w:pPr>
            <w:r>
              <w:rPr>
                <w:rFonts w:ascii="黑体" w:eastAsia="黑体" w:hAnsi="黑体" w:cs="黑体" w:hint="eastAsia"/>
                <w:sz w:val="32"/>
                <w:szCs w:val="32"/>
              </w:rPr>
              <w:t>附1-7</w:t>
            </w:r>
          </w:p>
        </w:tc>
      </w:tr>
      <w:tr w:rsidR="00443354">
        <w:trPr>
          <w:trHeight w:val="444"/>
        </w:trPr>
        <w:tc>
          <w:tcPr>
            <w:tcW w:w="5000" w:type="pct"/>
            <w:gridSpan w:val="11"/>
            <w:tcBorders>
              <w:top w:val="nil"/>
              <w:left w:val="nil"/>
              <w:bottom w:val="nil"/>
              <w:right w:val="nil"/>
            </w:tcBorders>
            <w:vAlign w:val="center"/>
          </w:tcPr>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青岛市重点“小巨人”企业绩效评价指标表</w:t>
            </w:r>
          </w:p>
        </w:tc>
      </w:tr>
      <w:tr w:rsidR="00443354">
        <w:trPr>
          <w:gridAfter w:val="1"/>
          <w:wAfter w:w="62" w:type="pct"/>
          <w:trHeight w:val="365"/>
        </w:trPr>
        <w:tc>
          <w:tcPr>
            <w:tcW w:w="4938" w:type="pct"/>
            <w:gridSpan w:val="10"/>
            <w:tcBorders>
              <w:top w:val="nil"/>
              <w:left w:val="nil"/>
              <w:bottom w:val="nil"/>
              <w:right w:val="nil"/>
            </w:tcBorders>
            <w:vAlign w:val="center"/>
          </w:tcPr>
          <w:p w:rsidR="00443354" w:rsidRDefault="00F20A45">
            <w:pPr>
              <w:widowControl/>
              <w:jc w:val="left"/>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企业名称：青岛海之林生物科技开发有限公司</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sz w:val="24"/>
              </w:rPr>
              <w:t>省级中小企业主管部门：（盖章）</w:t>
            </w:r>
            <w:r>
              <w:rPr>
                <w:rFonts w:ascii="Times New Roman" w:eastAsia="仿宋_GB2312" w:hAnsi="Times New Roman" w:cs="仿宋_GB2312" w:hint="eastAsia"/>
                <w:sz w:val="24"/>
              </w:rPr>
              <w:t xml:space="preserve">   </w:t>
            </w:r>
          </w:p>
        </w:tc>
      </w:tr>
      <w:tr w:rsidR="00443354">
        <w:trPr>
          <w:gridAfter w:val="1"/>
          <w:wAfter w:w="62" w:type="pct"/>
          <w:trHeight w:val="178"/>
        </w:trPr>
        <w:tc>
          <w:tcPr>
            <w:tcW w:w="32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一级指标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34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二级指标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三级指标</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评分标准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目标值</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实际值</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评价得分</w:t>
            </w:r>
            <w:r>
              <w:rPr>
                <w:rFonts w:ascii="Times New Roman" w:eastAsia="仿宋_GB2312" w:hAnsi="Times New Roman" w:cs="仿宋_GB2312" w:hint="eastAsia"/>
                <w:b/>
                <w:kern w:val="0"/>
                <w:sz w:val="20"/>
                <w:szCs w:val="20"/>
              </w:rPr>
              <w:br/>
            </w:r>
            <w:r>
              <w:rPr>
                <w:rFonts w:ascii="Times New Roman" w:eastAsia="仿宋_GB2312" w:hAnsi="Times New Roman" w:cs="仿宋_GB2312" w:hint="eastAsia"/>
                <w:b/>
                <w:kern w:val="0"/>
                <w:sz w:val="20"/>
                <w:szCs w:val="20"/>
              </w:rPr>
              <w:t>（</w:t>
            </w:r>
            <w:r w:rsidRPr="00F20A45">
              <w:rPr>
                <w:rFonts w:ascii="Times New Roman" w:eastAsia="仿宋_GB2312" w:hAnsi="Times New Roman" w:cs="仿宋_GB2312" w:hint="eastAsia"/>
                <w:b/>
                <w:kern w:val="0"/>
                <w:sz w:val="20"/>
                <w:szCs w:val="20"/>
              </w:rPr>
              <w:t>省级</w:t>
            </w:r>
            <w:r>
              <w:rPr>
                <w:rFonts w:ascii="Times New Roman" w:eastAsia="仿宋_GB2312" w:hAnsi="Times New Roman" w:cs="仿宋_GB2312" w:hint="eastAsia"/>
                <w:b/>
                <w:kern w:val="0"/>
                <w:sz w:val="20"/>
                <w:szCs w:val="20"/>
              </w:rPr>
              <w:t>主管部门填写）</w:t>
            </w:r>
          </w:p>
        </w:tc>
      </w:tr>
      <w:tr w:rsidR="00443354">
        <w:trPr>
          <w:gridAfter w:val="1"/>
          <w:wAfter w:w="62" w:type="pct"/>
          <w:trHeight w:val="90"/>
        </w:trPr>
        <w:tc>
          <w:tcPr>
            <w:tcW w:w="322" w:type="pct"/>
            <w:vMerge w:val="restart"/>
            <w:tcBorders>
              <w:top w:val="single" w:sz="4" w:space="0" w:color="auto"/>
              <w:left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产出</w:t>
            </w:r>
            <w:proofErr w:type="gramStart"/>
            <w:r>
              <w:rPr>
                <w:rFonts w:ascii="Times New Roman" w:eastAsia="仿宋_GB2312" w:hAnsi="Times New Roman" w:cs="仿宋_GB2312" w:hint="eastAsia"/>
                <w:kern w:val="0"/>
                <w:sz w:val="20"/>
                <w:szCs w:val="20"/>
              </w:rPr>
              <w:t>和</w:t>
            </w:r>
            <w:proofErr w:type="gramEnd"/>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效果绩效</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目标完成</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情况</w:t>
            </w: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42"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专业化</w:t>
            </w:r>
            <w:r>
              <w:rPr>
                <w:rFonts w:ascii="Times New Roman" w:eastAsia="仿宋_GB2312" w:hAnsi="Times New Roman" w:cs="仿宋_GB2312" w:hint="eastAsia"/>
                <w:kern w:val="0"/>
                <w:sz w:val="20"/>
                <w:szCs w:val="20"/>
              </w:rPr>
              <w:br/>
            </w:r>
            <w:r>
              <w:rPr>
                <w:rFonts w:ascii="Times New Roman" w:eastAsia="仿宋_GB2312" w:hAnsi="Times New Roman" w:cs="仿宋_GB2312" w:hint="eastAsia"/>
                <w:kern w:val="0"/>
                <w:sz w:val="20"/>
                <w:szCs w:val="20"/>
              </w:rPr>
              <w:t>程度</w:t>
            </w:r>
          </w:p>
        </w:tc>
        <w:tc>
          <w:tcPr>
            <w:tcW w:w="215" w:type="pct"/>
            <w:vMerge w:val="restart"/>
            <w:tcBorders>
              <w:top w:val="single" w:sz="4" w:space="0" w:color="auto"/>
              <w:left w:val="single" w:sz="4" w:space="0" w:color="000000"/>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上年度主营业务收入（万元）</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18000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28488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9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主营业务收入占营业收入比重（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70%</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99</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99.3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27"/>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主导产品出口额占营业收入比重（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51</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4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bottom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获得发达国家或地区认证数量（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）（如</w:t>
            </w:r>
            <w:r>
              <w:rPr>
                <w:rFonts w:ascii="Times New Roman" w:eastAsia="仿宋_GB2312" w:hAnsi="Times New Roman" w:cs="仿宋_GB2312" w:hint="eastAsia"/>
                <w:kern w:val="0"/>
                <w:sz w:val="20"/>
                <w:szCs w:val="20"/>
              </w:rPr>
              <w:t>UL,CSA,ETL,GS</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sz w:val="20"/>
                <w:szCs w:val="20"/>
              </w:rPr>
            </w:pPr>
            <w:r>
              <w:rPr>
                <w:rFonts w:ascii="Times New Roman" w:eastAsia="仿宋_GB2312" w:hAnsi="Times New Roman" w:cs="仿宋_GB2312" w:hint="eastAsia"/>
                <w:kern w:val="0"/>
                <w:sz w:val="20"/>
                <w:szCs w:val="20"/>
              </w:rPr>
              <w:t>创新能力</w:t>
            </w:r>
          </w:p>
        </w:tc>
        <w:tc>
          <w:tcPr>
            <w:tcW w:w="215" w:type="pct"/>
            <w:vMerge w:val="restart"/>
            <w:tcBorders>
              <w:top w:val="single" w:sz="4" w:space="0" w:color="000000"/>
              <w:left w:val="single" w:sz="4" w:space="0" w:color="000000"/>
              <w:bottom w:val="single" w:sz="4" w:space="0" w:color="auto"/>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40</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研发经费支出占营业收入比重（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）（近</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年</w:t>
            </w:r>
            <w:r>
              <w:rPr>
                <w:rFonts w:ascii="Times New Roman" w:eastAsia="仿宋_GB2312" w:hAnsi="Times New Roman" w:cs="仿宋_GB2312" w:hint="eastAsia"/>
                <w:kern w:val="0"/>
                <w:sz w:val="20"/>
                <w:szCs w:val="20"/>
              </w:rPr>
              <w:t>4%</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4</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4.56</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5240" w:type="dxa"/>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专职研发人员占企业总人数比重（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668"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54"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23</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25</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有效发明专利</w:t>
            </w:r>
            <w:r>
              <w:rPr>
                <w:rFonts w:ascii="Times New Roman" w:eastAsia="仿宋_GB2312" w:hAnsi="Times New Roman" w:cs="仿宋_GB2312"/>
                <w:kern w:val="0"/>
                <w:sz w:val="20"/>
                <w:szCs w:val="20"/>
              </w:rPr>
              <w:t>并实际应用</w:t>
            </w:r>
            <w:r>
              <w:rPr>
                <w:rFonts w:ascii="Times New Roman" w:eastAsia="仿宋_GB2312" w:hAnsi="Times New Roman" w:cs="仿宋_GB2312" w:hint="eastAsia"/>
                <w:kern w:val="0"/>
                <w:sz w:val="20"/>
                <w:szCs w:val="20"/>
              </w:rPr>
              <w:t>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17</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17</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企业自建或与高校、科研机构联合建立研发机构</w:t>
            </w:r>
            <w:r>
              <w:rPr>
                <w:rFonts w:ascii="Times New Roman" w:eastAsia="仿宋_GB2312" w:hAnsi="Times New Roman" w:cs="仿宋_GB2312"/>
                <w:kern w:val="0"/>
                <w:sz w:val="20"/>
                <w:szCs w:val="20"/>
              </w:rPr>
              <w:t>级别</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请填写国家级、省部级、其他、无研发机构</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4</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主持制（修）国际国家标准（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hint="eastAsia"/>
              </w:rPr>
              <w:t>1</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参与</w:t>
            </w:r>
            <w:r>
              <w:rPr>
                <w:rFonts w:ascii="Times New Roman" w:eastAsia="仿宋_GB2312" w:hAnsi="Times New Roman" w:cs="仿宋_GB2312" w:hint="eastAsia"/>
                <w:kern w:val="0"/>
                <w:sz w:val="20"/>
                <w:szCs w:val="20"/>
              </w:rPr>
              <w:t>制（修）国际国家</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1</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获得主营业务相关的省部级及</w:t>
            </w:r>
            <w:proofErr w:type="gramStart"/>
            <w:r>
              <w:rPr>
                <w:rFonts w:ascii="Times New Roman" w:eastAsia="仿宋_GB2312" w:hAnsi="Times New Roman" w:cs="仿宋_GB2312"/>
                <w:kern w:val="0"/>
                <w:sz w:val="20"/>
                <w:szCs w:val="20"/>
              </w:rPr>
              <w:t>以上奖</w:t>
            </w:r>
            <w:proofErr w:type="gramEnd"/>
            <w:r>
              <w:rPr>
                <w:rFonts w:ascii="Times New Roman" w:eastAsia="仿宋_GB2312" w:hAnsi="Times New Roman" w:cs="仿宋_GB2312"/>
                <w:kern w:val="0"/>
                <w:sz w:val="20"/>
                <w:szCs w:val="20"/>
              </w:rPr>
              <w:t>项数量</w:t>
            </w:r>
            <w:r>
              <w:rPr>
                <w:rFonts w:ascii="Times New Roman" w:eastAsia="仿宋_GB2312" w:hAnsi="Times New Roman" w:cs="仿宋_GB2312" w:hint="eastAsia"/>
                <w:kern w:val="0"/>
                <w:sz w:val="20"/>
                <w:szCs w:val="20"/>
              </w:rPr>
              <w:t>（项）</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59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经营管理</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取得相关质量管理体系认证数量（项）（如</w:t>
            </w:r>
            <w:r>
              <w:rPr>
                <w:rFonts w:ascii="Times New Roman" w:eastAsia="仿宋_GB2312" w:hAnsi="Times New Roman" w:cs="仿宋_GB2312" w:hint="eastAsia"/>
                <w:kern w:val="0"/>
                <w:sz w:val="20"/>
                <w:szCs w:val="20"/>
              </w:rPr>
              <w:t>ISO9000</w:t>
            </w:r>
            <w:r>
              <w:rPr>
                <w:rFonts w:ascii="Times New Roman" w:eastAsia="仿宋_GB2312" w:hAnsi="Times New Roman" w:cs="仿宋_GB2312" w:hint="eastAsia"/>
                <w:kern w:val="0"/>
                <w:sz w:val="20"/>
                <w:szCs w:val="20"/>
              </w:rPr>
              <w:t>质量管理体系、</w:t>
            </w:r>
            <w:r>
              <w:rPr>
                <w:rFonts w:ascii="Times New Roman" w:eastAsia="仿宋_GB2312" w:hAnsi="Times New Roman" w:cs="仿宋_GB2312" w:hint="eastAsia"/>
                <w:kern w:val="0"/>
                <w:sz w:val="20"/>
                <w:szCs w:val="20"/>
              </w:rPr>
              <w:t>ISO14000</w:t>
            </w:r>
            <w:r>
              <w:rPr>
                <w:rFonts w:ascii="Times New Roman" w:eastAsia="仿宋_GB2312" w:hAnsi="Times New Roman" w:cs="仿宋_GB2312" w:hint="eastAsia"/>
                <w:kern w:val="0"/>
                <w:sz w:val="20"/>
                <w:szCs w:val="20"/>
              </w:rPr>
              <w:t>环境管理体系等）</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8</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48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企业产品生产执行标准达到国际标准（或国家标准）</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运用</w:t>
            </w:r>
            <w:r>
              <w:rPr>
                <w:rFonts w:ascii="Times New Roman" w:eastAsia="仿宋_GB2312" w:hAnsi="Times New Roman" w:cs="仿宋_GB2312"/>
                <w:kern w:val="0"/>
                <w:sz w:val="20"/>
                <w:szCs w:val="20"/>
              </w:rPr>
              <w:t>ERP</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MES</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CRM</w:t>
            </w:r>
            <w:r>
              <w:rPr>
                <w:rFonts w:ascii="Times New Roman" w:eastAsia="仿宋_GB2312" w:hAnsi="Times New Roman" w:cs="仿宋_GB2312"/>
                <w:kern w:val="0"/>
                <w:sz w:val="20"/>
                <w:szCs w:val="20"/>
              </w:rPr>
              <w:t>等信息化系统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92"/>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成长性</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有上市计划（请写明：递交申请书，或已进入辅导期）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上年主营业务收入增长率（</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43.70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7</w:t>
            </w:r>
            <w:r>
              <w:rPr>
                <w:rFonts w:ascii="Times New Roman" w:eastAsia="仿宋_GB2312" w:hAnsi="Times New Roman" w:cs="仿宋_GB2312"/>
                <w:kern w:val="0"/>
                <w:sz w:val="20"/>
                <w:szCs w:val="20"/>
              </w:rPr>
              <w:t>7</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2</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621"/>
        </w:trPr>
        <w:tc>
          <w:tcPr>
            <w:tcW w:w="32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扣分项</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4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资金使用</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方向</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proofErr w:type="gramStart"/>
            <w:r>
              <w:rPr>
                <w:rFonts w:ascii="Times New Roman" w:eastAsia="仿宋_GB2312" w:hAnsi="Times New Roman" w:cs="仿宋_GB2312" w:hint="eastAsia"/>
                <w:kern w:val="0"/>
                <w:sz w:val="20"/>
                <w:szCs w:val="20"/>
              </w:rPr>
              <w:t>奖补资金</w:t>
            </w:r>
            <w:proofErr w:type="gramEnd"/>
            <w:r>
              <w:rPr>
                <w:rFonts w:ascii="Times New Roman" w:eastAsia="仿宋_GB2312" w:hAnsi="Times New Roman" w:cs="仿宋_GB2312" w:hint="eastAsia"/>
                <w:kern w:val="0"/>
                <w:sz w:val="20"/>
                <w:szCs w:val="20"/>
              </w:rPr>
              <w:t>使用是否</w:t>
            </w:r>
            <w:proofErr w:type="gramStart"/>
            <w:r>
              <w:rPr>
                <w:rFonts w:ascii="Times New Roman" w:eastAsia="仿宋_GB2312" w:hAnsi="Times New Roman" w:cs="仿宋_GB2312" w:hint="eastAsia"/>
                <w:kern w:val="0"/>
                <w:sz w:val="20"/>
                <w:szCs w:val="20"/>
              </w:rPr>
              <w:t>按照财建〔</w:t>
            </w:r>
            <w:r>
              <w:rPr>
                <w:rFonts w:ascii="Times New Roman" w:eastAsia="仿宋_GB2312" w:hAnsi="Times New Roman" w:cs="仿宋_GB2312" w:hint="eastAsia"/>
                <w:kern w:val="0"/>
                <w:sz w:val="20"/>
                <w:szCs w:val="20"/>
              </w:rPr>
              <w:t>2021</w:t>
            </w:r>
            <w:r>
              <w:rPr>
                <w:rFonts w:ascii="Times New Roman" w:eastAsia="仿宋_GB2312" w:hAnsi="Times New Roman" w:cs="仿宋_GB2312" w:hint="eastAsia"/>
                <w:kern w:val="0"/>
                <w:sz w:val="20"/>
                <w:szCs w:val="20"/>
              </w:rPr>
              <w:t>〕</w:t>
            </w:r>
            <w:proofErr w:type="gramEnd"/>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号文要求围绕“专精特新”发展目标安排使用</w:t>
            </w:r>
          </w:p>
        </w:tc>
        <w:tc>
          <w:tcPr>
            <w:tcW w:w="1032" w:type="pct"/>
            <w:gridSpan w:val="2"/>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定性指标，需提供相关说明或证明材料</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4489" w:type="pct"/>
            <w:gridSpan w:val="9"/>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总分</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91</w:t>
            </w:r>
          </w:p>
        </w:tc>
      </w:tr>
      <w:tr w:rsidR="00443354">
        <w:trPr>
          <w:gridAfter w:val="1"/>
          <w:wAfter w:w="62" w:type="pct"/>
          <w:trHeight w:val="621"/>
        </w:trPr>
        <w:tc>
          <w:tcPr>
            <w:tcW w:w="4938" w:type="pct"/>
            <w:gridSpan w:val="10"/>
            <w:tcBorders>
              <w:top w:val="single" w:sz="4" w:space="0" w:color="000000"/>
              <w:left w:val="nil"/>
              <w:bottom w:val="nil"/>
              <w:right w:val="nil"/>
            </w:tcBorders>
            <w:vAlign w:val="center"/>
          </w:tcPr>
          <w:p w:rsidR="00443354" w:rsidRDefault="00F20A45">
            <w:pPr>
              <w:rPr>
                <w:rFonts w:ascii="Times New Roman" w:eastAsia="仿宋_GB2312" w:hAnsi="Times New Roman" w:cs="仿宋_GB2312"/>
                <w:b/>
                <w:kern w:val="0"/>
                <w:szCs w:val="21"/>
              </w:rPr>
            </w:pPr>
            <w:r>
              <w:rPr>
                <w:rFonts w:ascii="Times New Roman" w:eastAsia="仿宋_GB2312" w:hAnsi="Times New Roman" w:cs="仿宋_GB2312" w:hint="eastAsia"/>
                <w:b/>
                <w:kern w:val="0"/>
                <w:szCs w:val="21"/>
              </w:rPr>
              <w:t>注：</w:t>
            </w:r>
            <w:r>
              <w:rPr>
                <w:rFonts w:ascii="Times New Roman" w:eastAsia="仿宋_GB2312" w:hAnsi="Times New Roman" w:cs="仿宋_GB2312" w:hint="eastAsia"/>
                <w:b/>
                <w:kern w:val="0"/>
                <w:szCs w:val="21"/>
              </w:rPr>
              <w:t>1.</w:t>
            </w:r>
            <w:r>
              <w:rPr>
                <w:rFonts w:ascii="Times New Roman" w:eastAsia="仿宋_GB2312" w:hAnsi="Times New Roman" w:cs="仿宋_GB2312" w:hint="eastAsia"/>
                <w:b/>
                <w:kern w:val="0"/>
                <w:szCs w:val="21"/>
              </w:rPr>
              <w:t>所有指标均需填报。如某项指标没有，填“</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w:t>
            </w:r>
            <w:r>
              <w:rPr>
                <w:rFonts w:ascii="Times New Roman" w:eastAsia="仿宋_GB2312" w:hAnsi="Times New Roman" w:cs="仿宋_GB2312" w:hint="eastAsia"/>
                <w:b/>
                <w:kern w:val="0"/>
                <w:szCs w:val="21"/>
              </w:rPr>
              <w:br/>
              <w:t xml:space="preserve">    2.</w:t>
            </w:r>
            <w:r>
              <w:rPr>
                <w:rFonts w:ascii="Times New Roman" w:eastAsia="仿宋_GB2312" w:hAnsi="Times New Roman" w:cs="仿宋_GB2312" w:hint="eastAsia"/>
                <w:b/>
                <w:kern w:val="0"/>
                <w:szCs w:val="21"/>
              </w:rPr>
              <w:t>请区市中小企业主管部门核实企业填报信息，所有填报信息均需佐证材料，佐证材料留存备查。</w:t>
            </w:r>
          </w:p>
          <w:p w:rsidR="00443354" w:rsidRDefault="00F20A45">
            <w:pPr>
              <w:ind w:firstLineChars="200" w:firstLine="422"/>
              <w:rPr>
                <w:rFonts w:ascii="Times New Roman" w:eastAsia="仿宋_GB2312" w:hAnsi="Times New Roman" w:cs="仿宋_GB2312"/>
                <w:b/>
                <w:kern w:val="0"/>
                <w:szCs w:val="21"/>
              </w:rPr>
            </w:pPr>
            <w:r>
              <w:rPr>
                <w:rFonts w:ascii="Times New Roman" w:eastAsia="仿宋_GB2312" w:hAnsi="Times New Roman" w:cs="仿宋_GB2312"/>
                <w:b/>
                <w:kern w:val="0"/>
                <w:szCs w:val="21"/>
              </w:rPr>
              <w:t>3.</w:t>
            </w:r>
            <w:r>
              <w:rPr>
                <w:rFonts w:ascii="Times New Roman" w:eastAsia="仿宋_GB2312" w:hAnsi="Times New Roman" w:cs="仿宋_GB2312" w:hint="eastAsia"/>
                <w:b/>
                <w:kern w:val="0"/>
                <w:szCs w:val="21"/>
              </w:rPr>
              <w:t>如某项指标实施期满一年目标为“</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”、“无”或“否”，按对应分值的一半赋分。</w:t>
            </w:r>
            <w:r>
              <w:rPr>
                <w:rFonts w:ascii="Times New Roman" w:eastAsia="仿宋_GB2312" w:hAnsi="Times New Roman" w:cs="仿宋_GB2312" w:hint="eastAsia"/>
                <w:b/>
                <w:kern w:val="0"/>
                <w:szCs w:val="21"/>
              </w:rPr>
              <w:t xml:space="preserve">   </w:t>
            </w:r>
          </w:p>
        </w:tc>
      </w:tr>
    </w:tbl>
    <w:p w:rsidR="00443354" w:rsidRDefault="00F20A45">
      <w:pPr>
        <w:pStyle w:val="23"/>
        <w:ind w:firstLineChars="0" w:firstLine="0"/>
      </w:pPr>
      <w:r>
        <w:br w:type="page"/>
      </w:r>
    </w:p>
    <w:tbl>
      <w:tblPr>
        <w:tblW w:w="5000" w:type="pct"/>
        <w:tblLook w:val="04A0" w:firstRow="1" w:lastRow="0" w:firstColumn="1" w:lastColumn="0" w:noHBand="0" w:noVBand="1"/>
      </w:tblPr>
      <w:tblGrid>
        <w:gridCol w:w="1007"/>
        <w:gridCol w:w="671"/>
        <w:gridCol w:w="1068"/>
        <w:gridCol w:w="671"/>
        <w:gridCol w:w="5240"/>
        <w:gridCol w:w="668"/>
        <w:gridCol w:w="2554"/>
        <w:gridCol w:w="1037"/>
        <w:gridCol w:w="1102"/>
        <w:gridCol w:w="1402"/>
        <w:gridCol w:w="194"/>
      </w:tblGrid>
      <w:tr w:rsidR="00443354">
        <w:trPr>
          <w:trHeight w:val="459"/>
        </w:trPr>
        <w:tc>
          <w:tcPr>
            <w:tcW w:w="5000" w:type="pct"/>
            <w:gridSpan w:val="11"/>
            <w:tcBorders>
              <w:top w:val="nil"/>
              <w:left w:val="nil"/>
              <w:bottom w:val="nil"/>
              <w:right w:val="nil"/>
            </w:tcBorders>
            <w:vAlign w:val="center"/>
          </w:tcPr>
          <w:p w:rsidR="00443354" w:rsidRDefault="00F20A45">
            <w:pPr>
              <w:pStyle w:val="23"/>
              <w:ind w:firstLineChars="0" w:firstLine="0"/>
              <w:rPr>
                <w:rFonts w:ascii="Times New Roman" w:eastAsia="黑体" w:hAnsi="Times New Roman" w:cs="仿宋_GB2312"/>
                <w:kern w:val="0"/>
                <w:sz w:val="32"/>
                <w:szCs w:val="32"/>
              </w:rPr>
            </w:pPr>
            <w:r>
              <w:rPr>
                <w:rFonts w:ascii="黑体" w:eastAsia="黑体" w:hAnsi="黑体" w:cs="黑体" w:hint="eastAsia"/>
                <w:sz w:val="32"/>
                <w:szCs w:val="32"/>
              </w:rPr>
              <w:lastRenderedPageBreak/>
              <w:t>附1-8</w:t>
            </w:r>
          </w:p>
        </w:tc>
      </w:tr>
      <w:tr w:rsidR="00443354">
        <w:trPr>
          <w:trHeight w:val="444"/>
        </w:trPr>
        <w:tc>
          <w:tcPr>
            <w:tcW w:w="5000" w:type="pct"/>
            <w:gridSpan w:val="11"/>
            <w:tcBorders>
              <w:top w:val="nil"/>
              <w:left w:val="nil"/>
              <w:bottom w:val="nil"/>
              <w:right w:val="nil"/>
            </w:tcBorders>
            <w:vAlign w:val="center"/>
          </w:tcPr>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青岛市重点“小巨人”企业绩效评价指标表</w:t>
            </w:r>
          </w:p>
        </w:tc>
      </w:tr>
      <w:tr w:rsidR="00443354">
        <w:trPr>
          <w:gridAfter w:val="1"/>
          <w:wAfter w:w="62" w:type="pct"/>
          <w:trHeight w:val="365"/>
        </w:trPr>
        <w:tc>
          <w:tcPr>
            <w:tcW w:w="4938" w:type="pct"/>
            <w:gridSpan w:val="10"/>
            <w:tcBorders>
              <w:top w:val="nil"/>
              <w:left w:val="nil"/>
              <w:bottom w:val="nil"/>
              <w:right w:val="nil"/>
            </w:tcBorders>
            <w:vAlign w:val="center"/>
          </w:tcPr>
          <w:p w:rsidR="00443354" w:rsidRDefault="00F20A45">
            <w:pPr>
              <w:widowControl/>
              <w:jc w:val="left"/>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企业名称：青岛天邦新材料有限公司</w:t>
            </w:r>
            <w:r>
              <w:rPr>
                <w:rFonts w:ascii="Times New Roman" w:eastAsia="仿宋_GB2312" w:hAnsi="Times New Roman" w:cs="仿宋_GB2312" w:hint="eastAsia"/>
                <w:kern w:val="0"/>
                <w:sz w:val="24"/>
              </w:rPr>
              <w:t xml:space="preserve">                                                          </w:t>
            </w:r>
            <w:r w:rsidR="00B0407E">
              <w:rPr>
                <w:rFonts w:ascii="Times New Roman" w:eastAsia="仿宋_GB2312" w:hAnsi="Times New Roman" w:cs="仿宋_GB2312" w:hint="eastAsia"/>
                <w:sz w:val="24"/>
              </w:rPr>
              <w:t>省级</w:t>
            </w:r>
            <w:r>
              <w:rPr>
                <w:rFonts w:ascii="Times New Roman" w:eastAsia="仿宋_GB2312" w:hAnsi="Times New Roman" w:cs="仿宋_GB2312" w:hint="eastAsia"/>
                <w:sz w:val="24"/>
              </w:rPr>
              <w:t>中小企业主管部门：（盖章）</w:t>
            </w:r>
            <w:r>
              <w:rPr>
                <w:rFonts w:ascii="Times New Roman" w:eastAsia="仿宋_GB2312" w:hAnsi="Times New Roman" w:cs="仿宋_GB2312" w:hint="eastAsia"/>
                <w:sz w:val="24"/>
              </w:rPr>
              <w:t xml:space="preserve">   </w:t>
            </w:r>
          </w:p>
        </w:tc>
      </w:tr>
      <w:tr w:rsidR="00443354">
        <w:trPr>
          <w:gridAfter w:val="1"/>
          <w:wAfter w:w="62" w:type="pct"/>
          <w:trHeight w:val="178"/>
        </w:trPr>
        <w:tc>
          <w:tcPr>
            <w:tcW w:w="32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一级指标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342"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二级指标</w:t>
            </w:r>
          </w:p>
        </w:tc>
        <w:tc>
          <w:tcPr>
            <w:tcW w:w="215" w:type="pc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三级指标</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分值</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评分标准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目标值</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实施期</w:t>
            </w:r>
          </w:p>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满一年</w:t>
            </w:r>
          </w:p>
          <w:p w:rsidR="00443354" w:rsidRDefault="00F20A45">
            <w:pPr>
              <w:widowControl/>
              <w:spacing w:line="300" w:lineRule="exact"/>
              <w:jc w:val="center"/>
              <w:textAlignment w:val="center"/>
              <w:rPr>
                <w:rFonts w:ascii="Times New Roman" w:eastAsia="仿宋_GB2312" w:hAnsi="Times New Roman" w:cs="仿宋_GB2312"/>
                <w:b/>
                <w:sz w:val="20"/>
                <w:szCs w:val="20"/>
              </w:rPr>
            </w:pPr>
            <w:r>
              <w:rPr>
                <w:rFonts w:ascii="Times New Roman" w:eastAsia="仿宋_GB2312" w:hAnsi="Times New Roman" w:cs="仿宋_GB2312" w:hint="eastAsia"/>
                <w:b/>
                <w:kern w:val="0"/>
                <w:sz w:val="20"/>
                <w:szCs w:val="20"/>
              </w:rPr>
              <w:t>实际值</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20"/>
                <w:szCs w:val="20"/>
              </w:rPr>
            </w:pPr>
            <w:r>
              <w:rPr>
                <w:rFonts w:ascii="Times New Roman" w:eastAsia="仿宋_GB2312" w:hAnsi="Times New Roman" w:cs="仿宋_GB2312" w:hint="eastAsia"/>
                <w:b/>
                <w:kern w:val="0"/>
                <w:sz w:val="20"/>
                <w:szCs w:val="20"/>
              </w:rPr>
              <w:t>评价得分</w:t>
            </w:r>
            <w:r>
              <w:rPr>
                <w:rFonts w:ascii="Times New Roman" w:eastAsia="仿宋_GB2312" w:hAnsi="Times New Roman" w:cs="仿宋_GB2312" w:hint="eastAsia"/>
                <w:b/>
                <w:kern w:val="0"/>
                <w:sz w:val="20"/>
                <w:szCs w:val="20"/>
              </w:rPr>
              <w:br/>
            </w:r>
            <w:r>
              <w:rPr>
                <w:rFonts w:ascii="Times New Roman" w:eastAsia="仿宋_GB2312" w:hAnsi="Times New Roman" w:cs="仿宋_GB2312" w:hint="eastAsia"/>
                <w:b/>
                <w:kern w:val="0"/>
                <w:sz w:val="20"/>
                <w:szCs w:val="20"/>
              </w:rPr>
              <w:t>（</w:t>
            </w:r>
            <w:r w:rsidR="00B0407E" w:rsidRPr="00B0407E">
              <w:rPr>
                <w:rFonts w:ascii="Times New Roman" w:eastAsia="仿宋_GB2312" w:hAnsi="Times New Roman" w:cs="仿宋_GB2312" w:hint="eastAsia"/>
                <w:b/>
                <w:kern w:val="0"/>
                <w:sz w:val="20"/>
                <w:szCs w:val="20"/>
              </w:rPr>
              <w:t>省级</w:t>
            </w:r>
            <w:r>
              <w:rPr>
                <w:rFonts w:ascii="Times New Roman" w:eastAsia="仿宋_GB2312" w:hAnsi="Times New Roman" w:cs="仿宋_GB2312" w:hint="eastAsia"/>
                <w:b/>
                <w:kern w:val="0"/>
                <w:sz w:val="20"/>
                <w:szCs w:val="20"/>
              </w:rPr>
              <w:t>主管部门填写）</w:t>
            </w:r>
          </w:p>
        </w:tc>
      </w:tr>
      <w:tr w:rsidR="00443354">
        <w:trPr>
          <w:gridAfter w:val="1"/>
          <w:wAfter w:w="62" w:type="pct"/>
          <w:trHeight w:val="90"/>
        </w:trPr>
        <w:tc>
          <w:tcPr>
            <w:tcW w:w="322" w:type="pct"/>
            <w:vMerge w:val="restart"/>
            <w:tcBorders>
              <w:top w:val="single" w:sz="4" w:space="0" w:color="auto"/>
              <w:left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产出</w:t>
            </w:r>
            <w:proofErr w:type="gramStart"/>
            <w:r>
              <w:rPr>
                <w:rFonts w:ascii="Times New Roman" w:eastAsia="仿宋_GB2312" w:hAnsi="Times New Roman" w:cs="仿宋_GB2312" w:hint="eastAsia"/>
                <w:kern w:val="0"/>
                <w:sz w:val="20"/>
                <w:szCs w:val="20"/>
              </w:rPr>
              <w:t>和</w:t>
            </w:r>
            <w:proofErr w:type="gramEnd"/>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效果绩效</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目标完成</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情况</w:t>
            </w: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100</w:t>
            </w:r>
          </w:p>
        </w:tc>
        <w:tc>
          <w:tcPr>
            <w:tcW w:w="342" w:type="pct"/>
            <w:vMerge w:val="restart"/>
            <w:tcBorders>
              <w:top w:val="single" w:sz="4" w:space="0" w:color="auto"/>
              <w:left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专业化</w:t>
            </w:r>
            <w:r>
              <w:rPr>
                <w:rFonts w:ascii="Times New Roman" w:eastAsia="仿宋_GB2312" w:hAnsi="Times New Roman" w:cs="仿宋_GB2312" w:hint="eastAsia"/>
                <w:kern w:val="0"/>
                <w:sz w:val="20"/>
                <w:szCs w:val="20"/>
              </w:rPr>
              <w:br/>
            </w:r>
            <w:r>
              <w:rPr>
                <w:rFonts w:ascii="Times New Roman" w:eastAsia="仿宋_GB2312" w:hAnsi="Times New Roman" w:cs="仿宋_GB2312" w:hint="eastAsia"/>
                <w:kern w:val="0"/>
                <w:sz w:val="20"/>
                <w:szCs w:val="20"/>
              </w:rPr>
              <w:t>程度</w:t>
            </w:r>
          </w:p>
        </w:tc>
        <w:tc>
          <w:tcPr>
            <w:tcW w:w="215" w:type="pct"/>
            <w:vMerge w:val="restart"/>
            <w:tcBorders>
              <w:top w:val="single" w:sz="4" w:space="0" w:color="auto"/>
              <w:left w:val="single" w:sz="4" w:space="0" w:color="000000"/>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25</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上年度主营业务收入（万元）</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20135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10053.29</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9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textAlignment w:val="center"/>
              <w:rPr>
                <w:rFonts w:ascii="Times New Roman" w:eastAsia="仿宋_GB2312" w:hAnsi="Times New Roman" w:cs="仿宋_GB2312"/>
                <w:kern w:val="0"/>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主营业务收入占营业收入比重（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70%</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100</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100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27"/>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主导产品出口额占营业收入比重（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28</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34</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140"/>
        </w:trPr>
        <w:tc>
          <w:tcPr>
            <w:tcW w:w="322" w:type="pct"/>
            <w:vMerge/>
            <w:tcBorders>
              <w:left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left w:val="single" w:sz="4" w:space="0" w:color="000000"/>
              <w:bottom w:val="single" w:sz="4" w:space="0" w:color="000000"/>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000000"/>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获得发达国家或地区认证数量（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）（如</w:t>
            </w:r>
            <w:r>
              <w:rPr>
                <w:rFonts w:ascii="Times New Roman" w:eastAsia="仿宋_GB2312" w:hAnsi="Times New Roman" w:cs="仿宋_GB2312" w:hint="eastAsia"/>
                <w:kern w:val="0"/>
                <w:sz w:val="20"/>
                <w:szCs w:val="20"/>
              </w:rPr>
              <w:t>UL,CSA,ETL,GS</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4</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90"/>
        </w:trPr>
        <w:tc>
          <w:tcPr>
            <w:tcW w:w="322" w:type="pct"/>
            <w:vMerge/>
            <w:tcBorders>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000000"/>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sz w:val="20"/>
                <w:szCs w:val="20"/>
              </w:rPr>
            </w:pPr>
            <w:r>
              <w:rPr>
                <w:rFonts w:ascii="Times New Roman" w:eastAsia="仿宋_GB2312" w:hAnsi="Times New Roman" w:cs="仿宋_GB2312" w:hint="eastAsia"/>
                <w:kern w:val="0"/>
                <w:sz w:val="20"/>
                <w:szCs w:val="20"/>
              </w:rPr>
              <w:t>创新能力</w:t>
            </w:r>
          </w:p>
        </w:tc>
        <w:tc>
          <w:tcPr>
            <w:tcW w:w="215" w:type="pct"/>
            <w:vMerge w:val="restart"/>
            <w:tcBorders>
              <w:top w:val="single" w:sz="4" w:space="0" w:color="000000"/>
              <w:left w:val="single" w:sz="4" w:space="0" w:color="000000"/>
              <w:bottom w:val="single" w:sz="4" w:space="0" w:color="auto"/>
              <w:right w:val="single" w:sz="4" w:space="0" w:color="auto"/>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40</w:t>
            </w: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研发经费支出占营业收入比重（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）（近</w:t>
            </w:r>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年</w:t>
            </w:r>
            <w:r>
              <w:rPr>
                <w:rFonts w:ascii="Times New Roman" w:eastAsia="仿宋_GB2312" w:hAnsi="Times New Roman" w:cs="仿宋_GB2312" w:hint="eastAsia"/>
                <w:kern w:val="0"/>
                <w:sz w:val="20"/>
                <w:szCs w:val="20"/>
              </w:rPr>
              <w:t>4%</w:t>
            </w:r>
            <w:r>
              <w:rPr>
                <w:rFonts w:ascii="Times New Roman" w:eastAsia="仿宋_GB2312" w:hAnsi="Times New Roman" w:cs="仿宋_GB2312" w:hint="eastAsia"/>
                <w:kern w:val="0"/>
                <w:sz w:val="20"/>
                <w:szCs w:val="20"/>
              </w:rPr>
              <w:t>以上）</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6.24</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5240" w:type="dxa"/>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专职研发人员占企业总人数比重（</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668"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54" w:type="dxa"/>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27.6</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有效发明专利</w:t>
            </w:r>
            <w:r>
              <w:rPr>
                <w:rFonts w:ascii="Times New Roman" w:eastAsia="仿宋_GB2312" w:hAnsi="Times New Roman" w:cs="仿宋_GB2312"/>
                <w:kern w:val="0"/>
                <w:sz w:val="20"/>
                <w:szCs w:val="20"/>
              </w:rPr>
              <w:t>并实际应用</w:t>
            </w:r>
            <w:r>
              <w:rPr>
                <w:rFonts w:ascii="Times New Roman" w:eastAsia="仿宋_GB2312" w:hAnsi="Times New Roman" w:cs="仿宋_GB2312" w:hint="eastAsia"/>
                <w:kern w:val="0"/>
                <w:sz w:val="20"/>
                <w:szCs w:val="20"/>
              </w:rPr>
              <w:t>数量（</w:t>
            </w:r>
            <w:proofErr w:type="gramStart"/>
            <w:r>
              <w:rPr>
                <w:rFonts w:ascii="Times New Roman" w:eastAsia="仿宋_GB2312" w:hAnsi="Times New Roman" w:cs="仿宋_GB2312" w:hint="eastAsia"/>
                <w:kern w:val="0"/>
                <w:sz w:val="20"/>
                <w:szCs w:val="20"/>
              </w:rPr>
              <w:t>个</w:t>
            </w:r>
            <w:proofErr w:type="gramEnd"/>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7</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8</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企业自建或与高校、科研机构联合建立研发机构</w:t>
            </w:r>
            <w:r>
              <w:rPr>
                <w:rFonts w:ascii="Times New Roman" w:eastAsia="仿宋_GB2312" w:hAnsi="Times New Roman" w:cs="仿宋_GB2312"/>
                <w:kern w:val="0"/>
                <w:sz w:val="20"/>
                <w:szCs w:val="20"/>
              </w:rPr>
              <w:t>级别</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请填写国家级、省部级、其他、无研发机构</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国家级</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国家级</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主持制（修）国际国家标准（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主持制（修）</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p>
        </w:tc>
      </w:tr>
      <w:tr w:rsidR="00443354">
        <w:trPr>
          <w:gridAfter w:val="1"/>
          <w:wAfter w:w="62" w:type="pct"/>
          <w:trHeight w:val="14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参与</w:t>
            </w:r>
            <w:r>
              <w:rPr>
                <w:rFonts w:ascii="Times New Roman" w:eastAsia="仿宋_GB2312" w:hAnsi="Times New Roman" w:cs="仿宋_GB2312" w:hint="eastAsia"/>
                <w:kern w:val="0"/>
                <w:sz w:val="20"/>
                <w:szCs w:val="20"/>
              </w:rPr>
              <w:t>制（修）国际国家</w:t>
            </w:r>
            <w:r>
              <w:rPr>
                <w:rFonts w:ascii="Times New Roman" w:eastAsia="仿宋_GB2312" w:hAnsi="Times New Roman" w:cs="仿宋_GB2312"/>
                <w:kern w:val="0"/>
                <w:sz w:val="20"/>
                <w:szCs w:val="20"/>
              </w:rPr>
              <w:t>、行业</w:t>
            </w:r>
            <w:r>
              <w:rPr>
                <w:rFonts w:ascii="Times New Roman" w:eastAsia="仿宋_GB2312" w:hAnsi="Times New Roman" w:cs="仿宋_GB2312" w:hint="eastAsia"/>
                <w:kern w:val="0"/>
                <w:sz w:val="20"/>
                <w:szCs w:val="20"/>
              </w:rPr>
              <w:t>标准（</w:t>
            </w:r>
            <w:r>
              <w:rPr>
                <w:rFonts w:ascii="Times New Roman" w:eastAsia="仿宋_GB2312" w:hAnsi="Times New Roman" w:cs="仿宋_GB2312"/>
                <w:kern w:val="0"/>
                <w:sz w:val="20"/>
                <w:szCs w:val="20"/>
              </w:rPr>
              <w:t>项</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kern w:val="0"/>
                <w:sz w:val="20"/>
                <w:szCs w:val="20"/>
              </w:rPr>
              <w:t>1</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7</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auto"/>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auto"/>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获得主营业务相关的省部级及</w:t>
            </w:r>
            <w:proofErr w:type="gramStart"/>
            <w:r>
              <w:rPr>
                <w:rFonts w:ascii="Times New Roman" w:eastAsia="仿宋_GB2312" w:hAnsi="Times New Roman" w:cs="仿宋_GB2312"/>
                <w:kern w:val="0"/>
                <w:sz w:val="20"/>
                <w:szCs w:val="20"/>
              </w:rPr>
              <w:t>以上奖</w:t>
            </w:r>
            <w:proofErr w:type="gramEnd"/>
            <w:r>
              <w:rPr>
                <w:rFonts w:ascii="Times New Roman" w:eastAsia="仿宋_GB2312" w:hAnsi="Times New Roman" w:cs="仿宋_GB2312"/>
                <w:kern w:val="0"/>
                <w:sz w:val="20"/>
                <w:szCs w:val="20"/>
              </w:rPr>
              <w:t>项数量</w:t>
            </w:r>
            <w:r>
              <w:rPr>
                <w:rFonts w:ascii="Times New Roman" w:eastAsia="仿宋_GB2312" w:hAnsi="Times New Roman" w:cs="仿宋_GB2312" w:hint="eastAsia"/>
                <w:kern w:val="0"/>
                <w:sz w:val="20"/>
                <w:szCs w:val="20"/>
              </w:rPr>
              <w:t>（项）</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59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经营管理</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取得相关质量管理体系认证数量（项）（如</w:t>
            </w:r>
            <w:r>
              <w:rPr>
                <w:rFonts w:ascii="Times New Roman" w:eastAsia="仿宋_GB2312" w:hAnsi="Times New Roman" w:cs="仿宋_GB2312" w:hint="eastAsia"/>
                <w:kern w:val="0"/>
                <w:sz w:val="20"/>
                <w:szCs w:val="20"/>
              </w:rPr>
              <w:t>ISO9000</w:t>
            </w:r>
            <w:r>
              <w:rPr>
                <w:rFonts w:ascii="Times New Roman" w:eastAsia="仿宋_GB2312" w:hAnsi="Times New Roman" w:cs="仿宋_GB2312" w:hint="eastAsia"/>
                <w:kern w:val="0"/>
                <w:sz w:val="20"/>
                <w:szCs w:val="20"/>
              </w:rPr>
              <w:t>质量管理体系、</w:t>
            </w:r>
            <w:r>
              <w:rPr>
                <w:rFonts w:ascii="Times New Roman" w:eastAsia="仿宋_GB2312" w:hAnsi="Times New Roman" w:cs="仿宋_GB2312" w:hint="eastAsia"/>
                <w:kern w:val="0"/>
                <w:sz w:val="20"/>
                <w:szCs w:val="20"/>
              </w:rPr>
              <w:t>ISO14000</w:t>
            </w:r>
            <w:r>
              <w:rPr>
                <w:rFonts w:ascii="Times New Roman" w:eastAsia="仿宋_GB2312" w:hAnsi="Times New Roman" w:cs="仿宋_GB2312" w:hint="eastAsia"/>
                <w:kern w:val="0"/>
                <w:sz w:val="20"/>
                <w:szCs w:val="20"/>
              </w:rPr>
              <w:t>环境管理体系等）</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r>
      <w:tr w:rsidR="00443354">
        <w:trPr>
          <w:gridAfter w:val="1"/>
          <w:wAfter w:w="62" w:type="pct"/>
          <w:trHeight w:val="485"/>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企业产品生产执行标准达到国际标准（或国家标准）</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仿宋" w:eastAsia="仿宋" w:hAnsi="仿宋"/>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仿宋" w:eastAsia="仿宋" w:hAnsi="仿宋"/>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仿宋" w:eastAsia="仿宋" w:hAnsi="仿宋"/>
                <w:sz w:val="20"/>
                <w:szCs w:val="20"/>
              </w:rPr>
            </w:pPr>
            <w:r>
              <w:rPr>
                <w:rFonts w:ascii="仿宋" w:eastAsia="仿宋" w:hAnsi="仿宋" w:hint="eastAsia"/>
                <w:sz w:val="20"/>
                <w:szCs w:val="20"/>
              </w:rPr>
              <w:t>5</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运用</w:t>
            </w:r>
            <w:r>
              <w:rPr>
                <w:rFonts w:ascii="Times New Roman" w:eastAsia="仿宋_GB2312" w:hAnsi="Times New Roman" w:cs="仿宋_GB2312"/>
                <w:kern w:val="0"/>
                <w:sz w:val="20"/>
                <w:szCs w:val="20"/>
              </w:rPr>
              <w:t>ERP</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MES</w:t>
            </w:r>
            <w:r>
              <w:rPr>
                <w:rFonts w:ascii="Times New Roman" w:eastAsia="仿宋_GB2312" w:hAnsi="Times New Roman" w:cs="仿宋_GB2312"/>
                <w:kern w:val="0"/>
                <w:sz w:val="20"/>
                <w:szCs w:val="20"/>
              </w:rPr>
              <w:t>、</w:t>
            </w:r>
            <w:r>
              <w:rPr>
                <w:rFonts w:ascii="Times New Roman" w:eastAsia="仿宋_GB2312" w:hAnsi="Times New Roman" w:cs="仿宋_GB2312"/>
                <w:kern w:val="0"/>
                <w:sz w:val="20"/>
                <w:szCs w:val="20"/>
              </w:rPr>
              <w:t>CRM</w:t>
            </w:r>
            <w:r>
              <w:rPr>
                <w:rFonts w:ascii="Times New Roman" w:eastAsia="仿宋_GB2312" w:hAnsi="Times New Roman" w:cs="仿宋_GB2312"/>
                <w:kern w:val="0"/>
                <w:sz w:val="20"/>
                <w:szCs w:val="20"/>
              </w:rPr>
              <w:t>等信息化系统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5</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仿宋" w:eastAsia="仿宋" w:hAnsi="仿宋"/>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仿宋" w:eastAsia="仿宋" w:hAnsi="仿宋"/>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□否</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仿宋" w:eastAsia="仿宋" w:hAnsi="仿宋"/>
                <w:sz w:val="20"/>
                <w:szCs w:val="20"/>
              </w:rPr>
            </w:pPr>
            <w:r>
              <w:rPr>
                <w:rFonts w:ascii="仿宋" w:eastAsia="仿宋" w:hAnsi="仿宋" w:hint="eastAsia"/>
                <w:sz w:val="20"/>
                <w:szCs w:val="20"/>
              </w:rPr>
              <w:t>5</w:t>
            </w:r>
          </w:p>
        </w:tc>
      </w:tr>
      <w:tr w:rsidR="00443354">
        <w:trPr>
          <w:gridAfter w:val="1"/>
          <w:wAfter w:w="62" w:type="pct"/>
          <w:trHeight w:val="192"/>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textAlignment w:val="center"/>
              <w:rPr>
                <w:rFonts w:ascii="Times New Roman" w:eastAsia="仿宋_GB2312" w:hAnsi="Times New Roman" w:cs="仿宋_GB2312"/>
                <w:sz w:val="20"/>
                <w:szCs w:val="20"/>
              </w:rPr>
            </w:pPr>
          </w:p>
        </w:tc>
        <w:tc>
          <w:tcPr>
            <w:tcW w:w="342"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成长性</w:t>
            </w:r>
          </w:p>
        </w:tc>
        <w:tc>
          <w:tcPr>
            <w:tcW w:w="215" w:type="pct"/>
            <w:vMerge w:val="restart"/>
            <w:tcBorders>
              <w:top w:val="single" w:sz="4" w:space="0" w:color="auto"/>
              <w:left w:val="single" w:sz="4" w:space="0" w:color="000000"/>
              <w:bottom w:val="single" w:sz="4" w:space="0" w:color="auto"/>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有上市计划（请写明：递交申请书，或已进入辅导期）</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进入辅导期</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进入辅导期</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w:t>
            </w:r>
          </w:p>
        </w:tc>
      </w:tr>
      <w:tr w:rsidR="00443354">
        <w:trPr>
          <w:gridAfter w:val="1"/>
          <w:wAfter w:w="62" w:type="pct"/>
          <w:trHeight w:val="90"/>
        </w:trPr>
        <w:tc>
          <w:tcPr>
            <w:tcW w:w="322" w:type="pct"/>
            <w:vMerge/>
            <w:tcBorders>
              <w:top w:val="single" w:sz="4" w:space="0" w:color="auto"/>
              <w:left w:val="single" w:sz="4" w:space="0" w:color="auto"/>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342"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215" w:type="pct"/>
            <w:vMerge/>
            <w:tcBorders>
              <w:top w:val="single" w:sz="4" w:space="0" w:color="auto"/>
              <w:left w:val="single" w:sz="4" w:space="0" w:color="000000"/>
              <w:bottom w:val="single" w:sz="4" w:space="0" w:color="auto"/>
              <w:right w:val="single" w:sz="4" w:space="0" w:color="000000"/>
            </w:tcBorders>
            <w:vAlign w:val="center"/>
          </w:tcPr>
          <w:p w:rsidR="00443354" w:rsidRDefault="00443354">
            <w:pPr>
              <w:widowControl/>
              <w:spacing w:line="300" w:lineRule="exact"/>
              <w:jc w:val="center"/>
              <w:rPr>
                <w:rFonts w:ascii="Times New Roman" w:eastAsia="仿宋_GB2312" w:hAnsi="Times New Roman" w:cs="仿宋_GB2312"/>
                <w:b/>
                <w:bCs/>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上年主营业务收入增长率（</w:t>
            </w:r>
            <w:r>
              <w:rPr>
                <w:rFonts w:ascii="Times New Roman" w:eastAsia="仿宋_GB2312" w:hAnsi="Times New Roman" w:cs="仿宋_GB2312" w:hint="eastAsia"/>
                <w:kern w:val="0"/>
                <w:sz w:val="20"/>
                <w:szCs w:val="20"/>
              </w:rPr>
              <w:t>%</w:t>
            </w:r>
            <w:r>
              <w:rPr>
                <w:rFonts w:ascii="Times New Roman" w:eastAsia="仿宋_GB2312" w:hAnsi="Times New Roman" w:cs="仿宋_GB2312" w:hint="eastAsia"/>
                <w:kern w:val="0"/>
                <w:sz w:val="20"/>
                <w:szCs w:val="20"/>
              </w:rPr>
              <w:t>）</w:t>
            </w:r>
          </w:p>
        </w:tc>
        <w:tc>
          <w:tcPr>
            <w:tcW w:w="21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10</w:t>
            </w:r>
          </w:p>
        </w:tc>
        <w:tc>
          <w:tcPr>
            <w:tcW w:w="81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0</w:t>
            </w:r>
            <w:r>
              <w:rPr>
                <w:rFonts w:ascii="Times New Roman" w:eastAsia="仿宋_GB2312" w:hAnsi="Times New Roman" w:cs="仿宋_GB2312" w:hint="eastAsia"/>
                <w:kern w:val="0"/>
                <w:sz w:val="20"/>
                <w:szCs w:val="20"/>
              </w:rPr>
              <w:t>分；</w:t>
            </w:r>
          </w:p>
          <w:p w:rsidR="00443354" w:rsidRDefault="00F20A45">
            <w:pPr>
              <w:widowControl/>
              <w:spacing w:line="300" w:lineRule="exact"/>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实际值≥目标值，得</w:t>
            </w:r>
            <w:r>
              <w:rPr>
                <w:rFonts w:ascii="Times New Roman" w:eastAsia="仿宋_GB2312" w:hAnsi="Times New Roman" w:cs="仿宋_GB2312" w:hint="eastAsia"/>
                <w:kern w:val="0"/>
                <w:sz w:val="20"/>
                <w:szCs w:val="20"/>
              </w:rPr>
              <w:t>10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r>
              <w:rPr>
                <w:rFonts w:ascii="Times New Roman" w:eastAsia="仿宋_GB2312" w:hAnsi="Times New Roman" w:cs="仿宋_GB2312"/>
                <w:kern w:val="0"/>
                <w:sz w:val="20"/>
                <w:szCs w:val="20"/>
              </w:rPr>
              <w:t>4</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24</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32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扣分项</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42"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资金使用</w:t>
            </w:r>
          </w:p>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方向</w:t>
            </w:r>
          </w:p>
        </w:tc>
        <w:tc>
          <w:tcPr>
            <w:tcW w:w="215" w:type="pct"/>
            <w:tcBorders>
              <w:top w:val="single" w:sz="4" w:space="0" w:color="auto"/>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16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left"/>
              <w:textAlignment w:val="center"/>
              <w:rPr>
                <w:rFonts w:ascii="Times New Roman" w:eastAsia="仿宋_GB2312" w:hAnsi="Times New Roman" w:cs="仿宋_GB2312"/>
                <w:kern w:val="0"/>
                <w:sz w:val="20"/>
                <w:szCs w:val="20"/>
              </w:rPr>
            </w:pPr>
            <w:proofErr w:type="gramStart"/>
            <w:r>
              <w:rPr>
                <w:rFonts w:ascii="Times New Roman" w:eastAsia="仿宋_GB2312" w:hAnsi="Times New Roman" w:cs="仿宋_GB2312" w:hint="eastAsia"/>
                <w:kern w:val="0"/>
                <w:sz w:val="20"/>
                <w:szCs w:val="20"/>
              </w:rPr>
              <w:t>奖补资金</w:t>
            </w:r>
            <w:proofErr w:type="gramEnd"/>
            <w:r>
              <w:rPr>
                <w:rFonts w:ascii="Times New Roman" w:eastAsia="仿宋_GB2312" w:hAnsi="Times New Roman" w:cs="仿宋_GB2312" w:hint="eastAsia"/>
                <w:kern w:val="0"/>
                <w:sz w:val="20"/>
                <w:szCs w:val="20"/>
              </w:rPr>
              <w:t>使用是否</w:t>
            </w:r>
            <w:proofErr w:type="gramStart"/>
            <w:r>
              <w:rPr>
                <w:rFonts w:ascii="Times New Roman" w:eastAsia="仿宋_GB2312" w:hAnsi="Times New Roman" w:cs="仿宋_GB2312" w:hint="eastAsia"/>
                <w:kern w:val="0"/>
                <w:sz w:val="20"/>
                <w:szCs w:val="20"/>
              </w:rPr>
              <w:t>按照财建〔</w:t>
            </w:r>
            <w:r>
              <w:rPr>
                <w:rFonts w:ascii="Times New Roman" w:eastAsia="仿宋_GB2312" w:hAnsi="Times New Roman" w:cs="仿宋_GB2312" w:hint="eastAsia"/>
                <w:kern w:val="0"/>
                <w:sz w:val="20"/>
                <w:szCs w:val="20"/>
              </w:rPr>
              <w:t>2021</w:t>
            </w:r>
            <w:r>
              <w:rPr>
                <w:rFonts w:ascii="Times New Roman" w:eastAsia="仿宋_GB2312" w:hAnsi="Times New Roman" w:cs="仿宋_GB2312" w:hint="eastAsia"/>
                <w:kern w:val="0"/>
                <w:sz w:val="20"/>
                <w:szCs w:val="20"/>
              </w:rPr>
              <w:t>〕</w:t>
            </w:r>
            <w:proofErr w:type="gramEnd"/>
            <w:r>
              <w:rPr>
                <w:rFonts w:ascii="Times New Roman" w:eastAsia="仿宋_GB2312" w:hAnsi="Times New Roman" w:cs="仿宋_GB2312" w:hint="eastAsia"/>
                <w:kern w:val="0"/>
                <w:sz w:val="20"/>
                <w:szCs w:val="20"/>
              </w:rPr>
              <w:t>2</w:t>
            </w:r>
            <w:r>
              <w:rPr>
                <w:rFonts w:ascii="Times New Roman" w:eastAsia="仿宋_GB2312" w:hAnsi="Times New Roman" w:cs="仿宋_GB2312" w:hint="eastAsia"/>
                <w:kern w:val="0"/>
                <w:sz w:val="20"/>
                <w:szCs w:val="20"/>
              </w:rPr>
              <w:t>号文要求围绕“专精特新”发展目标安排使用</w:t>
            </w:r>
          </w:p>
        </w:tc>
        <w:tc>
          <w:tcPr>
            <w:tcW w:w="1032" w:type="pct"/>
            <w:gridSpan w:val="2"/>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至多扣</w:t>
            </w:r>
            <w:r>
              <w:rPr>
                <w:rFonts w:ascii="Times New Roman" w:eastAsia="仿宋_GB2312" w:hAnsi="Times New Roman" w:cs="仿宋_GB2312" w:hint="eastAsia"/>
                <w:kern w:val="0"/>
                <w:sz w:val="20"/>
                <w:szCs w:val="20"/>
              </w:rPr>
              <w:t>20</w:t>
            </w:r>
            <w:r>
              <w:rPr>
                <w:rFonts w:ascii="Times New Roman" w:eastAsia="仿宋_GB2312" w:hAnsi="Times New Roman" w:cs="仿宋_GB2312" w:hint="eastAsia"/>
                <w:kern w:val="0"/>
                <w:sz w:val="20"/>
                <w:szCs w:val="20"/>
              </w:rPr>
              <w:t>分</w:t>
            </w:r>
          </w:p>
        </w:tc>
        <w:tc>
          <w:tcPr>
            <w:tcW w:w="33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p>
        </w:tc>
        <w:tc>
          <w:tcPr>
            <w:tcW w:w="35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定性指标，需提供相关说明或证明材料</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r>
      <w:tr w:rsidR="00443354">
        <w:trPr>
          <w:gridAfter w:val="1"/>
          <w:wAfter w:w="62" w:type="pct"/>
          <w:trHeight w:val="621"/>
        </w:trPr>
        <w:tc>
          <w:tcPr>
            <w:tcW w:w="4489" w:type="pct"/>
            <w:gridSpan w:val="9"/>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总分</w:t>
            </w:r>
          </w:p>
        </w:tc>
        <w:tc>
          <w:tcPr>
            <w:tcW w:w="44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73</w:t>
            </w:r>
          </w:p>
        </w:tc>
      </w:tr>
      <w:tr w:rsidR="00443354">
        <w:trPr>
          <w:gridAfter w:val="1"/>
          <w:wAfter w:w="62" w:type="pct"/>
          <w:trHeight w:val="621"/>
        </w:trPr>
        <w:tc>
          <w:tcPr>
            <w:tcW w:w="4938" w:type="pct"/>
            <w:gridSpan w:val="10"/>
            <w:tcBorders>
              <w:top w:val="single" w:sz="4" w:space="0" w:color="000000"/>
              <w:left w:val="nil"/>
              <w:bottom w:val="nil"/>
              <w:right w:val="nil"/>
            </w:tcBorders>
            <w:vAlign w:val="center"/>
          </w:tcPr>
          <w:p w:rsidR="00443354" w:rsidRDefault="00F20A45">
            <w:pPr>
              <w:rPr>
                <w:rFonts w:ascii="Times New Roman" w:eastAsia="仿宋_GB2312" w:hAnsi="Times New Roman" w:cs="仿宋_GB2312"/>
                <w:b/>
                <w:kern w:val="0"/>
                <w:szCs w:val="21"/>
              </w:rPr>
            </w:pPr>
            <w:r>
              <w:rPr>
                <w:rFonts w:ascii="Times New Roman" w:eastAsia="仿宋_GB2312" w:hAnsi="Times New Roman" w:cs="仿宋_GB2312" w:hint="eastAsia"/>
                <w:b/>
                <w:kern w:val="0"/>
                <w:szCs w:val="21"/>
              </w:rPr>
              <w:t>注：</w:t>
            </w:r>
            <w:r>
              <w:rPr>
                <w:rFonts w:ascii="Times New Roman" w:eastAsia="仿宋_GB2312" w:hAnsi="Times New Roman" w:cs="仿宋_GB2312" w:hint="eastAsia"/>
                <w:b/>
                <w:kern w:val="0"/>
                <w:szCs w:val="21"/>
              </w:rPr>
              <w:t>1.</w:t>
            </w:r>
            <w:r>
              <w:rPr>
                <w:rFonts w:ascii="Times New Roman" w:eastAsia="仿宋_GB2312" w:hAnsi="Times New Roman" w:cs="仿宋_GB2312" w:hint="eastAsia"/>
                <w:b/>
                <w:kern w:val="0"/>
                <w:szCs w:val="21"/>
              </w:rPr>
              <w:t>所有指标均需填报。如某项指标没有，填“</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w:t>
            </w:r>
            <w:r>
              <w:rPr>
                <w:rFonts w:ascii="Times New Roman" w:eastAsia="仿宋_GB2312" w:hAnsi="Times New Roman" w:cs="仿宋_GB2312" w:hint="eastAsia"/>
                <w:b/>
                <w:kern w:val="0"/>
                <w:szCs w:val="21"/>
              </w:rPr>
              <w:br/>
              <w:t xml:space="preserve">    2.</w:t>
            </w:r>
            <w:r>
              <w:rPr>
                <w:rFonts w:ascii="Times New Roman" w:eastAsia="仿宋_GB2312" w:hAnsi="Times New Roman" w:cs="仿宋_GB2312" w:hint="eastAsia"/>
                <w:b/>
                <w:kern w:val="0"/>
                <w:szCs w:val="21"/>
              </w:rPr>
              <w:t>请区市中小企业主管部门核实企业填报信息，所有填报信息均需佐证材料，佐证材料留存备查。</w:t>
            </w:r>
          </w:p>
          <w:p w:rsidR="00443354" w:rsidRDefault="00F20A45">
            <w:pPr>
              <w:ind w:firstLineChars="200" w:firstLine="422"/>
              <w:rPr>
                <w:rFonts w:ascii="Times New Roman" w:eastAsia="仿宋_GB2312" w:hAnsi="Times New Roman" w:cs="仿宋_GB2312"/>
                <w:b/>
                <w:kern w:val="0"/>
                <w:szCs w:val="21"/>
              </w:rPr>
            </w:pPr>
            <w:r>
              <w:rPr>
                <w:rFonts w:ascii="Times New Roman" w:eastAsia="仿宋_GB2312" w:hAnsi="Times New Roman" w:cs="仿宋_GB2312"/>
                <w:b/>
                <w:kern w:val="0"/>
                <w:szCs w:val="21"/>
              </w:rPr>
              <w:t>3.</w:t>
            </w:r>
            <w:r>
              <w:rPr>
                <w:rFonts w:ascii="Times New Roman" w:eastAsia="仿宋_GB2312" w:hAnsi="Times New Roman" w:cs="仿宋_GB2312" w:hint="eastAsia"/>
                <w:b/>
                <w:kern w:val="0"/>
                <w:szCs w:val="21"/>
              </w:rPr>
              <w:t>如某项指标实施期满一年目标为“</w:t>
            </w:r>
            <w:r>
              <w:rPr>
                <w:rFonts w:ascii="Times New Roman" w:eastAsia="仿宋_GB2312" w:hAnsi="Times New Roman" w:cs="仿宋_GB2312" w:hint="eastAsia"/>
                <w:b/>
                <w:kern w:val="0"/>
                <w:szCs w:val="21"/>
              </w:rPr>
              <w:t>0</w:t>
            </w:r>
            <w:r>
              <w:rPr>
                <w:rFonts w:ascii="Times New Roman" w:eastAsia="仿宋_GB2312" w:hAnsi="Times New Roman" w:cs="仿宋_GB2312" w:hint="eastAsia"/>
                <w:b/>
                <w:kern w:val="0"/>
                <w:szCs w:val="21"/>
              </w:rPr>
              <w:t>”、“无”或“否”，按对应分值的一半赋分。</w:t>
            </w:r>
            <w:r>
              <w:rPr>
                <w:rFonts w:ascii="Times New Roman" w:eastAsia="仿宋_GB2312" w:hAnsi="Times New Roman" w:cs="仿宋_GB2312" w:hint="eastAsia"/>
                <w:b/>
                <w:kern w:val="0"/>
                <w:szCs w:val="21"/>
              </w:rPr>
              <w:t xml:space="preserve">   </w:t>
            </w:r>
          </w:p>
        </w:tc>
      </w:tr>
    </w:tbl>
    <w:p w:rsidR="00443354" w:rsidRDefault="00F20A45">
      <w:pPr>
        <w:widowControl/>
        <w:jc w:val="left"/>
        <w:textAlignment w:val="center"/>
        <w:outlineLvl w:val="0"/>
        <w:rPr>
          <w:rFonts w:ascii="黑体" w:eastAsia="黑体" w:hAnsi="黑体" w:cs="黑体"/>
          <w:sz w:val="32"/>
          <w:szCs w:val="32"/>
        </w:rPr>
      </w:pPr>
      <w:r>
        <w:br w:type="page"/>
      </w:r>
      <w:r>
        <w:rPr>
          <w:rFonts w:ascii="黑体" w:eastAsia="黑体" w:hAnsi="黑体" w:cs="黑体" w:hint="eastAsia"/>
          <w:sz w:val="32"/>
          <w:szCs w:val="32"/>
        </w:rPr>
        <w:lastRenderedPageBreak/>
        <w:t>附2</w:t>
      </w:r>
    </w:p>
    <w:p w:rsidR="00443354" w:rsidRDefault="00F20A45">
      <w:pPr>
        <w:widowControl/>
        <w:jc w:val="center"/>
        <w:textAlignment w:val="center"/>
        <w:outlineLvl w:val="0"/>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青岛市重点“小巨人”企业推荐汇总表</w:t>
      </w:r>
    </w:p>
    <w:p w:rsidR="00443354" w:rsidRDefault="00F20A45">
      <w:pPr>
        <w:pStyle w:val="23"/>
        <w:ind w:firstLineChars="0" w:firstLine="0"/>
      </w:pPr>
      <w:r>
        <w:rPr>
          <w:rFonts w:ascii="Times New Roman" w:hAnsi="Times New Roman" w:cs="仿宋_GB2312" w:hint="eastAsia"/>
          <w:sz w:val="24"/>
          <w:szCs w:val="24"/>
        </w:rPr>
        <w:t>省级中小企业主管部门：（盖章）</w:t>
      </w:r>
      <w:r w:rsidR="00EA2113">
        <w:rPr>
          <w:rFonts w:ascii="Times New Roman" w:hAnsi="Times New Roman" w:cs="仿宋_GB2312" w:hint="eastAsia"/>
          <w:sz w:val="24"/>
          <w:szCs w:val="24"/>
        </w:rPr>
        <w:t>青岛市民营经济发展局</w:t>
      </w:r>
    </w:p>
    <w:tbl>
      <w:tblPr>
        <w:tblW w:w="5000" w:type="pct"/>
        <w:tblLook w:val="04A0" w:firstRow="1" w:lastRow="0" w:firstColumn="1" w:lastColumn="0" w:noHBand="0" w:noVBand="1"/>
      </w:tblPr>
      <w:tblGrid>
        <w:gridCol w:w="769"/>
        <w:gridCol w:w="5599"/>
        <w:gridCol w:w="2529"/>
        <w:gridCol w:w="1305"/>
        <w:gridCol w:w="2714"/>
        <w:gridCol w:w="2698"/>
      </w:tblGrid>
      <w:tr w:rsidR="00443354">
        <w:trPr>
          <w:trHeight w:val="490"/>
        </w:trPr>
        <w:tc>
          <w:tcPr>
            <w:tcW w:w="246" w:type="pct"/>
            <w:vMerge w:val="restart"/>
            <w:tcBorders>
              <w:top w:val="single" w:sz="4" w:space="0" w:color="000000"/>
              <w:left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b/>
                <w:sz w:val="24"/>
              </w:rPr>
            </w:pPr>
            <w:r>
              <w:rPr>
                <w:rFonts w:ascii="Times New Roman" w:eastAsia="仿宋_GB2312" w:hAnsi="Times New Roman" w:cs="仿宋_GB2312" w:hint="eastAsia"/>
                <w:b/>
                <w:kern w:val="0"/>
                <w:sz w:val="24"/>
              </w:rPr>
              <w:t>序号</w:t>
            </w:r>
          </w:p>
        </w:tc>
        <w:tc>
          <w:tcPr>
            <w:tcW w:w="1792" w:type="pct"/>
            <w:vMerge w:val="restart"/>
            <w:tcBorders>
              <w:top w:val="single" w:sz="4" w:space="0" w:color="000000"/>
              <w:left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b/>
                <w:sz w:val="24"/>
              </w:rPr>
            </w:pPr>
            <w:r>
              <w:rPr>
                <w:rFonts w:ascii="Times New Roman" w:eastAsia="仿宋_GB2312" w:hAnsi="Times New Roman" w:cs="仿宋_GB2312" w:hint="eastAsia"/>
                <w:b/>
                <w:kern w:val="0"/>
                <w:sz w:val="24"/>
              </w:rPr>
              <w:t>企业名称</w:t>
            </w:r>
          </w:p>
        </w:tc>
        <w:tc>
          <w:tcPr>
            <w:tcW w:w="810" w:type="pct"/>
            <w:vMerge w:val="restart"/>
            <w:tcBorders>
              <w:top w:val="single" w:sz="4" w:space="0" w:color="000000"/>
              <w:left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b/>
                <w:kern w:val="0"/>
                <w:sz w:val="24"/>
              </w:rPr>
            </w:pPr>
            <w:r>
              <w:rPr>
                <w:rFonts w:ascii="Times New Roman" w:eastAsia="仿宋_GB2312" w:hAnsi="Times New Roman" w:cs="仿宋_GB2312" w:hint="eastAsia"/>
                <w:b/>
                <w:kern w:val="0"/>
                <w:sz w:val="24"/>
              </w:rPr>
              <w:t>企业统一社会信用代码</w:t>
            </w:r>
          </w:p>
        </w:tc>
        <w:tc>
          <w:tcPr>
            <w:tcW w:w="1286" w:type="pct"/>
            <w:gridSpan w:val="2"/>
            <w:tcBorders>
              <w:top w:val="single" w:sz="4" w:space="0" w:color="000000"/>
              <w:left w:val="single" w:sz="4" w:space="0" w:color="000000"/>
              <w:bottom w:val="nil"/>
              <w:right w:val="single" w:sz="4" w:space="0" w:color="000000"/>
            </w:tcBorders>
            <w:vAlign w:val="center"/>
          </w:tcPr>
          <w:p w:rsidR="00443354" w:rsidRDefault="00F20A45">
            <w:pPr>
              <w:widowControl/>
              <w:jc w:val="center"/>
              <w:textAlignment w:val="center"/>
              <w:rPr>
                <w:rFonts w:ascii="Times New Roman" w:eastAsia="仿宋_GB2312" w:hAnsi="Times New Roman" w:cs="仿宋_GB2312"/>
                <w:b/>
                <w:kern w:val="0"/>
                <w:sz w:val="24"/>
              </w:rPr>
            </w:pPr>
            <w:r>
              <w:rPr>
                <w:rFonts w:ascii="Times New Roman" w:eastAsia="仿宋_GB2312" w:hAnsi="Times New Roman" w:cs="仿宋_GB2312" w:hint="eastAsia"/>
                <w:b/>
                <w:kern w:val="0"/>
                <w:sz w:val="24"/>
              </w:rPr>
              <w:t>推荐情况</w:t>
            </w:r>
          </w:p>
        </w:tc>
        <w:tc>
          <w:tcPr>
            <w:tcW w:w="863" w:type="pct"/>
            <w:vMerge w:val="restart"/>
            <w:tcBorders>
              <w:top w:val="single" w:sz="4" w:space="0" w:color="000000"/>
              <w:left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b/>
                <w:kern w:val="0"/>
                <w:sz w:val="24"/>
              </w:rPr>
            </w:pPr>
            <w:r>
              <w:rPr>
                <w:rFonts w:ascii="Times New Roman" w:eastAsia="仿宋_GB2312" w:hAnsi="Times New Roman" w:cs="仿宋_GB2312" w:hint="eastAsia"/>
                <w:b/>
                <w:kern w:val="0"/>
                <w:sz w:val="24"/>
              </w:rPr>
              <w:t>评价得分</w:t>
            </w:r>
          </w:p>
        </w:tc>
      </w:tr>
      <w:tr w:rsidR="00443354">
        <w:trPr>
          <w:trHeight w:val="490"/>
        </w:trPr>
        <w:tc>
          <w:tcPr>
            <w:tcW w:w="246" w:type="pct"/>
            <w:vMerge/>
            <w:tcBorders>
              <w:left w:val="single" w:sz="4" w:space="0" w:color="000000"/>
              <w:bottom w:val="nil"/>
              <w:right w:val="single" w:sz="4" w:space="0" w:color="000000"/>
            </w:tcBorders>
            <w:vAlign w:val="center"/>
          </w:tcPr>
          <w:p w:rsidR="00443354" w:rsidRDefault="00443354">
            <w:pPr>
              <w:widowControl/>
              <w:jc w:val="center"/>
              <w:textAlignment w:val="center"/>
              <w:rPr>
                <w:rFonts w:ascii="Times New Roman" w:hAnsi="Times New Roman"/>
              </w:rPr>
            </w:pPr>
          </w:p>
        </w:tc>
        <w:tc>
          <w:tcPr>
            <w:tcW w:w="1792" w:type="pct"/>
            <w:vMerge/>
            <w:tcBorders>
              <w:left w:val="single" w:sz="4" w:space="0" w:color="000000"/>
              <w:bottom w:val="nil"/>
              <w:right w:val="single" w:sz="4" w:space="0" w:color="000000"/>
            </w:tcBorders>
            <w:vAlign w:val="center"/>
          </w:tcPr>
          <w:p w:rsidR="00443354" w:rsidRDefault="00443354">
            <w:pPr>
              <w:widowControl/>
              <w:jc w:val="center"/>
              <w:textAlignment w:val="center"/>
              <w:rPr>
                <w:rFonts w:ascii="Times New Roman" w:hAnsi="Times New Roman"/>
              </w:rPr>
            </w:pPr>
          </w:p>
        </w:tc>
        <w:tc>
          <w:tcPr>
            <w:tcW w:w="810" w:type="pct"/>
            <w:vMerge/>
            <w:tcBorders>
              <w:left w:val="single" w:sz="4" w:space="0" w:color="000000"/>
              <w:bottom w:val="nil"/>
              <w:right w:val="single" w:sz="4" w:space="0" w:color="000000"/>
            </w:tcBorders>
            <w:vAlign w:val="center"/>
          </w:tcPr>
          <w:p w:rsidR="00443354" w:rsidRDefault="00443354">
            <w:pPr>
              <w:widowControl/>
              <w:jc w:val="center"/>
              <w:textAlignment w:val="center"/>
              <w:rPr>
                <w:rFonts w:ascii="Times New Roman" w:hAnsi="Times New Roman"/>
              </w:rPr>
            </w:pPr>
          </w:p>
        </w:tc>
        <w:tc>
          <w:tcPr>
            <w:tcW w:w="418" w:type="pct"/>
            <w:tcBorders>
              <w:top w:val="single" w:sz="4" w:space="0" w:color="000000"/>
              <w:left w:val="single" w:sz="4" w:space="0" w:color="000000"/>
              <w:bottom w:val="nil"/>
              <w:right w:val="single" w:sz="4" w:space="0" w:color="000000"/>
            </w:tcBorders>
            <w:vAlign w:val="center"/>
          </w:tcPr>
          <w:p w:rsidR="00443354" w:rsidRDefault="00F20A45">
            <w:pPr>
              <w:widowControl/>
              <w:jc w:val="center"/>
              <w:textAlignment w:val="center"/>
              <w:rPr>
                <w:rFonts w:ascii="Times New Roman" w:hAnsi="Times New Roman"/>
              </w:rPr>
            </w:pPr>
            <w:r>
              <w:rPr>
                <w:rFonts w:ascii="Times New Roman" w:eastAsia="仿宋_GB2312" w:hAnsi="Times New Roman" w:cs="仿宋_GB2312" w:hint="eastAsia"/>
                <w:b/>
                <w:kern w:val="0"/>
                <w:sz w:val="24"/>
              </w:rPr>
              <w:t>是</w:t>
            </w:r>
            <w:r>
              <w:rPr>
                <w:rFonts w:ascii="Times New Roman" w:eastAsia="仿宋_GB2312" w:hAnsi="Times New Roman" w:cs="仿宋_GB2312" w:hint="eastAsia"/>
                <w:b/>
                <w:kern w:val="0"/>
                <w:sz w:val="24"/>
              </w:rPr>
              <w:t>/</w:t>
            </w:r>
            <w:r>
              <w:rPr>
                <w:rFonts w:ascii="Times New Roman" w:eastAsia="仿宋_GB2312" w:hAnsi="Times New Roman" w:cs="仿宋_GB2312" w:hint="eastAsia"/>
                <w:b/>
                <w:kern w:val="0"/>
                <w:sz w:val="24"/>
              </w:rPr>
              <w:t>否</w:t>
            </w:r>
          </w:p>
        </w:tc>
        <w:tc>
          <w:tcPr>
            <w:tcW w:w="867" w:type="pct"/>
            <w:tcBorders>
              <w:top w:val="single" w:sz="4" w:space="0" w:color="000000"/>
              <w:left w:val="single" w:sz="4" w:space="0" w:color="000000"/>
              <w:bottom w:val="nil"/>
              <w:right w:val="single" w:sz="4" w:space="0" w:color="000000"/>
            </w:tcBorders>
            <w:vAlign w:val="center"/>
          </w:tcPr>
          <w:p w:rsidR="00443354" w:rsidRDefault="00F20A45">
            <w:pPr>
              <w:widowControl/>
              <w:jc w:val="center"/>
              <w:textAlignment w:val="center"/>
              <w:rPr>
                <w:rFonts w:ascii="Times New Roman" w:hAnsi="Times New Roman"/>
              </w:rPr>
            </w:pPr>
            <w:r>
              <w:rPr>
                <w:rFonts w:ascii="Times New Roman" w:eastAsia="仿宋_GB2312" w:hAnsi="Times New Roman" w:cs="仿宋_GB2312" w:hint="eastAsia"/>
                <w:b/>
                <w:kern w:val="0"/>
                <w:sz w:val="24"/>
              </w:rPr>
              <w:t>如否，请填写原因</w:t>
            </w:r>
          </w:p>
        </w:tc>
        <w:tc>
          <w:tcPr>
            <w:tcW w:w="863" w:type="pct"/>
            <w:vMerge/>
            <w:tcBorders>
              <w:left w:val="single" w:sz="4" w:space="0" w:color="000000"/>
              <w:bottom w:val="nil"/>
              <w:right w:val="single" w:sz="4" w:space="0" w:color="000000"/>
            </w:tcBorders>
            <w:vAlign w:val="center"/>
          </w:tcPr>
          <w:p w:rsidR="00443354" w:rsidRDefault="00443354">
            <w:pPr>
              <w:widowControl/>
              <w:jc w:val="center"/>
              <w:textAlignment w:val="center"/>
              <w:rPr>
                <w:rFonts w:ascii="Times New Roman" w:eastAsia="仿宋_GB2312" w:hAnsi="Times New Roman" w:cs="仿宋_GB2312"/>
                <w:b/>
                <w:kern w:val="0"/>
                <w:sz w:val="24"/>
              </w:rPr>
            </w:pPr>
          </w:p>
        </w:tc>
      </w:tr>
      <w:tr w:rsidR="00443354">
        <w:trPr>
          <w:trHeight w:val="560"/>
        </w:trPr>
        <w:tc>
          <w:tcPr>
            <w:tcW w:w="24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rPr>
              <w:t>1</w:t>
            </w:r>
          </w:p>
        </w:tc>
        <w:tc>
          <w:tcPr>
            <w:tcW w:w="1792"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eastAsia="仿宋_GB2312" w:hAnsi="Times New Roman" w:cs="仿宋_GB2312"/>
                <w:sz w:val="24"/>
              </w:rPr>
            </w:pPr>
            <w:r>
              <w:rPr>
                <w:rFonts w:ascii="Times New Roman" w:eastAsia="仿宋_GB2312" w:hAnsi="Times New Roman" w:cs="仿宋_GB2312" w:hint="eastAsia"/>
                <w:sz w:val="24"/>
              </w:rPr>
              <w:t>青岛华世洁环保科技有限公司</w:t>
            </w:r>
          </w:p>
        </w:tc>
        <w:tc>
          <w:tcPr>
            <w:tcW w:w="810"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仿宋_GB2312" w:eastAsia="仿宋_GB2312" w:hAnsi="仿宋_GB2312" w:cs="仿宋_GB2312"/>
                <w:szCs w:val="21"/>
              </w:rPr>
            </w:pPr>
            <w:r>
              <w:rPr>
                <w:rFonts w:ascii="仿宋_GB2312" w:eastAsia="仿宋_GB2312" w:hAnsi="仿宋_GB2312" w:cs="仿宋_GB2312"/>
                <w:szCs w:val="21"/>
              </w:rPr>
              <w:t>91370211766709726D</w:t>
            </w:r>
          </w:p>
        </w:tc>
        <w:tc>
          <w:tcPr>
            <w:tcW w:w="418"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eastAsia="仿宋_GB2312" w:hAnsi="Times New Roman" w:cs="仿宋_GB2312"/>
                <w:sz w:val="24"/>
              </w:rPr>
            </w:pPr>
            <w:r>
              <w:rPr>
                <w:rFonts w:ascii="Times New Roman" w:eastAsia="仿宋_GB2312" w:hAnsi="Times New Roman" w:cs="仿宋_GB2312"/>
                <w:sz w:val="24"/>
              </w:rPr>
              <w:t>是</w:t>
            </w:r>
          </w:p>
        </w:tc>
        <w:tc>
          <w:tcPr>
            <w:tcW w:w="867" w:type="pct"/>
            <w:tcBorders>
              <w:top w:val="single" w:sz="4" w:space="0" w:color="000000"/>
              <w:left w:val="single" w:sz="4" w:space="0" w:color="000000"/>
              <w:bottom w:val="single" w:sz="4" w:space="0" w:color="000000"/>
              <w:right w:val="single" w:sz="4" w:space="0" w:color="000000"/>
            </w:tcBorders>
            <w:vAlign w:val="center"/>
          </w:tcPr>
          <w:p w:rsidR="00443354" w:rsidRDefault="00443354">
            <w:pPr>
              <w:rPr>
                <w:rFonts w:ascii="Times New Roman" w:eastAsia="仿宋_GB2312" w:hAnsi="Times New Roman" w:cs="仿宋_GB2312"/>
                <w:sz w:val="24"/>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eastAsia="仿宋_GB2312" w:hAnsi="Times New Roman" w:cs="仿宋_GB2312"/>
                <w:sz w:val="24"/>
              </w:rPr>
            </w:pPr>
            <w:r>
              <w:rPr>
                <w:rFonts w:ascii="Times New Roman" w:eastAsia="仿宋_GB2312" w:hAnsi="Times New Roman" w:cs="仿宋_GB2312"/>
                <w:sz w:val="24"/>
              </w:rPr>
              <w:t>83</w:t>
            </w:r>
          </w:p>
        </w:tc>
      </w:tr>
      <w:tr w:rsidR="00443354">
        <w:trPr>
          <w:trHeight w:val="560"/>
        </w:trPr>
        <w:tc>
          <w:tcPr>
            <w:tcW w:w="24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rPr>
              <w:t>2</w:t>
            </w:r>
          </w:p>
        </w:tc>
        <w:tc>
          <w:tcPr>
            <w:tcW w:w="1792"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eastAsia="仿宋_GB2312" w:hAnsi="Times New Roman" w:cs="仿宋_GB2312"/>
                <w:sz w:val="24"/>
              </w:rPr>
            </w:pPr>
            <w:r>
              <w:rPr>
                <w:rFonts w:ascii="Times New Roman" w:eastAsia="仿宋_GB2312" w:hAnsi="Times New Roman" w:cs="仿宋_GB2312" w:hint="eastAsia"/>
                <w:sz w:val="24"/>
              </w:rPr>
              <w:t>青岛凯瑞电子有限公司</w:t>
            </w:r>
          </w:p>
        </w:tc>
        <w:tc>
          <w:tcPr>
            <w:tcW w:w="810"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仿宋_GB2312" w:eastAsia="仿宋_GB2312" w:hAnsi="仿宋_GB2312" w:cs="仿宋_GB2312"/>
                <w:szCs w:val="21"/>
              </w:rPr>
            </w:pPr>
            <w:r>
              <w:rPr>
                <w:rFonts w:ascii="仿宋_GB2312" w:eastAsia="仿宋_GB2312" w:hAnsi="仿宋_GB2312" w:cs="仿宋_GB2312" w:hint="eastAsia"/>
                <w:szCs w:val="21"/>
              </w:rPr>
              <w:t>913702147137213773</w:t>
            </w:r>
          </w:p>
        </w:tc>
        <w:tc>
          <w:tcPr>
            <w:tcW w:w="418" w:type="pct"/>
            <w:tcBorders>
              <w:top w:val="single" w:sz="4" w:space="0" w:color="000000"/>
              <w:left w:val="single" w:sz="4" w:space="0" w:color="000000"/>
              <w:bottom w:val="single" w:sz="4" w:space="0" w:color="000000"/>
              <w:right w:val="single" w:sz="4" w:space="0" w:color="000000"/>
            </w:tcBorders>
          </w:tcPr>
          <w:p w:rsidR="00443354" w:rsidRDefault="00F20A45" w:rsidP="00EA2113">
            <w:pPr>
              <w:jc w:val="center"/>
              <w:rPr>
                <w:rFonts w:ascii="Times New Roman" w:eastAsia="仿宋_GB2312" w:hAnsi="Times New Roman" w:cs="仿宋_GB2312"/>
                <w:sz w:val="24"/>
              </w:rPr>
            </w:pPr>
            <w:r>
              <w:rPr>
                <w:rFonts w:ascii="Times New Roman" w:eastAsia="仿宋_GB2312" w:hAnsi="Times New Roman" w:cs="仿宋_GB2312"/>
                <w:sz w:val="24"/>
              </w:rPr>
              <w:t>是</w:t>
            </w:r>
          </w:p>
        </w:tc>
        <w:tc>
          <w:tcPr>
            <w:tcW w:w="867" w:type="pct"/>
            <w:tcBorders>
              <w:top w:val="single" w:sz="4" w:space="0" w:color="000000"/>
              <w:left w:val="single" w:sz="4" w:space="0" w:color="000000"/>
              <w:bottom w:val="single" w:sz="4" w:space="0" w:color="000000"/>
              <w:right w:val="single" w:sz="4" w:space="0" w:color="000000"/>
            </w:tcBorders>
            <w:vAlign w:val="center"/>
          </w:tcPr>
          <w:p w:rsidR="00443354" w:rsidRDefault="00443354">
            <w:pPr>
              <w:rPr>
                <w:rFonts w:ascii="Times New Roman" w:eastAsia="仿宋_GB2312" w:hAnsi="Times New Roman" w:cs="仿宋_GB2312"/>
                <w:sz w:val="24"/>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eastAsia="仿宋_GB2312" w:hAnsi="Times New Roman" w:cs="仿宋_GB2312"/>
                <w:sz w:val="24"/>
              </w:rPr>
            </w:pPr>
            <w:r>
              <w:rPr>
                <w:rFonts w:ascii="Times New Roman" w:eastAsia="仿宋_GB2312" w:hAnsi="Times New Roman" w:cs="仿宋_GB2312"/>
                <w:sz w:val="24"/>
              </w:rPr>
              <w:t>65.5</w:t>
            </w:r>
          </w:p>
        </w:tc>
      </w:tr>
      <w:tr w:rsidR="00443354">
        <w:trPr>
          <w:trHeight w:val="560"/>
        </w:trPr>
        <w:tc>
          <w:tcPr>
            <w:tcW w:w="24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rPr>
              <w:t>3</w:t>
            </w:r>
          </w:p>
        </w:tc>
        <w:tc>
          <w:tcPr>
            <w:tcW w:w="1792"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eastAsia="仿宋_GB2312" w:hAnsi="Times New Roman" w:cs="仿宋_GB2312"/>
                <w:sz w:val="24"/>
              </w:rPr>
            </w:pPr>
            <w:proofErr w:type="gramStart"/>
            <w:r>
              <w:rPr>
                <w:rFonts w:ascii="Times New Roman" w:eastAsia="仿宋_GB2312" w:hAnsi="Times New Roman" w:cs="仿宋_GB2312" w:hint="eastAsia"/>
                <w:sz w:val="24"/>
              </w:rPr>
              <w:t>青岛众瑞智能仪器</w:t>
            </w:r>
            <w:proofErr w:type="gramEnd"/>
            <w:r>
              <w:rPr>
                <w:rFonts w:ascii="Times New Roman" w:eastAsia="仿宋_GB2312" w:hAnsi="Times New Roman" w:cs="仿宋_GB2312" w:hint="eastAsia"/>
                <w:sz w:val="24"/>
              </w:rPr>
              <w:t>股份有限公司</w:t>
            </w:r>
          </w:p>
        </w:tc>
        <w:tc>
          <w:tcPr>
            <w:tcW w:w="810"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仿宋_GB2312" w:eastAsia="仿宋_GB2312" w:hAnsi="仿宋_GB2312" w:cs="仿宋_GB2312"/>
                <w:szCs w:val="21"/>
              </w:rPr>
            </w:pPr>
            <w:r>
              <w:rPr>
                <w:rFonts w:ascii="仿宋_GB2312" w:eastAsia="仿宋_GB2312" w:hAnsi="仿宋_GB2312" w:cs="仿宋_GB2312" w:hint="eastAsia"/>
                <w:szCs w:val="21"/>
              </w:rPr>
              <w:t>91370212664518945R</w:t>
            </w:r>
          </w:p>
        </w:tc>
        <w:tc>
          <w:tcPr>
            <w:tcW w:w="418" w:type="pct"/>
            <w:tcBorders>
              <w:top w:val="single" w:sz="4" w:space="0" w:color="000000"/>
              <w:left w:val="single" w:sz="4" w:space="0" w:color="000000"/>
              <w:bottom w:val="single" w:sz="4" w:space="0" w:color="000000"/>
              <w:right w:val="single" w:sz="4" w:space="0" w:color="000000"/>
            </w:tcBorders>
          </w:tcPr>
          <w:p w:rsidR="00443354" w:rsidRDefault="00F20A45" w:rsidP="00EA2113">
            <w:pPr>
              <w:jc w:val="center"/>
              <w:rPr>
                <w:rFonts w:ascii="Times New Roman" w:hAnsi="Times New Roman" w:cs="宋体"/>
                <w:sz w:val="24"/>
              </w:rPr>
            </w:pPr>
            <w:r>
              <w:rPr>
                <w:rFonts w:ascii="Times New Roman" w:eastAsia="仿宋_GB2312" w:hAnsi="Times New Roman" w:cs="仿宋_GB2312"/>
                <w:sz w:val="24"/>
              </w:rPr>
              <w:t>是</w:t>
            </w:r>
          </w:p>
        </w:tc>
        <w:tc>
          <w:tcPr>
            <w:tcW w:w="867" w:type="pct"/>
            <w:tcBorders>
              <w:top w:val="single" w:sz="4" w:space="0" w:color="000000"/>
              <w:left w:val="single" w:sz="4" w:space="0" w:color="000000"/>
              <w:bottom w:val="single" w:sz="4" w:space="0" w:color="000000"/>
              <w:right w:val="single" w:sz="4" w:space="0" w:color="000000"/>
            </w:tcBorders>
            <w:vAlign w:val="center"/>
          </w:tcPr>
          <w:p w:rsidR="00443354" w:rsidRDefault="00443354">
            <w:pPr>
              <w:rPr>
                <w:rFonts w:ascii="Times New Roman" w:hAnsi="Times New Roman" w:cs="宋体"/>
                <w:sz w:val="24"/>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hAnsi="Times New Roman" w:cs="宋体"/>
                <w:sz w:val="24"/>
              </w:rPr>
            </w:pPr>
            <w:r>
              <w:rPr>
                <w:rFonts w:ascii="Times New Roman" w:hAnsi="Times New Roman" w:cs="宋体"/>
                <w:sz w:val="24"/>
              </w:rPr>
              <w:t>68</w:t>
            </w:r>
          </w:p>
        </w:tc>
      </w:tr>
      <w:tr w:rsidR="00443354">
        <w:trPr>
          <w:trHeight w:val="560"/>
        </w:trPr>
        <w:tc>
          <w:tcPr>
            <w:tcW w:w="24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rPr>
              <w:t>4</w:t>
            </w:r>
          </w:p>
        </w:tc>
        <w:tc>
          <w:tcPr>
            <w:tcW w:w="1792"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eastAsia="仿宋_GB2312" w:hAnsi="Times New Roman" w:cs="仿宋_GB2312"/>
                <w:sz w:val="24"/>
              </w:rPr>
            </w:pPr>
            <w:r>
              <w:rPr>
                <w:rFonts w:ascii="Times New Roman" w:eastAsia="仿宋_GB2312" w:hAnsi="Times New Roman" w:cs="仿宋_GB2312" w:hint="eastAsia"/>
                <w:sz w:val="24"/>
              </w:rPr>
              <w:t>海德威科技集团（青岛）有限公司</w:t>
            </w:r>
          </w:p>
        </w:tc>
        <w:tc>
          <w:tcPr>
            <w:tcW w:w="810"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hAnsi="Times New Roman" w:cs="宋体"/>
                <w:szCs w:val="21"/>
              </w:rPr>
            </w:pPr>
            <w:r>
              <w:rPr>
                <w:rFonts w:ascii="仿宋_GB2312" w:eastAsia="仿宋_GB2312" w:hAnsi="仿宋_GB2312" w:cs="仿宋_GB2312" w:hint="eastAsia"/>
                <w:szCs w:val="21"/>
              </w:rPr>
              <w:t>91370212776831303U</w:t>
            </w:r>
          </w:p>
        </w:tc>
        <w:tc>
          <w:tcPr>
            <w:tcW w:w="418" w:type="pct"/>
            <w:tcBorders>
              <w:top w:val="single" w:sz="4" w:space="0" w:color="000000"/>
              <w:left w:val="single" w:sz="4" w:space="0" w:color="000000"/>
              <w:bottom w:val="single" w:sz="4" w:space="0" w:color="000000"/>
              <w:right w:val="single" w:sz="4" w:space="0" w:color="000000"/>
            </w:tcBorders>
          </w:tcPr>
          <w:p w:rsidR="00443354" w:rsidRDefault="00F20A45" w:rsidP="00EA2113">
            <w:pPr>
              <w:jc w:val="center"/>
              <w:rPr>
                <w:rFonts w:ascii="Times New Roman" w:hAnsi="Times New Roman" w:cs="宋体"/>
                <w:sz w:val="24"/>
              </w:rPr>
            </w:pPr>
            <w:r>
              <w:rPr>
                <w:rFonts w:ascii="Times New Roman" w:eastAsia="仿宋_GB2312" w:hAnsi="Times New Roman" w:cs="仿宋_GB2312"/>
                <w:sz w:val="24"/>
              </w:rPr>
              <w:t>是</w:t>
            </w:r>
          </w:p>
        </w:tc>
        <w:tc>
          <w:tcPr>
            <w:tcW w:w="867" w:type="pct"/>
            <w:tcBorders>
              <w:top w:val="single" w:sz="4" w:space="0" w:color="000000"/>
              <w:left w:val="single" w:sz="4" w:space="0" w:color="000000"/>
              <w:bottom w:val="single" w:sz="4" w:space="0" w:color="000000"/>
              <w:right w:val="single" w:sz="4" w:space="0" w:color="000000"/>
            </w:tcBorders>
            <w:vAlign w:val="center"/>
          </w:tcPr>
          <w:p w:rsidR="00443354" w:rsidRDefault="00443354">
            <w:pPr>
              <w:rPr>
                <w:rFonts w:ascii="Times New Roman" w:hAnsi="Times New Roman" w:cs="宋体"/>
                <w:sz w:val="24"/>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hAnsi="Times New Roman" w:cs="宋体"/>
                <w:sz w:val="24"/>
              </w:rPr>
            </w:pPr>
            <w:r>
              <w:rPr>
                <w:rFonts w:ascii="Times New Roman" w:hAnsi="Times New Roman" w:cs="宋体"/>
                <w:sz w:val="24"/>
              </w:rPr>
              <w:t>82</w:t>
            </w:r>
          </w:p>
        </w:tc>
      </w:tr>
      <w:tr w:rsidR="00443354">
        <w:trPr>
          <w:trHeight w:val="560"/>
        </w:trPr>
        <w:tc>
          <w:tcPr>
            <w:tcW w:w="24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5</w:t>
            </w:r>
          </w:p>
        </w:tc>
        <w:tc>
          <w:tcPr>
            <w:tcW w:w="1792"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eastAsia="仿宋_GB2312" w:hAnsi="Times New Roman" w:cs="仿宋_GB2312"/>
                <w:sz w:val="24"/>
              </w:rPr>
            </w:pPr>
            <w:r>
              <w:rPr>
                <w:rFonts w:ascii="Times New Roman" w:eastAsia="仿宋_GB2312" w:hAnsi="Times New Roman" w:cs="仿宋_GB2312" w:hint="eastAsia"/>
                <w:sz w:val="24"/>
              </w:rPr>
              <w:t>青岛思普润水处理股份有限公司</w:t>
            </w:r>
          </w:p>
        </w:tc>
        <w:tc>
          <w:tcPr>
            <w:tcW w:w="810"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仿宋_GB2312" w:eastAsia="仿宋_GB2312" w:hAnsi="仿宋_GB2312" w:cs="仿宋_GB2312"/>
                <w:szCs w:val="21"/>
              </w:rPr>
            </w:pPr>
            <w:r>
              <w:rPr>
                <w:rFonts w:ascii="仿宋_GB2312" w:eastAsia="仿宋_GB2312" w:hAnsi="仿宋_GB2312" w:cs="仿宋_GB2312" w:hint="eastAsia"/>
                <w:szCs w:val="21"/>
              </w:rPr>
              <w:t>91370200783737390P</w:t>
            </w:r>
          </w:p>
        </w:tc>
        <w:tc>
          <w:tcPr>
            <w:tcW w:w="418" w:type="pct"/>
            <w:tcBorders>
              <w:top w:val="single" w:sz="4" w:space="0" w:color="000000"/>
              <w:left w:val="single" w:sz="4" w:space="0" w:color="000000"/>
              <w:bottom w:val="single" w:sz="4" w:space="0" w:color="000000"/>
              <w:right w:val="single" w:sz="4" w:space="0" w:color="000000"/>
            </w:tcBorders>
          </w:tcPr>
          <w:p w:rsidR="00443354" w:rsidRDefault="00F20A45" w:rsidP="00EA2113">
            <w:pPr>
              <w:jc w:val="center"/>
              <w:rPr>
                <w:rFonts w:ascii="Times New Roman" w:hAnsi="Times New Roman" w:cs="宋体"/>
                <w:sz w:val="24"/>
              </w:rPr>
            </w:pPr>
            <w:r>
              <w:rPr>
                <w:rFonts w:ascii="Times New Roman" w:eastAsia="仿宋_GB2312" w:hAnsi="Times New Roman" w:cs="仿宋_GB2312"/>
                <w:sz w:val="24"/>
              </w:rPr>
              <w:t>是</w:t>
            </w:r>
          </w:p>
        </w:tc>
        <w:tc>
          <w:tcPr>
            <w:tcW w:w="867" w:type="pct"/>
            <w:tcBorders>
              <w:top w:val="single" w:sz="4" w:space="0" w:color="000000"/>
              <w:left w:val="single" w:sz="4" w:space="0" w:color="000000"/>
              <w:bottom w:val="single" w:sz="4" w:space="0" w:color="000000"/>
              <w:right w:val="single" w:sz="4" w:space="0" w:color="000000"/>
            </w:tcBorders>
            <w:vAlign w:val="center"/>
          </w:tcPr>
          <w:p w:rsidR="00443354" w:rsidRDefault="00443354">
            <w:pPr>
              <w:rPr>
                <w:rFonts w:ascii="Times New Roman" w:hAnsi="Times New Roman" w:cs="宋体"/>
                <w:sz w:val="24"/>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hAnsi="Times New Roman" w:cs="宋体"/>
                <w:sz w:val="24"/>
              </w:rPr>
            </w:pPr>
            <w:r>
              <w:rPr>
                <w:rFonts w:ascii="Times New Roman" w:hAnsi="Times New Roman" w:cs="宋体"/>
                <w:sz w:val="24"/>
              </w:rPr>
              <w:t>81.5</w:t>
            </w:r>
          </w:p>
        </w:tc>
      </w:tr>
      <w:tr w:rsidR="00443354">
        <w:trPr>
          <w:trHeight w:val="560"/>
        </w:trPr>
        <w:tc>
          <w:tcPr>
            <w:tcW w:w="24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kern w:val="0"/>
                <w:sz w:val="24"/>
              </w:rPr>
            </w:pPr>
            <w:r>
              <w:rPr>
                <w:rFonts w:ascii="Times New Roman" w:eastAsia="仿宋_GB2312" w:hAnsi="Times New Roman" w:cs="仿宋_GB2312"/>
                <w:kern w:val="0"/>
                <w:sz w:val="24"/>
              </w:rPr>
              <w:t>6</w:t>
            </w:r>
          </w:p>
        </w:tc>
        <w:tc>
          <w:tcPr>
            <w:tcW w:w="1792"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eastAsia="仿宋_GB2312" w:hAnsi="Times New Roman" w:cs="仿宋_GB2312"/>
                <w:sz w:val="24"/>
              </w:rPr>
            </w:pPr>
            <w:r>
              <w:rPr>
                <w:rFonts w:ascii="Times New Roman" w:eastAsia="仿宋_GB2312" w:hAnsi="Times New Roman" w:cs="仿宋_GB2312" w:hint="eastAsia"/>
                <w:sz w:val="24"/>
              </w:rPr>
              <w:t>青岛朗夫科技股份有限公司</w:t>
            </w:r>
          </w:p>
        </w:tc>
        <w:tc>
          <w:tcPr>
            <w:tcW w:w="810"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仿宋_GB2312" w:eastAsia="仿宋_GB2312" w:hAnsi="仿宋_GB2312" w:cs="仿宋_GB2312"/>
                <w:szCs w:val="21"/>
              </w:rPr>
            </w:pPr>
            <w:r>
              <w:rPr>
                <w:rFonts w:ascii="仿宋_GB2312" w:eastAsia="仿宋_GB2312" w:hAnsi="仿宋_GB2312" w:cs="仿宋_GB2312"/>
                <w:szCs w:val="21"/>
              </w:rPr>
              <w:t>913702826678576949</w:t>
            </w:r>
          </w:p>
        </w:tc>
        <w:tc>
          <w:tcPr>
            <w:tcW w:w="418" w:type="pct"/>
            <w:tcBorders>
              <w:top w:val="single" w:sz="4" w:space="0" w:color="000000"/>
              <w:left w:val="single" w:sz="4" w:space="0" w:color="000000"/>
              <w:bottom w:val="single" w:sz="4" w:space="0" w:color="000000"/>
              <w:right w:val="single" w:sz="4" w:space="0" w:color="000000"/>
            </w:tcBorders>
          </w:tcPr>
          <w:p w:rsidR="00443354" w:rsidRDefault="00F20A45" w:rsidP="00EA2113">
            <w:pPr>
              <w:jc w:val="center"/>
              <w:rPr>
                <w:rFonts w:ascii="Times New Roman" w:hAnsi="Times New Roman" w:cs="宋体"/>
                <w:sz w:val="24"/>
              </w:rPr>
            </w:pPr>
            <w:r>
              <w:rPr>
                <w:rFonts w:ascii="Times New Roman" w:eastAsia="仿宋_GB2312" w:hAnsi="Times New Roman" w:cs="仿宋_GB2312"/>
                <w:sz w:val="24"/>
              </w:rPr>
              <w:t>是</w:t>
            </w:r>
          </w:p>
        </w:tc>
        <w:tc>
          <w:tcPr>
            <w:tcW w:w="867" w:type="pct"/>
            <w:tcBorders>
              <w:top w:val="single" w:sz="4" w:space="0" w:color="000000"/>
              <w:left w:val="single" w:sz="4" w:space="0" w:color="000000"/>
              <w:bottom w:val="single" w:sz="4" w:space="0" w:color="000000"/>
              <w:right w:val="single" w:sz="4" w:space="0" w:color="000000"/>
            </w:tcBorders>
            <w:vAlign w:val="center"/>
          </w:tcPr>
          <w:p w:rsidR="00443354" w:rsidRDefault="00443354">
            <w:pPr>
              <w:rPr>
                <w:rFonts w:ascii="Times New Roman" w:hAnsi="Times New Roman" w:cs="宋体"/>
                <w:sz w:val="24"/>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hAnsi="Times New Roman" w:cs="宋体"/>
                <w:sz w:val="24"/>
              </w:rPr>
            </w:pPr>
            <w:r>
              <w:rPr>
                <w:rFonts w:ascii="Times New Roman" w:hAnsi="Times New Roman" w:cs="宋体"/>
                <w:sz w:val="24"/>
              </w:rPr>
              <w:t>69</w:t>
            </w:r>
          </w:p>
        </w:tc>
      </w:tr>
      <w:tr w:rsidR="00443354">
        <w:trPr>
          <w:trHeight w:val="560"/>
        </w:trPr>
        <w:tc>
          <w:tcPr>
            <w:tcW w:w="24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7</w:t>
            </w:r>
          </w:p>
        </w:tc>
        <w:tc>
          <w:tcPr>
            <w:tcW w:w="1792"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eastAsia="仿宋_GB2312" w:hAnsi="Times New Roman" w:cs="仿宋_GB2312"/>
                <w:sz w:val="24"/>
              </w:rPr>
            </w:pPr>
            <w:r>
              <w:rPr>
                <w:rFonts w:ascii="Times New Roman" w:eastAsia="仿宋_GB2312" w:hAnsi="Times New Roman" w:cs="仿宋_GB2312" w:hint="eastAsia"/>
                <w:sz w:val="24"/>
              </w:rPr>
              <w:t>青岛海之林生物科技开发有限公司</w:t>
            </w:r>
          </w:p>
        </w:tc>
        <w:tc>
          <w:tcPr>
            <w:tcW w:w="810"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仿宋_GB2312" w:eastAsia="仿宋_GB2312" w:hAnsi="仿宋_GB2312" w:cs="仿宋_GB2312"/>
                <w:szCs w:val="21"/>
              </w:rPr>
            </w:pPr>
            <w:r>
              <w:rPr>
                <w:rFonts w:ascii="仿宋_GB2312" w:eastAsia="仿宋_GB2312" w:hAnsi="仿宋_GB2312" w:cs="仿宋_GB2312" w:hint="eastAsia"/>
                <w:szCs w:val="21"/>
              </w:rPr>
              <w:t>913702825647251895</w:t>
            </w:r>
          </w:p>
        </w:tc>
        <w:tc>
          <w:tcPr>
            <w:tcW w:w="418" w:type="pct"/>
            <w:tcBorders>
              <w:top w:val="single" w:sz="4" w:space="0" w:color="000000"/>
              <w:left w:val="single" w:sz="4" w:space="0" w:color="000000"/>
              <w:bottom w:val="single" w:sz="4" w:space="0" w:color="000000"/>
              <w:right w:val="single" w:sz="4" w:space="0" w:color="000000"/>
            </w:tcBorders>
          </w:tcPr>
          <w:p w:rsidR="00443354" w:rsidRDefault="00F20A45" w:rsidP="00EA2113">
            <w:pPr>
              <w:jc w:val="center"/>
              <w:rPr>
                <w:rFonts w:ascii="Times New Roman" w:hAnsi="Times New Roman" w:cs="宋体"/>
                <w:sz w:val="24"/>
              </w:rPr>
            </w:pPr>
            <w:r>
              <w:rPr>
                <w:rFonts w:ascii="Times New Roman" w:eastAsia="仿宋_GB2312" w:hAnsi="Times New Roman" w:cs="仿宋_GB2312"/>
                <w:sz w:val="24"/>
              </w:rPr>
              <w:t>是</w:t>
            </w:r>
          </w:p>
        </w:tc>
        <w:tc>
          <w:tcPr>
            <w:tcW w:w="867" w:type="pct"/>
            <w:tcBorders>
              <w:top w:val="single" w:sz="4" w:space="0" w:color="000000"/>
              <w:left w:val="single" w:sz="4" w:space="0" w:color="000000"/>
              <w:bottom w:val="single" w:sz="4" w:space="0" w:color="000000"/>
              <w:right w:val="single" w:sz="4" w:space="0" w:color="000000"/>
            </w:tcBorders>
            <w:vAlign w:val="center"/>
          </w:tcPr>
          <w:p w:rsidR="00443354" w:rsidRDefault="00443354">
            <w:pPr>
              <w:rPr>
                <w:rFonts w:ascii="Times New Roman" w:hAnsi="Times New Roman" w:cs="宋体"/>
                <w:sz w:val="24"/>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hAnsi="Times New Roman" w:cs="宋体"/>
                <w:sz w:val="24"/>
              </w:rPr>
            </w:pPr>
            <w:r>
              <w:rPr>
                <w:rFonts w:ascii="Times New Roman" w:hAnsi="Times New Roman" w:cs="宋体"/>
                <w:sz w:val="24"/>
              </w:rPr>
              <w:t>91</w:t>
            </w:r>
          </w:p>
        </w:tc>
      </w:tr>
      <w:tr w:rsidR="00443354">
        <w:trPr>
          <w:trHeight w:val="560"/>
        </w:trPr>
        <w:tc>
          <w:tcPr>
            <w:tcW w:w="246"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8</w:t>
            </w:r>
          </w:p>
        </w:tc>
        <w:tc>
          <w:tcPr>
            <w:tcW w:w="1792"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Times New Roman" w:eastAsia="仿宋_GB2312" w:hAnsi="Times New Roman" w:cs="仿宋_GB2312"/>
                <w:sz w:val="24"/>
              </w:rPr>
            </w:pPr>
            <w:r>
              <w:rPr>
                <w:rFonts w:ascii="Times New Roman" w:eastAsia="仿宋_GB2312" w:hAnsi="Times New Roman" w:cs="仿宋_GB2312" w:hint="eastAsia"/>
                <w:sz w:val="24"/>
              </w:rPr>
              <w:t>青岛天邦新材料有限公司</w:t>
            </w:r>
          </w:p>
        </w:tc>
        <w:tc>
          <w:tcPr>
            <w:tcW w:w="810" w:type="pct"/>
            <w:tcBorders>
              <w:top w:val="single" w:sz="4" w:space="0" w:color="000000"/>
              <w:left w:val="single" w:sz="4" w:space="0" w:color="000000"/>
              <w:bottom w:val="single" w:sz="4" w:space="0" w:color="000000"/>
              <w:right w:val="single" w:sz="4" w:space="0" w:color="000000"/>
            </w:tcBorders>
            <w:vAlign w:val="center"/>
          </w:tcPr>
          <w:p w:rsidR="00443354" w:rsidRDefault="00F20A45">
            <w:pPr>
              <w:rPr>
                <w:rFonts w:ascii="仿宋_GB2312" w:eastAsia="仿宋_GB2312" w:hAnsi="仿宋_GB2312" w:cs="仿宋_GB2312"/>
                <w:szCs w:val="21"/>
              </w:rPr>
            </w:pPr>
            <w:r>
              <w:rPr>
                <w:rFonts w:ascii="仿宋_GB2312" w:eastAsia="仿宋_GB2312" w:hAnsi="仿宋_GB2312" w:cs="仿宋_GB2312"/>
                <w:szCs w:val="21"/>
              </w:rPr>
              <w:t>91370285773531057R</w:t>
            </w:r>
          </w:p>
        </w:tc>
        <w:tc>
          <w:tcPr>
            <w:tcW w:w="418" w:type="pct"/>
            <w:tcBorders>
              <w:top w:val="single" w:sz="4" w:space="0" w:color="000000"/>
              <w:left w:val="single" w:sz="4" w:space="0" w:color="000000"/>
              <w:bottom w:val="single" w:sz="4" w:space="0" w:color="000000"/>
              <w:right w:val="single" w:sz="4" w:space="0" w:color="000000"/>
            </w:tcBorders>
          </w:tcPr>
          <w:p w:rsidR="00443354" w:rsidRDefault="00F20A45" w:rsidP="00EA2113">
            <w:pPr>
              <w:jc w:val="center"/>
              <w:rPr>
                <w:rFonts w:ascii="Times New Roman" w:hAnsi="Times New Roman" w:cs="宋体"/>
                <w:sz w:val="24"/>
              </w:rPr>
            </w:pPr>
            <w:r>
              <w:rPr>
                <w:rFonts w:ascii="Times New Roman" w:eastAsia="仿宋_GB2312" w:hAnsi="Times New Roman" w:cs="仿宋_GB2312"/>
                <w:sz w:val="24"/>
              </w:rPr>
              <w:t>是</w:t>
            </w:r>
          </w:p>
        </w:tc>
        <w:tc>
          <w:tcPr>
            <w:tcW w:w="867" w:type="pct"/>
            <w:tcBorders>
              <w:top w:val="single" w:sz="4" w:space="0" w:color="000000"/>
              <w:left w:val="single" w:sz="4" w:space="0" w:color="000000"/>
              <w:bottom w:val="single" w:sz="4" w:space="0" w:color="000000"/>
              <w:right w:val="single" w:sz="4" w:space="0" w:color="000000"/>
            </w:tcBorders>
            <w:vAlign w:val="center"/>
          </w:tcPr>
          <w:p w:rsidR="00443354" w:rsidRDefault="00443354">
            <w:pPr>
              <w:rPr>
                <w:rFonts w:ascii="Times New Roman" w:hAnsi="Times New Roman" w:cs="宋体"/>
                <w:sz w:val="24"/>
              </w:rPr>
            </w:pPr>
          </w:p>
        </w:tc>
        <w:tc>
          <w:tcPr>
            <w:tcW w:w="863" w:type="pct"/>
            <w:tcBorders>
              <w:top w:val="single" w:sz="4" w:space="0" w:color="000000"/>
              <w:left w:val="single" w:sz="4" w:space="0" w:color="000000"/>
              <w:bottom w:val="single" w:sz="4" w:space="0" w:color="000000"/>
              <w:right w:val="single" w:sz="4" w:space="0" w:color="000000"/>
            </w:tcBorders>
            <w:vAlign w:val="center"/>
          </w:tcPr>
          <w:p w:rsidR="00443354" w:rsidRDefault="00F20A45" w:rsidP="00EA2113">
            <w:pPr>
              <w:jc w:val="center"/>
              <w:rPr>
                <w:rFonts w:ascii="Times New Roman" w:hAnsi="Times New Roman" w:cs="宋体"/>
                <w:sz w:val="24"/>
              </w:rPr>
            </w:pPr>
            <w:r>
              <w:rPr>
                <w:rFonts w:ascii="Times New Roman" w:hAnsi="Times New Roman" w:cs="宋体"/>
                <w:sz w:val="24"/>
              </w:rPr>
              <w:t>73</w:t>
            </w:r>
          </w:p>
        </w:tc>
      </w:tr>
    </w:tbl>
    <w:p w:rsidR="00443354" w:rsidRDefault="00443354">
      <w:pPr>
        <w:pStyle w:val="23"/>
        <w:ind w:firstLineChars="0" w:firstLine="0"/>
      </w:pPr>
    </w:p>
    <w:p w:rsidR="00443354" w:rsidRDefault="00443354">
      <w:pPr>
        <w:pStyle w:val="23"/>
        <w:ind w:firstLineChars="0" w:firstLine="0"/>
        <w:rPr>
          <w:rFonts w:ascii="Times New Roman" w:hAnsi="Times New Roman" w:cs="仿宋_GB2312"/>
          <w:kern w:val="0"/>
          <w:sz w:val="32"/>
          <w:szCs w:val="32"/>
        </w:rPr>
        <w:sectPr w:rsidR="00443354">
          <w:headerReference w:type="default" r:id="rId9"/>
          <w:pgSz w:w="16838" w:h="11906" w:orient="landscape"/>
          <w:pgMar w:top="720" w:right="720" w:bottom="720" w:left="720" w:header="851" w:footer="992" w:gutter="0"/>
          <w:cols w:space="720"/>
          <w:docGrid w:type="lines" w:linePitch="312"/>
        </w:sectPr>
      </w:pPr>
    </w:p>
    <w:p w:rsidR="00443354" w:rsidRDefault="00F20A45">
      <w:pPr>
        <w:widowControl/>
        <w:jc w:val="left"/>
        <w:textAlignment w:val="center"/>
        <w:outlineLvl w:val="0"/>
        <w:rPr>
          <w:rFonts w:ascii="黑体" w:eastAsia="黑体" w:hAnsi="黑体" w:cs="黑体"/>
          <w:sz w:val="32"/>
          <w:szCs w:val="32"/>
        </w:rPr>
      </w:pPr>
      <w:r>
        <w:rPr>
          <w:rFonts w:ascii="黑体" w:eastAsia="黑体" w:hAnsi="黑体" w:cs="黑体" w:hint="eastAsia"/>
          <w:sz w:val="32"/>
          <w:szCs w:val="32"/>
        </w:rPr>
        <w:lastRenderedPageBreak/>
        <w:t>附3</w:t>
      </w:r>
    </w:p>
    <w:p w:rsidR="00443354" w:rsidRDefault="00F20A45">
      <w:pPr>
        <w:widowControl/>
        <w:jc w:val="center"/>
        <w:textAlignment w:val="center"/>
        <w:outlineLvl w:val="0"/>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青岛市“点对点”公共服务示范平台绩效评价表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666"/>
        <w:gridCol w:w="6183"/>
      </w:tblGrid>
      <w:tr w:rsidR="00443354">
        <w:trPr>
          <w:trHeight w:val="90"/>
          <w:jc w:val="center"/>
        </w:trPr>
        <w:tc>
          <w:tcPr>
            <w:tcW w:w="8522" w:type="dxa"/>
            <w:gridSpan w:val="3"/>
            <w:tcBorders>
              <w:top w:val="nil"/>
              <w:left w:val="nil"/>
              <w:right w:val="nil"/>
            </w:tcBorders>
            <w:shd w:val="clear" w:color="auto" w:fill="auto"/>
            <w:vAlign w:val="center"/>
          </w:tcPr>
          <w:p w:rsidR="00443354" w:rsidRDefault="00F20A45" w:rsidP="00EA2113">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省级中小企业主管部门：（盖章）</w:t>
            </w:r>
            <w:r w:rsidR="00EA2113">
              <w:rPr>
                <w:rFonts w:ascii="Times New Roman" w:hAnsi="Times New Roman" w:cs="仿宋_GB2312" w:hint="eastAsia"/>
                <w:sz w:val="24"/>
                <w:szCs w:val="24"/>
              </w:rPr>
              <w:t>青岛市民营经济发展局</w:t>
            </w:r>
          </w:p>
        </w:tc>
      </w:tr>
      <w:tr w:rsidR="00443354">
        <w:trPr>
          <w:trHeight w:val="90"/>
          <w:jc w:val="center"/>
        </w:trPr>
        <w:tc>
          <w:tcPr>
            <w:tcW w:w="673" w:type="dxa"/>
            <w:shd w:val="clear" w:color="auto" w:fill="auto"/>
            <w:vAlign w:val="center"/>
          </w:tcPr>
          <w:p w:rsidR="00443354" w:rsidRDefault="00F20A45">
            <w:pPr>
              <w:pStyle w:val="23"/>
              <w:ind w:firstLineChars="0" w:firstLine="0"/>
              <w:jc w:val="center"/>
              <w:rPr>
                <w:rFonts w:ascii="Times New Roman" w:hAnsi="Times New Roman" w:cs="仿宋_GB2312"/>
                <w:b/>
                <w:bCs/>
                <w:sz w:val="24"/>
                <w:szCs w:val="24"/>
              </w:rPr>
            </w:pPr>
            <w:r>
              <w:rPr>
                <w:rFonts w:ascii="Times New Roman" w:hAnsi="Times New Roman" w:cs="仿宋_GB2312" w:hint="eastAsia"/>
                <w:b/>
                <w:bCs/>
                <w:sz w:val="24"/>
                <w:szCs w:val="24"/>
              </w:rPr>
              <w:t>序号</w:t>
            </w:r>
          </w:p>
        </w:tc>
        <w:tc>
          <w:tcPr>
            <w:tcW w:w="1666" w:type="dxa"/>
            <w:shd w:val="clear" w:color="auto" w:fill="auto"/>
            <w:vAlign w:val="center"/>
          </w:tcPr>
          <w:p w:rsidR="00443354" w:rsidRDefault="00F20A45">
            <w:pPr>
              <w:pStyle w:val="23"/>
              <w:ind w:firstLineChars="0" w:firstLine="0"/>
              <w:jc w:val="center"/>
              <w:rPr>
                <w:rFonts w:ascii="Times New Roman" w:hAnsi="Times New Roman" w:cs="仿宋_GB2312"/>
                <w:b/>
                <w:bCs/>
                <w:sz w:val="24"/>
                <w:szCs w:val="24"/>
              </w:rPr>
            </w:pPr>
            <w:r>
              <w:rPr>
                <w:rFonts w:ascii="Times New Roman" w:hAnsi="Times New Roman" w:cs="仿宋_GB2312" w:hint="eastAsia"/>
                <w:b/>
                <w:bCs/>
                <w:sz w:val="24"/>
                <w:szCs w:val="24"/>
              </w:rPr>
              <w:t>平台名称</w:t>
            </w:r>
          </w:p>
        </w:tc>
        <w:tc>
          <w:tcPr>
            <w:tcW w:w="6183" w:type="dxa"/>
            <w:shd w:val="clear" w:color="auto" w:fill="auto"/>
            <w:vAlign w:val="center"/>
          </w:tcPr>
          <w:p w:rsidR="00443354" w:rsidRDefault="00F20A45">
            <w:pPr>
              <w:pStyle w:val="23"/>
              <w:ind w:firstLineChars="0" w:firstLine="0"/>
              <w:jc w:val="center"/>
              <w:rPr>
                <w:rFonts w:ascii="Times New Roman" w:hAnsi="Times New Roman" w:cs="仿宋_GB2312"/>
                <w:b/>
                <w:bCs/>
                <w:sz w:val="24"/>
                <w:szCs w:val="24"/>
              </w:rPr>
            </w:pPr>
            <w:r>
              <w:rPr>
                <w:rFonts w:ascii="Times New Roman" w:hAnsi="Times New Roman" w:cs="仿宋_GB2312" w:hint="eastAsia"/>
                <w:b/>
                <w:bCs/>
                <w:sz w:val="24"/>
                <w:szCs w:val="24"/>
              </w:rPr>
              <w:t>评价结果（区市中小企业主管部门填写）</w:t>
            </w:r>
          </w:p>
        </w:tc>
      </w:tr>
      <w:tr w:rsidR="00443354">
        <w:trPr>
          <w:trHeight w:val="3382"/>
          <w:jc w:val="center"/>
        </w:trPr>
        <w:tc>
          <w:tcPr>
            <w:tcW w:w="673" w:type="dxa"/>
            <w:shd w:val="clear" w:color="auto" w:fill="auto"/>
            <w:vAlign w:val="center"/>
          </w:tcPr>
          <w:p w:rsidR="00443354" w:rsidRDefault="00F20A45">
            <w:pPr>
              <w:pStyle w:val="23"/>
              <w:ind w:firstLineChars="0" w:firstLine="0"/>
              <w:jc w:val="center"/>
              <w:rPr>
                <w:rFonts w:ascii="Times New Roman" w:hAnsi="Times New Roman" w:cs="仿宋_GB2312"/>
                <w:sz w:val="24"/>
                <w:szCs w:val="24"/>
              </w:rPr>
            </w:pPr>
            <w:r>
              <w:rPr>
                <w:rFonts w:ascii="Times New Roman" w:hAnsi="Times New Roman" w:cs="仿宋_GB2312" w:hint="eastAsia"/>
                <w:sz w:val="24"/>
                <w:szCs w:val="24"/>
              </w:rPr>
              <w:t>1</w:t>
            </w:r>
          </w:p>
        </w:tc>
        <w:tc>
          <w:tcPr>
            <w:tcW w:w="1666" w:type="dxa"/>
            <w:shd w:val="clear" w:color="auto" w:fill="auto"/>
            <w:vAlign w:val="center"/>
          </w:tcPr>
          <w:p w:rsidR="00443354" w:rsidRDefault="00F20A45">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青岛有住投资控股有限公司</w:t>
            </w:r>
          </w:p>
        </w:tc>
        <w:tc>
          <w:tcPr>
            <w:tcW w:w="6183" w:type="dxa"/>
            <w:shd w:val="clear" w:color="auto" w:fill="auto"/>
            <w:vAlign w:val="center"/>
          </w:tcPr>
          <w:p w:rsidR="00443354" w:rsidRDefault="00F20A45">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审核通过</w:t>
            </w:r>
            <w:r>
              <w:rPr>
                <w:rFonts w:ascii="Wingdings" w:eastAsia="黑体" w:hAnsi="Wingdings" w:cs="黑体"/>
                <w:sz w:val="22"/>
                <w:szCs w:val="22"/>
              </w:rPr>
              <w:t></w:t>
            </w:r>
          </w:p>
          <w:p w:rsidR="00443354" w:rsidRDefault="00F20A45">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要求整改□（整改内容：</w:t>
            </w:r>
            <w:r>
              <w:rPr>
                <w:rFonts w:ascii="Times New Roman" w:hAnsi="Times New Roman" w:cs="仿宋_GB2312" w:hint="eastAsia"/>
                <w:sz w:val="24"/>
                <w:szCs w:val="24"/>
              </w:rPr>
              <w:t xml:space="preserve"> </w:t>
            </w:r>
            <w:r>
              <w:rPr>
                <w:rFonts w:ascii="Times New Roman" w:hAnsi="Times New Roman" w:cs="仿宋_GB2312" w:hint="eastAsia"/>
                <w:sz w:val="24"/>
                <w:szCs w:val="24"/>
              </w:rPr>
              <w:t>）</w:t>
            </w:r>
          </w:p>
          <w:p w:rsidR="00443354" w:rsidRDefault="00F20A45">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退回资金□（退回理由：</w:t>
            </w:r>
            <w:r>
              <w:rPr>
                <w:rFonts w:ascii="Times New Roman" w:hAnsi="Times New Roman" w:cs="仿宋_GB2312" w:hint="eastAsia"/>
                <w:sz w:val="24"/>
                <w:szCs w:val="24"/>
              </w:rPr>
              <w:t xml:space="preserve"> </w:t>
            </w:r>
            <w:r>
              <w:rPr>
                <w:rFonts w:ascii="Times New Roman" w:hAnsi="Times New Roman" w:cs="仿宋_GB2312" w:hint="eastAsia"/>
                <w:sz w:val="24"/>
                <w:szCs w:val="24"/>
              </w:rPr>
              <w:t>）</w:t>
            </w:r>
          </w:p>
        </w:tc>
      </w:tr>
      <w:tr w:rsidR="00443354">
        <w:trPr>
          <w:trHeight w:val="3359"/>
          <w:jc w:val="center"/>
        </w:trPr>
        <w:tc>
          <w:tcPr>
            <w:tcW w:w="673" w:type="dxa"/>
            <w:shd w:val="clear" w:color="auto" w:fill="auto"/>
            <w:vAlign w:val="center"/>
          </w:tcPr>
          <w:p w:rsidR="00443354" w:rsidRDefault="00F20A45">
            <w:pPr>
              <w:pStyle w:val="23"/>
              <w:ind w:firstLineChars="0" w:firstLine="0"/>
              <w:jc w:val="center"/>
              <w:rPr>
                <w:rFonts w:ascii="Times New Roman" w:hAnsi="Times New Roman" w:cs="仿宋_GB2312"/>
                <w:sz w:val="24"/>
                <w:szCs w:val="24"/>
              </w:rPr>
            </w:pPr>
            <w:r>
              <w:rPr>
                <w:rFonts w:ascii="Times New Roman" w:hAnsi="Times New Roman" w:cs="仿宋_GB2312" w:hint="eastAsia"/>
                <w:sz w:val="24"/>
                <w:szCs w:val="24"/>
              </w:rPr>
              <w:t>2</w:t>
            </w:r>
          </w:p>
        </w:tc>
        <w:tc>
          <w:tcPr>
            <w:tcW w:w="1666" w:type="dxa"/>
            <w:shd w:val="clear" w:color="auto" w:fill="auto"/>
            <w:vAlign w:val="center"/>
          </w:tcPr>
          <w:p w:rsidR="00443354" w:rsidRDefault="00F20A45">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青岛创联商务服务有限公司</w:t>
            </w:r>
          </w:p>
        </w:tc>
        <w:tc>
          <w:tcPr>
            <w:tcW w:w="6183" w:type="dxa"/>
            <w:shd w:val="clear" w:color="auto" w:fill="auto"/>
            <w:vAlign w:val="center"/>
          </w:tcPr>
          <w:p w:rsidR="00443354" w:rsidRDefault="00F20A45">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审核通过</w:t>
            </w:r>
            <w:r>
              <w:rPr>
                <w:rFonts w:ascii="Wingdings" w:eastAsia="黑体" w:hAnsi="Wingdings" w:cs="黑体"/>
                <w:sz w:val="22"/>
                <w:szCs w:val="22"/>
              </w:rPr>
              <w:t></w:t>
            </w:r>
          </w:p>
          <w:p w:rsidR="00443354" w:rsidRDefault="00F20A45">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要求整改□（整改内容：</w:t>
            </w:r>
            <w:r>
              <w:rPr>
                <w:rFonts w:ascii="Times New Roman" w:hAnsi="Times New Roman" w:cs="仿宋_GB2312" w:hint="eastAsia"/>
                <w:sz w:val="24"/>
                <w:szCs w:val="24"/>
              </w:rPr>
              <w:t xml:space="preserve"> </w:t>
            </w:r>
            <w:r>
              <w:rPr>
                <w:rFonts w:ascii="Times New Roman" w:hAnsi="Times New Roman" w:cs="仿宋_GB2312" w:hint="eastAsia"/>
                <w:sz w:val="24"/>
                <w:szCs w:val="24"/>
              </w:rPr>
              <w:t>）</w:t>
            </w:r>
          </w:p>
          <w:p w:rsidR="00443354" w:rsidRDefault="00F20A45">
            <w:pPr>
              <w:pStyle w:val="23"/>
              <w:ind w:firstLineChars="0" w:firstLine="0"/>
              <w:rPr>
                <w:rFonts w:ascii="Times New Roman" w:hAnsi="Times New Roman" w:cs="仿宋_GB2312"/>
                <w:sz w:val="24"/>
                <w:szCs w:val="24"/>
              </w:rPr>
            </w:pPr>
            <w:r>
              <w:rPr>
                <w:rFonts w:ascii="Times New Roman" w:hAnsi="Times New Roman" w:cs="仿宋_GB2312" w:hint="eastAsia"/>
                <w:sz w:val="24"/>
                <w:szCs w:val="24"/>
              </w:rPr>
              <w:t>退回资金□（退回理由：</w:t>
            </w:r>
            <w:r>
              <w:rPr>
                <w:rFonts w:ascii="Times New Roman" w:hAnsi="Times New Roman" w:cs="仿宋_GB2312" w:hint="eastAsia"/>
                <w:sz w:val="24"/>
                <w:szCs w:val="24"/>
              </w:rPr>
              <w:t xml:space="preserve"> </w:t>
            </w:r>
            <w:r>
              <w:rPr>
                <w:rFonts w:ascii="Times New Roman" w:hAnsi="Times New Roman" w:cs="仿宋_GB2312" w:hint="eastAsia"/>
                <w:sz w:val="24"/>
                <w:szCs w:val="24"/>
              </w:rPr>
              <w:t>）</w:t>
            </w:r>
          </w:p>
        </w:tc>
      </w:tr>
    </w:tbl>
    <w:p w:rsidR="00443354" w:rsidRDefault="00443354">
      <w:pPr>
        <w:spacing w:line="360" w:lineRule="auto"/>
        <w:rPr>
          <w:rFonts w:ascii="仿宋" w:eastAsia="仿宋" w:hAnsi="仿宋" w:cs="仿宋_GB2312"/>
          <w:sz w:val="32"/>
          <w:szCs w:val="32"/>
        </w:rPr>
      </w:pPr>
    </w:p>
    <w:p w:rsidR="00443354" w:rsidRDefault="00443354">
      <w:pPr>
        <w:pStyle w:val="23"/>
        <w:ind w:firstLineChars="0" w:firstLine="0"/>
        <w:rPr>
          <w:rFonts w:ascii="Times New Roman" w:hAnsi="Times New Roman" w:cs="仿宋_GB2312"/>
          <w:kern w:val="0"/>
          <w:sz w:val="32"/>
          <w:szCs w:val="32"/>
        </w:rPr>
        <w:sectPr w:rsidR="00443354">
          <w:pgSz w:w="11906" w:h="16838"/>
          <w:pgMar w:top="720" w:right="720" w:bottom="720" w:left="720" w:header="851" w:footer="992" w:gutter="0"/>
          <w:cols w:space="720"/>
          <w:docGrid w:type="lines" w:linePitch="312"/>
        </w:sectPr>
      </w:pPr>
    </w:p>
    <w:p w:rsidR="00443354" w:rsidRDefault="00F20A45">
      <w:pPr>
        <w:widowControl/>
        <w:jc w:val="left"/>
        <w:textAlignment w:val="center"/>
        <w:outlineLvl w:val="0"/>
        <w:rPr>
          <w:rFonts w:ascii="黑体" w:eastAsia="黑体" w:hAnsi="黑体" w:cs="黑体"/>
          <w:sz w:val="32"/>
          <w:szCs w:val="32"/>
        </w:rPr>
      </w:pPr>
      <w:r>
        <w:rPr>
          <w:rFonts w:ascii="黑体" w:eastAsia="黑体" w:hAnsi="黑体" w:cs="黑体" w:hint="eastAsia"/>
          <w:sz w:val="32"/>
          <w:szCs w:val="32"/>
        </w:rPr>
        <w:lastRenderedPageBreak/>
        <w:t>附4</w:t>
      </w:r>
    </w:p>
    <w:p w:rsidR="00443354" w:rsidRDefault="00F20A45">
      <w:pPr>
        <w:widowControl/>
        <w:spacing w:line="400" w:lineRule="exact"/>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w:t>
      </w:r>
      <w:r>
        <w:rPr>
          <w:rFonts w:ascii="Times New Roman" w:eastAsia="黑体" w:hAnsi="Times New Roman" w:cs="黑体"/>
          <w:kern w:val="0"/>
          <w:sz w:val="36"/>
          <w:szCs w:val="36"/>
        </w:rPr>
        <w:t>第二批</w:t>
      </w:r>
      <w:r>
        <w:rPr>
          <w:rFonts w:ascii="Times New Roman" w:eastAsia="黑体" w:hAnsi="Times New Roman" w:cs="黑体" w:hint="eastAsia"/>
          <w:kern w:val="0"/>
          <w:sz w:val="36"/>
          <w:szCs w:val="36"/>
        </w:rPr>
        <w:t>重点“小巨人”企业发展情况汇总表</w:t>
      </w:r>
    </w:p>
    <w:tbl>
      <w:tblPr>
        <w:tblpPr w:leftFromText="180" w:rightFromText="180" w:vertAnchor="text" w:horzAnchor="page" w:tblpX="1019" w:tblpY="375"/>
        <w:tblOverlap w:val="never"/>
        <w:tblW w:w="5360" w:type="pct"/>
        <w:tblLayout w:type="fixed"/>
        <w:tblLook w:val="04A0" w:firstRow="1" w:lastRow="0" w:firstColumn="1" w:lastColumn="0" w:noHBand="0" w:noVBand="1"/>
      </w:tblPr>
      <w:tblGrid>
        <w:gridCol w:w="572"/>
        <w:gridCol w:w="715"/>
        <w:gridCol w:w="867"/>
        <w:gridCol w:w="886"/>
        <w:gridCol w:w="681"/>
        <w:gridCol w:w="712"/>
        <w:gridCol w:w="647"/>
        <w:gridCol w:w="628"/>
        <w:gridCol w:w="681"/>
        <w:gridCol w:w="771"/>
        <w:gridCol w:w="930"/>
        <w:gridCol w:w="821"/>
        <w:gridCol w:w="948"/>
        <w:gridCol w:w="771"/>
        <w:gridCol w:w="793"/>
        <w:gridCol w:w="998"/>
        <w:gridCol w:w="653"/>
        <w:gridCol w:w="874"/>
        <w:gridCol w:w="818"/>
        <w:gridCol w:w="780"/>
      </w:tblGrid>
      <w:tr w:rsidR="00443354" w:rsidTr="00AE3E85">
        <w:trPr>
          <w:trHeight w:val="178"/>
          <w:tblHeader/>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t>序号</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rsidP="00F20A45">
            <w:pPr>
              <w:widowControl/>
              <w:spacing w:line="300" w:lineRule="exact"/>
              <w:jc w:val="center"/>
              <w:textAlignment w:val="center"/>
              <w:rPr>
                <w:rFonts w:ascii="Times New Roman" w:eastAsia="仿宋_GB2312" w:hAnsi="Times New Roman" w:cs="仿宋_GB2312"/>
                <w:bCs/>
                <w:sz w:val="18"/>
                <w:szCs w:val="18"/>
              </w:rPr>
            </w:pPr>
            <w:r>
              <w:rPr>
                <w:rFonts w:ascii="Times New Roman" w:eastAsia="仿宋_GB2312" w:hAnsi="Times New Roman" w:cs="仿宋_GB2312" w:hint="eastAsia"/>
                <w:bCs/>
                <w:kern w:val="0"/>
                <w:sz w:val="18"/>
                <w:szCs w:val="18"/>
              </w:rPr>
              <w:t>企业名称</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营业收入总额（万元）</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利润总额（万元）</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主营业务收入占营业收入比重</w:t>
            </w:r>
            <w:r>
              <w:rPr>
                <w:rFonts w:ascii="Times New Roman" w:eastAsia="仿宋_GB2312" w:hAnsi="Times New Roman" w:cs="仿宋_GB2312" w:hint="eastAsia"/>
                <w:kern w:val="0"/>
                <w:sz w:val="18"/>
                <w:szCs w:val="18"/>
              </w:rPr>
              <w:t>(</w:t>
            </w:r>
            <w:r>
              <w:rPr>
                <w:rFonts w:ascii="Times New Roman" w:eastAsia="仿宋_GB2312" w:hAnsi="Times New Roman" w:cs="仿宋_GB2312"/>
                <w:kern w:val="0"/>
                <w:sz w:val="18"/>
                <w:szCs w:val="18"/>
              </w:rPr>
              <w:t>%)</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主导产品出口额占营业收入比重</w:t>
            </w:r>
            <w:r>
              <w:rPr>
                <w:rFonts w:ascii="Times New Roman" w:eastAsia="仿宋_GB2312" w:hAnsi="Times New Roman" w:cs="仿宋_GB2312" w:hint="eastAsia"/>
                <w:kern w:val="0"/>
                <w:sz w:val="18"/>
                <w:szCs w:val="18"/>
              </w:rPr>
              <w:t>(</w:t>
            </w:r>
            <w:r>
              <w:rPr>
                <w:rFonts w:ascii="Times New Roman" w:eastAsia="仿宋_GB2312" w:hAnsi="Times New Roman" w:cs="仿宋_GB2312"/>
                <w:kern w:val="0"/>
                <w:sz w:val="18"/>
                <w:szCs w:val="18"/>
              </w:rPr>
              <w:t>%)</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获得发达国家或地区认证数量</w:t>
            </w:r>
            <w:r>
              <w:rPr>
                <w:rFonts w:ascii="Times New Roman" w:eastAsia="仿宋_GB2312" w:hAnsi="Times New Roman" w:cs="仿宋_GB2312" w:hint="eastAsia"/>
                <w:kern w:val="0"/>
                <w:sz w:val="18"/>
                <w:szCs w:val="18"/>
              </w:rPr>
              <w:t>(</w:t>
            </w:r>
            <w:proofErr w:type="gramStart"/>
            <w:r>
              <w:rPr>
                <w:rFonts w:ascii="Times New Roman" w:eastAsia="仿宋_GB2312" w:hAnsi="Times New Roman" w:cs="仿宋_GB2312"/>
                <w:kern w:val="0"/>
                <w:sz w:val="18"/>
                <w:szCs w:val="18"/>
              </w:rPr>
              <w:t>个</w:t>
            </w:r>
            <w:proofErr w:type="gramEnd"/>
            <w:r>
              <w:rPr>
                <w:rFonts w:ascii="Times New Roman" w:eastAsia="仿宋_GB2312" w:hAnsi="Times New Roman" w:cs="仿宋_GB2312" w:hint="eastAsia"/>
                <w:kern w:val="0"/>
                <w:sz w:val="18"/>
                <w:szCs w:val="18"/>
              </w:rPr>
              <w:t>)</w:t>
            </w:r>
          </w:p>
          <w:p w:rsidR="00443354" w:rsidRDefault="00443354">
            <w:pPr>
              <w:pStyle w:val="23"/>
              <w:ind w:firstLine="560"/>
            </w:pP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上年度研发经费支出总额</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18"/>
                <w:szCs w:val="18"/>
              </w:rPr>
            </w:pPr>
            <w:r>
              <w:rPr>
                <w:rFonts w:ascii="Times New Roman" w:eastAsia="仿宋_GB2312" w:hAnsi="Times New Roman" w:cs="仿宋_GB2312" w:hint="eastAsia"/>
                <w:kern w:val="0"/>
                <w:sz w:val="18"/>
                <w:szCs w:val="18"/>
              </w:rPr>
              <w:t>上年度研发经费支出占营业收入比重</w:t>
            </w:r>
            <w:r>
              <w:rPr>
                <w:rFonts w:ascii="Times New Roman" w:eastAsia="仿宋_GB2312" w:hAnsi="Times New Roman" w:cs="仿宋_GB2312" w:hint="eastAsia"/>
                <w:kern w:val="0"/>
                <w:sz w:val="18"/>
                <w:szCs w:val="18"/>
              </w:rPr>
              <w:t>(</w:t>
            </w:r>
            <w:r>
              <w:rPr>
                <w:rFonts w:ascii="Times New Roman" w:eastAsia="仿宋_GB2312" w:hAnsi="Times New Roman" w:cs="仿宋_GB2312"/>
                <w:kern w:val="0"/>
                <w:sz w:val="18"/>
                <w:szCs w:val="18"/>
              </w:rPr>
              <w:t>%)</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kern w:val="0"/>
                <w:sz w:val="18"/>
                <w:szCs w:val="18"/>
              </w:rPr>
              <w:t>有效发明专利数量（</w:t>
            </w:r>
            <w:proofErr w:type="gramStart"/>
            <w:r>
              <w:rPr>
                <w:rFonts w:ascii="Times New Roman" w:eastAsia="仿宋_GB2312" w:hAnsi="Times New Roman" w:cs="仿宋_GB2312" w:hint="eastAsia"/>
                <w:kern w:val="0"/>
                <w:sz w:val="18"/>
                <w:szCs w:val="18"/>
              </w:rPr>
              <w:t>个</w:t>
            </w:r>
            <w:proofErr w:type="gramEnd"/>
            <w:r>
              <w:rPr>
                <w:rFonts w:ascii="Times New Roman" w:eastAsia="仿宋_GB2312" w:hAnsi="Times New Roman" w:cs="仿宋_GB2312" w:hint="eastAsia"/>
                <w:kern w:val="0"/>
                <w:sz w:val="18"/>
                <w:szCs w:val="18"/>
              </w:rPr>
              <w:t>）</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kern w:val="0"/>
                <w:sz w:val="18"/>
                <w:szCs w:val="18"/>
              </w:rPr>
              <w:t>企业自建或与高校、科研机构联合建立研发机构（</w:t>
            </w:r>
            <w:proofErr w:type="gramStart"/>
            <w:r>
              <w:rPr>
                <w:rFonts w:ascii="Times New Roman" w:eastAsia="仿宋_GB2312" w:hAnsi="Times New Roman" w:cs="仿宋_GB2312" w:hint="eastAsia"/>
                <w:kern w:val="0"/>
                <w:sz w:val="18"/>
                <w:szCs w:val="18"/>
              </w:rPr>
              <w:t>个</w:t>
            </w:r>
            <w:proofErr w:type="gramEnd"/>
            <w:r>
              <w:rPr>
                <w:rFonts w:ascii="Times New Roman" w:eastAsia="仿宋_GB2312" w:hAnsi="Times New Roman" w:cs="仿宋_GB2312" w:hint="eastAsia"/>
                <w:kern w:val="0"/>
                <w:sz w:val="18"/>
                <w:szCs w:val="18"/>
              </w:rPr>
              <w:t>）</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18"/>
                <w:szCs w:val="18"/>
              </w:rPr>
            </w:pPr>
            <w:r>
              <w:rPr>
                <w:rFonts w:ascii="Times New Roman" w:eastAsia="仿宋_GB2312" w:hAnsi="Times New Roman" w:cs="仿宋_GB2312" w:hint="eastAsia"/>
                <w:kern w:val="0"/>
                <w:sz w:val="18"/>
                <w:szCs w:val="18"/>
              </w:rPr>
              <w:t>主持或参与制（修）国际国家标准或行业标准的数量（</w:t>
            </w:r>
            <w:proofErr w:type="gramStart"/>
            <w:r>
              <w:rPr>
                <w:rFonts w:ascii="Times New Roman" w:eastAsia="仿宋_GB2312" w:hAnsi="Times New Roman" w:cs="仿宋_GB2312" w:hint="eastAsia"/>
                <w:kern w:val="0"/>
                <w:sz w:val="18"/>
                <w:szCs w:val="18"/>
              </w:rPr>
              <w:t>个</w:t>
            </w:r>
            <w:proofErr w:type="gramEnd"/>
            <w:r>
              <w:rPr>
                <w:rFonts w:ascii="Times New Roman" w:eastAsia="仿宋_GB2312" w:hAnsi="Times New Roman" w:cs="仿宋_GB2312" w:hint="eastAsia"/>
                <w:kern w:val="0"/>
                <w:sz w:val="18"/>
                <w:szCs w:val="18"/>
              </w:rPr>
              <w:t>）</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sz w:val="18"/>
                <w:szCs w:val="18"/>
              </w:rPr>
            </w:pPr>
            <w:r>
              <w:rPr>
                <w:rFonts w:ascii="Times New Roman" w:eastAsia="仿宋_GB2312" w:hAnsi="Times New Roman" w:cs="仿宋_GB2312" w:hint="eastAsia"/>
                <w:kern w:val="0"/>
                <w:sz w:val="18"/>
                <w:szCs w:val="18"/>
              </w:rPr>
              <w:t>近</w:t>
            </w:r>
            <w:r>
              <w:rPr>
                <w:rFonts w:ascii="Times New Roman" w:eastAsia="仿宋_GB2312" w:hAnsi="Times New Roman" w:cs="仿宋_GB2312" w:hint="eastAsia"/>
                <w:kern w:val="0"/>
                <w:sz w:val="18"/>
                <w:szCs w:val="18"/>
              </w:rPr>
              <w:t>2</w:t>
            </w:r>
            <w:r>
              <w:rPr>
                <w:rFonts w:ascii="Times New Roman" w:eastAsia="仿宋_GB2312" w:hAnsi="Times New Roman" w:cs="仿宋_GB2312" w:hint="eastAsia"/>
                <w:kern w:val="0"/>
                <w:sz w:val="18"/>
                <w:szCs w:val="18"/>
              </w:rPr>
              <w:t>年企业研发成果转化及应用项目数量（项）</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kern w:val="0"/>
                <w:sz w:val="18"/>
                <w:szCs w:val="18"/>
              </w:rPr>
              <w:t>取得相关质量管理体系认证数量（项）</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企业产品生产执行标准达到国际标准（或国家标准、行业标准）</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数字化和工业涉及赋能，业务系统云端迁移；促进提品质、创品牌</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有上市计划</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上年主营业务收入增长率（</w:t>
            </w:r>
            <w:r>
              <w:rPr>
                <w:rFonts w:ascii="Times New Roman" w:eastAsia="仿宋_GB2312" w:hAnsi="Times New Roman" w:cs="仿宋_GB2312" w:hint="eastAsia"/>
                <w:kern w:val="0"/>
                <w:sz w:val="18"/>
                <w:szCs w:val="18"/>
              </w:rPr>
              <w:t>%</w:t>
            </w:r>
            <w:r>
              <w:rPr>
                <w:rFonts w:ascii="Times New Roman" w:eastAsia="仿宋_GB2312" w:hAnsi="Times New Roman" w:cs="仿宋_GB2312" w:hint="eastAsia"/>
                <w:kern w:val="0"/>
                <w:sz w:val="18"/>
                <w:szCs w:val="18"/>
              </w:rPr>
              <w:t>）</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18"/>
                <w:szCs w:val="18"/>
              </w:rPr>
              <w:t>利润增长率（</w:t>
            </w:r>
            <w:r>
              <w:rPr>
                <w:rFonts w:ascii="Times New Roman" w:eastAsia="仿宋_GB2312" w:hAnsi="Times New Roman" w:cs="仿宋_GB2312" w:hint="eastAsia"/>
                <w:kern w:val="0"/>
                <w:sz w:val="18"/>
                <w:szCs w:val="18"/>
              </w:rPr>
              <w:t>%</w:t>
            </w:r>
            <w:r>
              <w:rPr>
                <w:rFonts w:ascii="Times New Roman" w:eastAsia="仿宋_GB2312" w:hAnsi="Times New Roman" w:cs="仿宋_GB2312" w:hint="eastAsia"/>
                <w:kern w:val="0"/>
                <w:sz w:val="18"/>
                <w:szCs w:val="18"/>
              </w:rPr>
              <w:t>）</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proofErr w:type="gramStart"/>
            <w:r>
              <w:rPr>
                <w:rFonts w:ascii="Times New Roman" w:eastAsia="仿宋_GB2312" w:hAnsi="Times New Roman" w:cs="仿宋_GB2312" w:hint="eastAsia"/>
                <w:kern w:val="0"/>
                <w:sz w:val="18"/>
                <w:szCs w:val="18"/>
              </w:rPr>
              <w:t>奖补资金</w:t>
            </w:r>
            <w:proofErr w:type="gramEnd"/>
            <w:r>
              <w:rPr>
                <w:rFonts w:ascii="Times New Roman" w:eastAsia="仿宋_GB2312" w:hAnsi="Times New Roman" w:cs="仿宋_GB2312" w:hint="eastAsia"/>
                <w:kern w:val="0"/>
                <w:sz w:val="18"/>
                <w:szCs w:val="18"/>
              </w:rPr>
              <w:t>使用是否合</w:t>
            </w:r>
            <w:proofErr w:type="gramStart"/>
            <w:r>
              <w:rPr>
                <w:rFonts w:ascii="Times New Roman" w:eastAsia="仿宋_GB2312" w:hAnsi="Times New Roman" w:cs="仿宋_GB2312" w:hint="eastAsia"/>
                <w:kern w:val="0"/>
                <w:sz w:val="18"/>
                <w:szCs w:val="18"/>
              </w:rPr>
              <w:t>规</w:t>
            </w:r>
            <w:proofErr w:type="gramEnd"/>
          </w:p>
        </w:tc>
      </w:tr>
      <w:tr w:rsidR="00443354" w:rsidTr="00E404BC">
        <w:trPr>
          <w:trHeight w:val="2347"/>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t>1</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b/>
                <w:kern w:val="0"/>
                <w:sz w:val="18"/>
                <w:szCs w:val="18"/>
              </w:rPr>
              <w:t>青岛华世洁环保科技有限公司</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kern w:val="0"/>
                <w:sz w:val="20"/>
                <w:szCs w:val="20"/>
              </w:rPr>
              <w:t>62014.33</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kern w:val="0"/>
                <w:sz w:val="20"/>
                <w:szCs w:val="20"/>
              </w:rPr>
              <w:t>4796.14</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kern w:val="0"/>
                <w:sz w:val="20"/>
                <w:szCs w:val="20"/>
              </w:rPr>
              <w:t>98</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1.32</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1</w:t>
            </w: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kern w:val="0"/>
                <w:sz w:val="20"/>
                <w:szCs w:val="20"/>
              </w:rPr>
              <w:t>2883.78</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4.</w:t>
            </w:r>
            <w:r>
              <w:rPr>
                <w:rFonts w:ascii="Times New Roman" w:eastAsia="仿宋_GB2312" w:hAnsi="Times New Roman" w:cs="仿宋_GB2312"/>
                <w:kern w:val="0"/>
                <w:sz w:val="20"/>
                <w:szCs w:val="20"/>
              </w:rPr>
              <w:t>65</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35</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1</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kern w:val="0"/>
                <w:sz w:val="20"/>
                <w:szCs w:val="20"/>
              </w:rPr>
              <w:t>8</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8</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3</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是</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是</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进入辅导期</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5</w:t>
            </w:r>
            <w:r>
              <w:rPr>
                <w:rFonts w:ascii="Times New Roman" w:eastAsia="仿宋_GB2312" w:hAnsi="Times New Roman" w:cs="仿宋_GB2312"/>
                <w:kern w:val="0"/>
                <w:sz w:val="20"/>
                <w:szCs w:val="20"/>
              </w:rPr>
              <w:t>7.57</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3</w:t>
            </w:r>
            <w:r>
              <w:rPr>
                <w:rFonts w:ascii="Times New Roman" w:eastAsia="仿宋_GB2312" w:hAnsi="Times New Roman" w:cs="仿宋_GB2312"/>
                <w:kern w:val="0"/>
                <w:sz w:val="20"/>
                <w:szCs w:val="20"/>
              </w:rPr>
              <w:t>36.2</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18"/>
                <w:szCs w:val="18"/>
              </w:rPr>
            </w:pPr>
            <w:r>
              <w:rPr>
                <w:rFonts w:ascii="Times New Roman" w:eastAsia="仿宋_GB2312" w:hAnsi="Times New Roman" w:cs="仿宋_GB2312" w:hint="eastAsia"/>
                <w:kern w:val="0"/>
                <w:sz w:val="20"/>
                <w:szCs w:val="20"/>
              </w:rPr>
              <w:t>是</w:t>
            </w:r>
          </w:p>
        </w:tc>
      </w:tr>
      <w:tr w:rsidR="00443354" w:rsidTr="00E404BC">
        <w:trPr>
          <w:trHeight w:val="2111"/>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t>2</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b/>
                <w:kern w:val="0"/>
                <w:sz w:val="18"/>
                <w:szCs w:val="18"/>
              </w:rPr>
              <w:t>青岛凯瑞电子有限公司</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16489</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2473</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91</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0</w:t>
            </w: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2060</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12.49</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20</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3</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17</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 xml:space="preserve"> </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r>
              <w:rPr>
                <w:rFonts w:ascii="Times New Roman" w:eastAsia="仿宋_GB2312" w:hAnsi="Times New Roman" w:cs="仿宋_GB2312" w:hint="eastAsia"/>
                <w:kern w:val="0"/>
                <w:sz w:val="20"/>
                <w:szCs w:val="20"/>
              </w:rPr>
              <w:t xml:space="preserve"> </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-13.2</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-12.86</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r>
      <w:tr w:rsidR="00443354" w:rsidTr="00E404BC">
        <w:trPr>
          <w:trHeight w:val="2260"/>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lastRenderedPageBreak/>
              <w:t>3</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proofErr w:type="gramStart"/>
            <w:r>
              <w:rPr>
                <w:rFonts w:ascii="Times New Roman" w:eastAsia="仿宋_GB2312" w:hAnsi="Times New Roman" w:cs="仿宋_GB2312" w:hint="eastAsia"/>
                <w:b/>
                <w:kern w:val="0"/>
                <w:sz w:val="18"/>
                <w:szCs w:val="18"/>
              </w:rPr>
              <w:t>青岛众瑞智能仪器</w:t>
            </w:r>
            <w:proofErr w:type="gramEnd"/>
            <w:r>
              <w:rPr>
                <w:rFonts w:ascii="Times New Roman" w:eastAsia="仿宋_GB2312" w:hAnsi="Times New Roman" w:cs="仿宋_GB2312" w:hint="eastAsia"/>
                <w:b/>
                <w:kern w:val="0"/>
                <w:sz w:val="18"/>
                <w:szCs w:val="18"/>
              </w:rPr>
              <w:t>股份有限公司</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13865.03</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1706.07</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99.74</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0.14</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2648.49</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19.10</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19</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48</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否</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-14.39</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-23.87</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r>
      <w:tr w:rsidR="00443354">
        <w:trPr>
          <w:trHeight w:val="505"/>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t>4</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b/>
                <w:kern w:val="0"/>
                <w:sz w:val="18"/>
                <w:szCs w:val="18"/>
              </w:rPr>
              <w:t>海德威科技集团（青岛）有限公司</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92197</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27953</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99</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87.</w:t>
            </w:r>
            <w:r>
              <w:rPr>
                <w:rFonts w:ascii="Times New Roman" w:eastAsia="仿宋_GB2312" w:hAnsi="Times New Roman" w:cs="仿宋_GB2312"/>
                <w:kern w:val="0"/>
                <w:sz w:val="20"/>
                <w:szCs w:val="20"/>
              </w:rPr>
              <w:t>3</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28</w:t>
            </w: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4966.4</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r>
              <w:rPr>
                <w:rFonts w:ascii="Times New Roman" w:eastAsia="仿宋_GB2312" w:hAnsi="Times New Roman" w:cs="仿宋_GB2312"/>
                <w:kern w:val="0"/>
                <w:sz w:val="20"/>
                <w:szCs w:val="20"/>
              </w:rPr>
              <w:t>37</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33</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进入辅导期</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23.</w:t>
            </w:r>
            <w:r>
              <w:rPr>
                <w:rFonts w:ascii="Times New Roman" w:eastAsia="仿宋_GB2312" w:hAnsi="Times New Roman" w:cs="仿宋_GB2312"/>
                <w:kern w:val="0"/>
                <w:sz w:val="20"/>
                <w:szCs w:val="20"/>
              </w:rPr>
              <w:t>92</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16.2</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r>
      <w:tr w:rsidR="00443354" w:rsidTr="00E404BC">
        <w:trPr>
          <w:trHeight w:val="2279"/>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t>5</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b/>
                <w:kern w:val="0"/>
                <w:sz w:val="18"/>
                <w:szCs w:val="18"/>
              </w:rPr>
              <w:t>青岛思普润水处理股份有限公司</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hAnsi="Times New Roman" w:cs="仿宋_GB2312" w:hint="eastAsia"/>
                <w:kern w:val="0"/>
                <w:sz w:val="20"/>
                <w:szCs w:val="20"/>
              </w:rPr>
              <w:t>48957.38</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18"/>
                <w:szCs w:val="18"/>
              </w:rPr>
              <w:t>8590</w:t>
            </w:r>
            <w:r>
              <w:rPr>
                <w:rFonts w:ascii="Times New Roman" w:eastAsia="仿宋_GB2312" w:hAnsi="Times New Roman" w:cs="仿宋_GB2312" w:hint="eastAsia"/>
                <w:kern w:val="0"/>
                <w:sz w:val="18"/>
                <w:szCs w:val="18"/>
              </w:rPr>
              <w:t>.</w:t>
            </w:r>
            <w:r>
              <w:rPr>
                <w:rFonts w:ascii="Times New Roman" w:eastAsia="仿宋_GB2312" w:hAnsi="Times New Roman" w:cs="仿宋_GB2312"/>
                <w:kern w:val="0"/>
                <w:sz w:val="18"/>
                <w:szCs w:val="18"/>
              </w:rPr>
              <w:t>23</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w:t>
            </w:r>
            <w:r>
              <w:rPr>
                <w:rFonts w:ascii="Times New Roman" w:eastAsia="仿宋_GB2312" w:hAnsi="Times New Roman" w:cs="仿宋_GB2312"/>
                <w:kern w:val="0"/>
                <w:sz w:val="20"/>
                <w:szCs w:val="20"/>
              </w:rPr>
              <w:t>8</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24</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18"/>
                <w:szCs w:val="18"/>
              </w:rPr>
              <w:t>3030</w:t>
            </w:r>
            <w:r>
              <w:rPr>
                <w:rFonts w:ascii="Times New Roman" w:eastAsia="仿宋_GB2312" w:hAnsi="Times New Roman" w:cs="仿宋_GB2312" w:hint="eastAsia"/>
                <w:kern w:val="0"/>
                <w:sz w:val="18"/>
                <w:szCs w:val="18"/>
              </w:rPr>
              <w:t>.</w:t>
            </w:r>
            <w:r>
              <w:rPr>
                <w:rFonts w:ascii="Times New Roman" w:eastAsia="仿宋_GB2312" w:hAnsi="Times New Roman" w:cs="仿宋_GB2312"/>
                <w:kern w:val="0"/>
                <w:sz w:val="18"/>
                <w:szCs w:val="18"/>
              </w:rPr>
              <w:t>57</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hAnsi="Times New Roman" w:cs="仿宋_GB2312"/>
                <w:kern w:val="0"/>
                <w:sz w:val="20"/>
                <w:szCs w:val="20"/>
              </w:rPr>
              <w:t>6</w:t>
            </w:r>
            <w:r>
              <w:rPr>
                <w:rFonts w:ascii="Times New Roman" w:hAnsi="Times New Roman" w:cs="仿宋_GB2312" w:hint="eastAsia"/>
                <w:kern w:val="0"/>
                <w:sz w:val="20"/>
                <w:szCs w:val="20"/>
              </w:rPr>
              <w:t>.</w:t>
            </w:r>
            <w:r>
              <w:rPr>
                <w:rFonts w:ascii="Times New Roman" w:hAnsi="Times New Roman" w:cs="仿宋_GB2312"/>
                <w:kern w:val="0"/>
                <w:sz w:val="20"/>
                <w:szCs w:val="20"/>
              </w:rPr>
              <w:t>19</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29</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94</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hAnsi="Times New Roman" w:cs="仿宋_GB2312"/>
                <w:kern w:val="0"/>
                <w:sz w:val="20"/>
                <w:szCs w:val="20"/>
              </w:rPr>
              <w:t>-10</w:t>
            </w:r>
            <w:r>
              <w:rPr>
                <w:rFonts w:ascii="Times New Roman" w:hAnsi="Times New Roman" w:cs="仿宋_GB2312" w:hint="eastAsia"/>
                <w:kern w:val="0"/>
                <w:sz w:val="20"/>
                <w:szCs w:val="20"/>
              </w:rPr>
              <w:t>.</w:t>
            </w:r>
            <w:r>
              <w:rPr>
                <w:rFonts w:ascii="Times New Roman" w:hAnsi="Times New Roman" w:cs="仿宋_GB2312"/>
                <w:kern w:val="0"/>
                <w:sz w:val="20"/>
                <w:szCs w:val="20"/>
              </w:rPr>
              <w:t>78</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18"/>
                <w:szCs w:val="18"/>
              </w:rPr>
              <w:t>-0</w:t>
            </w:r>
            <w:r>
              <w:rPr>
                <w:rFonts w:ascii="Times New Roman" w:eastAsia="仿宋_GB2312" w:hAnsi="Times New Roman" w:cs="仿宋_GB2312" w:hint="eastAsia"/>
                <w:kern w:val="0"/>
                <w:sz w:val="18"/>
                <w:szCs w:val="18"/>
              </w:rPr>
              <w:t>.</w:t>
            </w:r>
            <w:r>
              <w:rPr>
                <w:rFonts w:ascii="Times New Roman" w:eastAsia="仿宋_GB2312" w:hAnsi="Times New Roman" w:cs="仿宋_GB2312"/>
                <w:kern w:val="0"/>
                <w:sz w:val="18"/>
                <w:szCs w:val="18"/>
              </w:rPr>
              <w:t>57</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r>
      <w:tr w:rsidR="00443354" w:rsidTr="00E404BC">
        <w:trPr>
          <w:trHeight w:val="2010"/>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t>6</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b/>
                <w:kern w:val="0"/>
                <w:sz w:val="18"/>
                <w:szCs w:val="18"/>
              </w:rPr>
              <w:t>青岛朗夫科技股份有限公司</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38502</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6973.42</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w:t>
            </w:r>
            <w:r>
              <w:rPr>
                <w:rFonts w:ascii="Times New Roman" w:eastAsia="仿宋_GB2312" w:hAnsi="Times New Roman" w:cs="仿宋_GB2312"/>
                <w:kern w:val="0"/>
                <w:sz w:val="20"/>
                <w:szCs w:val="20"/>
              </w:rPr>
              <w:t>8</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r>
              <w:rPr>
                <w:rFonts w:ascii="Times New Roman" w:eastAsia="仿宋_GB2312" w:hAnsi="Times New Roman" w:cs="仿宋_GB2312"/>
                <w:kern w:val="0"/>
                <w:sz w:val="20"/>
                <w:szCs w:val="20"/>
              </w:rPr>
              <w:t>5</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7</w:t>
            </w: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1627.92</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r>
              <w:rPr>
                <w:rFonts w:ascii="Times New Roman" w:eastAsia="仿宋_GB2312" w:hAnsi="Times New Roman" w:cs="仿宋_GB2312"/>
                <w:kern w:val="0"/>
                <w:sz w:val="20"/>
                <w:szCs w:val="20"/>
              </w:rPr>
              <w:t>.2</w:t>
            </w:r>
            <w:r>
              <w:rPr>
                <w:rFonts w:ascii="Times New Roman" w:eastAsia="仿宋_GB2312" w:hAnsi="Times New Roman" w:cs="仿宋_GB2312" w:hint="eastAsia"/>
                <w:kern w:val="0"/>
                <w:sz w:val="20"/>
                <w:szCs w:val="20"/>
              </w:rPr>
              <w:t>3</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8</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4</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27.04%</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r>
      <w:tr w:rsidR="00443354">
        <w:trPr>
          <w:trHeight w:val="505"/>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lastRenderedPageBreak/>
              <w:t>7</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b/>
                <w:kern w:val="0"/>
                <w:sz w:val="18"/>
                <w:szCs w:val="18"/>
              </w:rPr>
              <w:t>青岛海之林生物科技开发有限公司</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28691</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1505</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99.3</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51</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1308</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4.56</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17</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4</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10</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8</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否</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7</w:t>
            </w:r>
            <w:r>
              <w:rPr>
                <w:rFonts w:ascii="Times New Roman" w:eastAsia="仿宋_GB2312" w:hAnsi="Times New Roman" w:cs="仿宋_GB2312"/>
                <w:kern w:val="0"/>
                <w:sz w:val="20"/>
                <w:szCs w:val="20"/>
              </w:rPr>
              <w:t>7</w:t>
            </w: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2</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4</w:t>
            </w:r>
            <w:r>
              <w:rPr>
                <w:rFonts w:ascii="Times New Roman" w:eastAsia="仿宋_GB2312" w:hAnsi="Times New Roman" w:cs="仿宋_GB2312" w:hint="eastAsia"/>
                <w:kern w:val="0"/>
                <w:sz w:val="20"/>
                <w:szCs w:val="20"/>
              </w:rPr>
              <w:t>8</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r>
      <w:tr w:rsidR="00443354">
        <w:trPr>
          <w:trHeight w:val="505"/>
        </w:trPr>
        <w:tc>
          <w:tcPr>
            <w:tcW w:w="1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Cs/>
                <w:kern w:val="0"/>
                <w:sz w:val="18"/>
                <w:szCs w:val="18"/>
              </w:rPr>
            </w:pPr>
            <w:r>
              <w:rPr>
                <w:rFonts w:ascii="Times New Roman" w:eastAsia="仿宋_GB2312" w:hAnsi="Times New Roman" w:cs="仿宋_GB2312" w:hint="eastAsia"/>
                <w:bCs/>
                <w:kern w:val="0"/>
                <w:sz w:val="18"/>
                <w:szCs w:val="18"/>
              </w:rPr>
              <w:t>8</w:t>
            </w:r>
          </w:p>
        </w:tc>
        <w:tc>
          <w:tcPr>
            <w:tcW w:w="23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b/>
                <w:kern w:val="0"/>
                <w:sz w:val="18"/>
                <w:szCs w:val="18"/>
              </w:rPr>
            </w:pPr>
            <w:r>
              <w:rPr>
                <w:rFonts w:ascii="Times New Roman" w:eastAsia="仿宋_GB2312" w:hAnsi="Times New Roman" w:cs="仿宋_GB2312" w:hint="eastAsia"/>
                <w:b/>
                <w:kern w:val="0"/>
                <w:sz w:val="18"/>
                <w:szCs w:val="18"/>
              </w:rPr>
              <w:t>青岛天邦新材料有限公司</w:t>
            </w:r>
          </w:p>
        </w:tc>
        <w:tc>
          <w:tcPr>
            <w:tcW w:w="27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10053.29</w:t>
            </w:r>
          </w:p>
        </w:tc>
        <w:tc>
          <w:tcPr>
            <w:tcW w:w="28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234.28</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1</w:t>
            </w:r>
            <w:r>
              <w:rPr>
                <w:rFonts w:ascii="Times New Roman" w:eastAsia="仿宋_GB2312" w:hAnsi="Times New Roman" w:cs="仿宋_GB2312"/>
                <w:kern w:val="0"/>
                <w:sz w:val="20"/>
                <w:szCs w:val="20"/>
              </w:rPr>
              <w:t>00</w:t>
            </w:r>
          </w:p>
        </w:tc>
        <w:tc>
          <w:tcPr>
            <w:tcW w:w="22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w:t>
            </w:r>
            <w:r>
              <w:rPr>
                <w:rFonts w:ascii="Times New Roman" w:eastAsia="仿宋_GB2312" w:hAnsi="Times New Roman" w:cs="仿宋_GB2312"/>
                <w:kern w:val="0"/>
                <w:sz w:val="20"/>
                <w:szCs w:val="20"/>
              </w:rPr>
              <w:t>4</w:t>
            </w:r>
          </w:p>
        </w:tc>
        <w:tc>
          <w:tcPr>
            <w:tcW w:w="20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0</w:t>
            </w:r>
          </w:p>
        </w:tc>
        <w:tc>
          <w:tcPr>
            <w:tcW w:w="20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627.28</w:t>
            </w:r>
          </w:p>
        </w:tc>
        <w:tc>
          <w:tcPr>
            <w:tcW w:w="219"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6.24</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8</w:t>
            </w:r>
          </w:p>
        </w:tc>
        <w:tc>
          <w:tcPr>
            <w:tcW w:w="29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7</w:t>
            </w:r>
          </w:p>
        </w:tc>
        <w:tc>
          <w:tcPr>
            <w:tcW w:w="263"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6</w:t>
            </w:r>
          </w:p>
        </w:tc>
        <w:tc>
          <w:tcPr>
            <w:tcW w:w="30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kern w:val="0"/>
                <w:sz w:val="20"/>
                <w:szCs w:val="20"/>
              </w:rPr>
              <w:t>13</w:t>
            </w:r>
          </w:p>
        </w:tc>
        <w:tc>
          <w:tcPr>
            <w:tcW w:w="248"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32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1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c>
          <w:tcPr>
            <w:tcW w:w="28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w:t>
            </w:r>
            <w:r>
              <w:rPr>
                <w:rFonts w:ascii="Times New Roman" w:eastAsia="仿宋_GB2312" w:hAnsi="Times New Roman" w:cs="仿宋_GB2312"/>
                <w:kern w:val="0"/>
                <w:sz w:val="20"/>
                <w:szCs w:val="20"/>
              </w:rPr>
              <w:t>24</w:t>
            </w:r>
          </w:p>
        </w:tc>
        <w:tc>
          <w:tcPr>
            <w:tcW w:w="262"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3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3.08</w:t>
            </w:r>
          </w:p>
        </w:tc>
        <w:tc>
          <w:tcPr>
            <w:tcW w:w="250" w:type="pct"/>
            <w:tcBorders>
              <w:top w:val="single" w:sz="4" w:space="0" w:color="000000"/>
              <w:left w:val="single" w:sz="4" w:space="0" w:color="000000"/>
              <w:bottom w:val="single" w:sz="4" w:space="0" w:color="000000"/>
              <w:right w:val="single" w:sz="4" w:space="0" w:color="000000"/>
            </w:tcBorders>
            <w:vAlign w:val="center"/>
          </w:tcPr>
          <w:p w:rsidR="00443354" w:rsidRDefault="00F20A45">
            <w:pPr>
              <w:widowControl/>
              <w:spacing w:line="400" w:lineRule="exact"/>
              <w:jc w:val="center"/>
              <w:textAlignment w:val="center"/>
              <w:rPr>
                <w:rFonts w:ascii="Times New Roman" w:eastAsia="仿宋_GB2312" w:hAnsi="Times New Roman" w:cs="仿宋_GB2312"/>
                <w:kern w:val="0"/>
                <w:sz w:val="20"/>
                <w:szCs w:val="20"/>
              </w:rPr>
            </w:pPr>
            <w:r>
              <w:rPr>
                <w:rFonts w:ascii="Times New Roman" w:eastAsia="仿宋_GB2312" w:hAnsi="Times New Roman" w:cs="仿宋_GB2312" w:hint="eastAsia"/>
                <w:kern w:val="0"/>
                <w:sz w:val="20"/>
                <w:szCs w:val="20"/>
              </w:rPr>
              <w:t>是</w:t>
            </w:r>
          </w:p>
        </w:tc>
      </w:tr>
    </w:tbl>
    <w:p w:rsidR="00443354" w:rsidRDefault="00F20A45">
      <w:pPr>
        <w:pStyle w:val="23"/>
        <w:spacing w:line="400" w:lineRule="exact"/>
        <w:ind w:firstLineChars="0" w:firstLine="0"/>
        <w:rPr>
          <w:rFonts w:ascii="Times New Roman" w:hAnsi="Times New Roman" w:cs="仿宋_GB2312"/>
          <w:sz w:val="24"/>
          <w:szCs w:val="24"/>
        </w:rPr>
      </w:pPr>
      <w:r>
        <w:rPr>
          <w:rFonts w:ascii="Times New Roman" w:hAnsi="Times New Roman" w:cs="仿宋_GB2312" w:hint="eastAsia"/>
          <w:sz w:val="24"/>
          <w:szCs w:val="24"/>
        </w:rPr>
        <w:t>注：</w:t>
      </w:r>
      <w:r>
        <w:rPr>
          <w:rFonts w:ascii="Times New Roman" w:hAnsi="Times New Roman" w:cs="仿宋_GB2312" w:hint="eastAsia"/>
          <w:sz w:val="24"/>
          <w:szCs w:val="24"/>
        </w:rPr>
        <w:t>1.</w:t>
      </w:r>
      <w:r>
        <w:rPr>
          <w:rFonts w:ascii="Times New Roman" w:hAnsi="Times New Roman" w:cs="仿宋_GB2312"/>
          <w:sz w:val="24"/>
          <w:szCs w:val="24"/>
        </w:rPr>
        <w:t>第二批</w:t>
      </w:r>
      <w:r>
        <w:rPr>
          <w:rFonts w:ascii="Times New Roman" w:hAnsi="Times New Roman" w:cs="仿宋_GB2312" w:hint="eastAsia"/>
          <w:sz w:val="24"/>
          <w:szCs w:val="24"/>
        </w:rPr>
        <w:t>重点“小巨人”企业均需填写报送。</w:t>
      </w:r>
    </w:p>
    <w:p w:rsidR="00443354" w:rsidRDefault="00F20A45">
      <w:pPr>
        <w:pStyle w:val="23"/>
        <w:spacing w:line="400" w:lineRule="exact"/>
        <w:ind w:firstLineChars="0" w:firstLine="0"/>
        <w:rPr>
          <w:rFonts w:ascii="Times New Roman" w:hAnsi="Times New Roman" w:cs="仿宋_GB2312"/>
          <w:sz w:val="24"/>
          <w:szCs w:val="24"/>
        </w:rPr>
      </w:pPr>
      <w:r>
        <w:rPr>
          <w:rFonts w:ascii="Times New Roman" w:hAnsi="Times New Roman" w:cs="仿宋_GB2312" w:hint="eastAsia"/>
          <w:sz w:val="24"/>
          <w:szCs w:val="24"/>
        </w:rPr>
        <w:t>2.</w:t>
      </w:r>
      <w:r>
        <w:rPr>
          <w:rFonts w:ascii="Times New Roman" w:hAnsi="Times New Roman" w:cs="仿宋_GB2312" w:hint="eastAsia"/>
          <w:sz w:val="24"/>
          <w:szCs w:val="24"/>
        </w:rPr>
        <w:t>以上非年度数据（如有效发明专利数量、取得相关管理体系认证数量等）和年度数据（如营业收入总额、利润总额、研发经费支出总额等）按</w:t>
      </w:r>
      <w:r>
        <w:rPr>
          <w:rFonts w:ascii="Times New Roman" w:hAnsi="Times New Roman" w:cs="仿宋_GB2312" w:hint="eastAsia"/>
          <w:sz w:val="24"/>
          <w:szCs w:val="24"/>
        </w:rPr>
        <w:t>2022</w:t>
      </w:r>
      <w:r>
        <w:rPr>
          <w:rFonts w:ascii="Times New Roman" w:hAnsi="Times New Roman" w:cs="仿宋_GB2312" w:hint="eastAsia"/>
          <w:sz w:val="24"/>
          <w:szCs w:val="24"/>
        </w:rPr>
        <w:t>年底数据填写。</w:t>
      </w:r>
    </w:p>
    <w:p w:rsidR="00443354" w:rsidRDefault="00443354">
      <w:pPr>
        <w:pStyle w:val="23"/>
        <w:ind w:firstLineChars="0" w:firstLine="0"/>
        <w:rPr>
          <w:rFonts w:ascii="Times New Roman" w:hAnsi="Times New Roman" w:cs="仿宋_GB2312"/>
          <w:kern w:val="0"/>
          <w:sz w:val="32"/>
          <w:szCs w:val="32"/>
        </w:rPr>
      </w:pPr>
    </w:p>
    <w:p w:rsidR="00443354" w:rsidRDefault="00F20A45">
      <w:pPr>
        <w:widowControl/>
        <w:jc w:val="left"/>
        <w:textAlignment w:val="center"/>
        <w:outlineLvl w:val="0"/>
        <w:rPr>
          <w:rFonts w:ascii="黑体" w:eastAsia="黑体" w:hAnsi="黑体" w:cs="黑体"/>
          <w:sz w:val="32"/>
          <w:szCs w:val="32"/>
        </w:rPr>
      </w:pPr>
      <w:r>
        <w:rPr>
          <w:rFonts w:ascii="黑体" w:eastAsia="黑体" w:hAnsi="黑体" w:cs="黑体"/>
          <w:sz w:val="32"/>
          <w:szCs w:val="32"/>
        </w:rPr>
        <w:br w:type="page"/>
      </w:r>
      <w:r>
        <w:rPr>
          <w:rFonts w:ascii="黑体" w:eastAsia="黑体" w:hAnsi="黑体" w:cs="黑体" w:hint="eastAsia"/>
          <w:sz w:val="32"/>
          <w:szCs w:val="32"/>
        </w:rPr>
        <w:lastRenderedPageBreak/>
        <w:t>附5</w:t>
      </w:r>
    </w:p>
    <w:p w:rsidR="00443354" w:rsidRDefault="00F20A45">
      <w:pPr>
        <w:widowControl/>
        <w:spacing w:line="400" w:lineRule="exact"/>
        <w:jc w:val="center"/>
        <w:textAlignment w:val="center"/>
        <w:rPr>
          <w:rFonts w:ascii="黑体" w:eastAsia="黑体" w:hAnsi="黑体" w:cs="黑体"/>
          <w:kern w:val="0"/>
          <w:sz w:val="36"/>
          <w:szCs w:val="36"/>
        </w:rPr>
      </w:pPr>
      <w:r>
        <w:rPr>
          <w:rFonts w:ascii="黑体" w:eastAsia="黑体" w:hAnsi="黑体" w:cs="仿宋_GB2312" w:hint="eastAsia"/>
          <w:sz w:val="36"/>
          <w:szCs w:val="36"/>
        </w:rPr>
        <w:t>青岛市第二批重点“小巨人”企业资金使用情况汇总表</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410"/>
        <w:gridCol w:w="3429"/>
        <w:gridCol w:w="1134"/>
        <w:gridCol w:w="7533"/>
      </w:tblGrid>
      <w:tr w:rsidR="00443354" w:rsidRPr="0050694C" w:rsidTr="0050694C">
        <w:trPr>
          <w:tblHeader/>
          <w:jc w:val="center"/>
        </w:trPr>
        <w:tc>
          <w:tcPr>
            <w:tcW w:w="656" w:type="dxa"/>
            <w:shd w:val="clear" w:color="auto" w:fill="auto"/>
            <w:vAlign w:val="center"/>
          </w:tcPr>
          <w:p w:rsidR="00443354" w:rsidRPr="0050694C" w:rsidRDefault="00F20A45" w:rsidP="0050694C">
            <w:pPr>
              <w:widowControl/>
              <w:spacing w:line="300" w:lineRule="exact"/>
              <w:jc w:val="center"/>
              <w:textAlignment w:val="center"/>
              <w:rPr>
                <w:rFonts w:ascii="宋体" w:hAnsi="宋体" w:cs="仿宋_GB2312"/>
                <w:b/>
                <w:bCs/>
                <w:kern w:val="0"/>
                <w:szCs w:val="21"/>
              </w:rPr>
            </w:pPr>
            <w:r w:rsidRPr="0050694C">
              <w:rPr>
                <w:rFonts w:ascii="宋体" w:hAnsi="宋体" w:cs="仿宋_GB2312" w:hint="eastAsia"/>
                <w:b/>
                <w:bCs/>
                <w:kern w:val="0"/>
                <w:szCs w:val="21"/>
              </w:rPr>
              <w:t>序号</w:t>
            </w:r>
          </w:p>
        </w:tc>
        <w:tc>
          <w:tcPr>
            <w:tcW w:w="1410" w:type="dxa"/>
            <w:shd w:val="clear" w:color="auto" w:fill="auto"/>
            <w:vAlign w:val="center"/>
          </w:tcPr>
          <w:p w:rsidR="00443354" w:rsidRPr="0050694C" w:rsidRDefault="00F20A45" w:rsidP="0050694C">
            <w:pPr>
              <w:widowControl/>
              <w:spacing w:line="300" w:lineRule="exact"/>
              <w:jc w:val="center"/>
              <w:textAlignment w:val="center"/>
              <w:rPr>
                <w:rFonts w:ascii="宋体" w:hAnsi="宋体" w:cs="仿宋_GB2312"/>
                <w:b/>
                <w:bCs/>
                <w:kern w:val="0"/>
                <w:szCs w:val="21"/>
              </w:rPr>
            </w:pPr>
            <w:r w:rsidRPr="0050694C">
              <w:rPr>
                <w:rFonts w:ascii="宋体" w:hAnsi="宋体" w:cs="仿宋_GB2312" w:hint="eastAsia"/>
                <w:b/>
                <w:bCs/>
                <w:kern w:val="0"/>
                <w:szCs w:val="21"/>
              </w:rPr>
              <w:t>企业名称</w:t>
            </w:r>
          </w:p>
        </w:tc>
        <w:tc>
          <w:tcPr>
            <w:tcW w:w="3429" w:type="dxa"/>
            <w:shd w:val="clear" w:color="auto" w:fill="auto"/>
            <w:vAlign w:val="center"/>
          </w:tcPr>
          <w:p w:rsidR="00443354" w:rsidRPr="0050694C" w:rsidRDefault="00F20A45" w:rsidP="0050694C">
            <w:pPr>
              <w:widowControl/>
              <w:spacing w:line="240" w:lineRule="exact"/>
              <w:jc w:val="center"/>
              <w:textAlignment w:val="center"/>
              <w:rPr>
                <w:rFonts w:ascii="宋体" w:hAnsi="宋体" w:cs="仿宋_GB2312"/>
                <w:b/>
                <w:bCs/>
                <w:kern w:val="0"/>
                <w:szCs w:val="21"/>
              </w:rPr>
            </w:pPr>
            <w:r w:rsidRPr="0050694C">
              <w:rPr>
                <w:rFonts w:ascii="宋体" w:hAnsi="宋体" w:cs="仿宋_GB2312" w:hint="eastAsia"/>
                <w:b/>
                <w:bCs/>
                <w:kern w:val="0"/>
                <w:szCs w:val="21"/>
              </w:rPr>
              <w:t>资金使用用途</w:t>
            </w:r>
          </w:p>
        </w:tc>
        <w:tc>
          <w:tcPr>
            <w:tcW w:w="1134" w:type="dxa"/>
            <w:shd w:val="clear" w:color="auto" w:fill="auto"/>
            <w:vAlign w:val="center"/>
          </w:tcPr>
          <w:p w:rsidR="00443354" w:rsidRPr="0050694C" w:rsidRDefault="00F20A45" w:rsidP="0050694C">
            <w:pPr>
              <w:widowControl/>
              <w:spacing w:line="400" w:lineRule="exact"/>
              <w:jc w:val="center"/>
              <w:textAlignment w:val="center"/>
              <w:rPr>
                <w:rFonts w:ascii="宋体" w:hAnsi="宋体" w:cs="仿宋_GB2312"/>
                <w:b/>
                <w:bCs/>
                <w:kern w:val="0"/>
                <w:szCs w:val="21"/>
              </w:rPr>
            </w:pPr>
            <w:r w:rsidRPr="0050694C">
              <w:rPr>
                <w:rFonts w:ascii="宋体" w:hAnsi="宋体" w:cs="仿宋_GB2312" w:hint="eastAsia"/>
                <w:b/>
                <w:bCs/>
                <w:kern w:val="0"/>
                <w:szCs w:val="21"/>
              </w:rPr>
              <w:t>支出金额（万元）</w:t>
            </w:r>
          </w:p>
        </w:tc>
        <w:tc>
          <w:tcPr>
            <w:tcW w:w="7533" w:type="dxa"/>
            <w:shd w:val="clear" w:color="auto" w:fill="auto"/>
            <w:vAlign w:val="center"/>
          </w:tcPr>
          <w:p w:rsidR="00443354" w:rsidRPr="0050694C" w:rsidRDefault="00F20A45" w:rsidP="0050694C">
            <w:pPr>
              <w:widowControl/>
              <w:spacing w:line="240" w:lineRule="exact"/>
              <w:jc w:val="center"/>
              <w:textAlignment w:val="center"/>
              <w:rPr>
                <w:rFonts w:ascii="宋体" w:hAnsi="宋体" w:cs="仿宋_GB2312"/>
                <w:b/>
                <w:bCs/>
                <w:kern w:val="0"/>
                <w:szCs w:val="21"/>
              </w:rPr>
            </w:pPr>
            <w:r w:rsidRPr="0050694C">
              <w:rPr>
                <w:rFonts w:ascii="宋体" w:hAnsi="宋体" w:cs="仿宋_GB2312" w:hint="eastAsia"/>
                <w:b/>
                <w:bCs/>
                <w:kern w:val="0"/>
                <w:szCs w:val="21"/>
              </w:rPr>
              <w:t>取得的具体成效</w:t>
            </w:r>
          </w:p>
        </w:tc>
      </w:tr>
      <w:tr w:rsidR="00443354" w:rsidRPr="0050694C" w:rsidTr="0050694C">
        <w:trPr>
          <w:trHeight w:val="1877"/>
          <w:jc w:val="center"/>
        </w:trPr>
        <w:tc>
          <w:tcPr>
            <w:tcW w:w="656" w:type="dxa"/>
            <w:vMerge w:val="restart"/>
            <w:shd w:val="clear" w:color="auto" w:fill="auto"/>
            <w:vAlign w:val="center"/>
          </w:tcPr>
          <w:p w:rsidR="00443354" w:rsidRPr="0050694C" w:rsidRDefault="00F20A45">
            <w:pPr>
              <w:widowControl/>
              <w:spacing w:line="300" w:lineRule="exact"/>
              <w:jc w:val="center"/>
              <w:textAlignment w:val="center"/>
              <w:rPr>
                <w:rFonts w:ascii="宋体" w:hAnsi="宋体" w:cs="黑体"/>
                <w:szCs w:val="21"/>
              </w:rPr>
            </w:pPr>
            <w:r w:rsidRPr="0050694C">
              <w:rPr>
                <w:rFonts w:ascii="宋体" w:hAnsi="宋体" w:cs="仿宋_GB2312"/>
                <w:kern w:val="0"/>
                <w:szCs w:val="21"/>
              </w:rPr>
              <w:t>1</w:t>
            </w:r>
          </w:p>
        </w:tc>
        <w:tc>
          <w:tcPr>
            <w:tcW w:w="1410" w:type="dxa"/>
            <w:vMerge w:val="restart"/>
            <w:shd w:val="clear" w:color="auto" w:fill="auto"/>
            <w:vAlign w:val="center"/>
          </w:tcPr>
          <w:p w:rsidR="00443354" w:rsidRPr="0050694C" w:rsidRDefault="00F20A45" w:rsidP="00AE3E85">
            <w:pPr>
              <w:widowControl/>
              <w:spacing w:line="300" w:lineRule="exact"/>
              <w:jc w:val="left"/>
              <w:textAlignment w:val="center"/>
              <w:rPr>
                <w:rFonts w:ascii="宋体" w:hAnsi="宋体" w:cs="黑体"/>
                <w:szCs w:val="21"/>
              </w:rPr>
            </w:pPr>
            <w:r w:rsidRPr="0050694C">
              <w:rPr>
                <w:rFonts w:ascii="宋体" w:hAnsi="宋体" w:cs="黑体" w:hint="eastAsia"/>
                <w:szCs w:val="21"/>
              </w:rPr>
              <w:t>青岛华世洁环保科技有限公司</w:t>
            </w:r>
          </w:p>
        </w:tc>
        <w:tc>
          <w:tcPr>
            <w:tcW w:w="3429" w:type="dxa"/>
            <w:shd w:val="clear" w:color="auto" w:fill="auto"/>
            <w:vAlign w:val="center"/>
          </w:tcPr>
          <w:p w:rsidR="00443354" w:rsidRPr="0050694C" w:rsidRDefault="00F20A45" w:rsidP="00AE3E85">
            <w:pPr>
              <w:pStyle w:val="23"/>
              <w:spacing w:line="240" w:lineRule="exact"/>
              <w:ind w:firstLineChars="0" w:firstLine="0"/>
              <w:jc w:val="left"/>
              <w:rPr>
                <w:rFonts w:ascii="宋体" w:eastAsia="宋体" w:hAnsi="宋体" w:cs="黑体"/>
                <w:sz w:val="21"/>
                <w:szCs w:val="21"/>
              </w:rPr>
            </w:pPr>
            <w:r w:rsidRPr="0050694C">
              <w:rPr>
                <w:rFonts w:ascii="宋体" w:eastAsia="宋体" w:hAnsi="宋体" w:cs="黑体"/>
                <w:sz w:val="21"/>
                <w:szCs w:val="21"/>
              </w:rPr>
              <w:t></w:t>
            </w:r>
            <w:r w:rsidRPr="0050694C">
              <w:rPr>
                <w:rFonts w:ascii="宋体" w:eastAsia="宋体" w:hAnsi="宋体" w:cs="仿宋_GB2312" w:hint="eastAsia"/>
                <w:sz w:val="21"/>
                <w:szCs w:val="21"/>
              </w:rPr>
              <w:t>加大创新投入，加快技术成果产业化应用，推进工业“四基”领域或制造强国战略明确的十大重点产业领域“补短板”和“锻长板”。</w:t>
            </w:r>
          </w:p>
        </w:tc>
        <w:tc>
          <w:tcPr>
            <w:tcW w:w="1134" w:type="dxa"/>
            <w:shd w:val="clear" w:color="auto" w:fill="auto"/>
            <w:vAlign w:val="center"/>
          </w:tcPr>
          <w:p w:rsidR="00443354" w:rsidRPr="0050694C" w:rsidRDefault="00F20A45" w:rsidP="0050694C">
            <w:pPr>
              <w:pStyle w:val="23"/>
              <w:spacing w:line="400" w:lineRule="exact"/>
              <w:ind w:firstLineChars="0" w:firstLine="0"/>
              <w:jc w:val="center"/>
              <w:rPr>
                <w:rFonts w:ascii="宋体" w:eastAsia="宋体" w:hAnsi="宋体" w:cs="黑体"/>
                <w:sz w:val="21"/>
                <w:szCs w:val="21"/>
              </w:rPr>
            </w:pPr>
            <w:r w:rsidRPr="0050694C">
              <w:rPr>
                <w:rFonts w:ascii="宋体" w:eastAsia="宋体" w:hAnsi="宋体" w:cs="仿宋_GB2312"/>
                <w:sz w:val="21"/>
                <w:szCs w:val="21"/>
              </w:rPr>
              <w:t>196</w:t>
            </w:r>
          </w:p>
        </w:tc>
        <w:tc>
          <w:tcPr>
            <w:tcW w:w="7533" w:type="dxa"/>
            <w:shd w:val="clear" w:color="auto" w:fill="auto"/>
            <w:vAlign w:val="center"/>
          </w:tcPr>
          <w:p w:rsidR="00443354" w:rsidRPr="0050694C" w:rsidRDefault="00F20A45" w:rsidP="0050694C">
            <w:pPr>
              <w:pStyle w:val="23"/>
              <w:spacing w:line="240" w:lineRule="exact"/>
              <w:ind w:firstLineChars="0" w:firstLine="0"/>
              <w:rPr>
                <w:rFonts w:ascii="宋体" w:eastAsia="宋体" w:hAnsi="宋体" w:cs="黑体"/>
                <w:sz w:val="21"/>
                <w:szCs w:val="21"/>
              </w:rPr>
            </w:pPr>
            <w:r w:rsidRPr="0050694C">
              <w:rPr>
                <w:rFonts w:ascii="宋体" w:eastAsia="宋体" w:hAnsi="宋体" w:cs="仿宋_GB2312" w:hint="eastAsia"/>
                <w:sz w:val="21"/>
                <w:szCs w:val="21"/>
              </w:rPr>
              <w:t>开发复合型无机纤维纸制备技术，申请了</w:t>
            </w:r>
            <w:r w:rsidRPr="0050694C">
              <w:rPr>
                <w:rFonts w:ascii="宋体" w:eastAsia="宋体" w:hAnsi="宋体" w:cs="仿宋_GB2312"/>
                <w:sz w:val="21"/>
                <w:szCs w:val="21"/>
              </w:rPr>
              <w:t>9</w:t>
            </w:r>
            <w:r w:rsidRPr="0050694C">
              <w:rPr>
                <w:rFonts w:ascii="宋体" w:eastAsia="宋体" w:hAnsi="宋体" w:cs="仿宋_GB2312" w:hint="eastAsia"/>
                <w:sz w:val="21"/>
                <w:szCs w:val="21"/>
              </w:rPr>
              <w:t>项发明专利，取得</w:t>
            </w:r>
            <w:r w:rsidRPr="0050694C">
              <w:rPr>
                <w:rFonts w:ascii="宋体" w:eastAsia="宋体" w:hAnsi="宋体" w:cs="仿宋_GB2312"/>
                <w:sz w:val="21"/>
                <w:szCs w:val="21"/>
              </w:rPr>
              <w:t>2</w:t>
            </w:r>
            <w:r w:rsidRPr="0050694C">
              <w:rPr>
                <w:rFonts w:ascii="宋体" w:eastAsia="宋体" w:hAnsi="宋体" w:cs="仿宋_GB2312" w:hint="eastAsia"/>
                <w:sz w:val="21"/>
                <w:szCs w:val="21"/>
              </w:rPr>
              <w:t>项授权实用新型专利，主持或参与制定了行业标准5项。加快分子筛吸附转轮等产品产业化应用，实现国内首创，打破中国环保技术无“芯”壁垒，填补了国内空白，打破了国外垄断，产品采用高性能超薄无机纤维基材，在工业“四基”领域-关键基础材料-多功能复合材料领域，制造强国战略十大重点产业领域中新材料产业-高性能纤维及制品和复合材料-高性能纤维及制品领域实现“补短板”和“锻长板”。</w:t>
            </w:r>
          </w:p>
        </w:tc>
      </w:tr>
      <w:tr w:rsidR="00443354" w:rsidRPr="0050694C" w:rsidTr="0050694C">
        <w:trPr>
          <w:trHeight w:val="1266"/>
          <w:jc w:val="center"/>
        </w:trPr>
        <w:tc>
          <w:tcPr>
            <w:tcW w:w="656" w:type="dxa"/>
            <w:vMerge/>
            <w:shd w:val="clear" w:color="auto" w:fill="auto"/>
            <w:vAlign w:val="center"/>
          </w:tcPr>
          <w:p w:rsidR="00443354" w:rsidRPr="0050694C" w:rsidRDefault="00443354">
            <w:pPr>
              <w:widowControl/>
              <w:spacing w:line="300" w:lineRule="exact"/>
              <w:jc w:val="left"/>
              <w:textAlignment w:val="center"/>
              <w:rPr>
                <w:rFonts w:ascii="宋体" w:hAnsi="宋体" w:cs="黑体"/>
                <w:szCs w:val="21"/>
              </w:rPr>
            </w:pPr>
          </w:p>
        </w:tc>
        <w:tc>
          <w:tcPr>
            <w:tcW w:w="1410" w:type="dxa"/>
            <w:vMerge/>
            <w:shd w:val="clear" w:color="auto" w:fill="auto"/>
            <w:vAlign w:val="center"/>
          </w:tcPr>
          <w:p w:rsidR="00443354" w:rsidRPr="0050694C" w:rsidRDefault="00443354" w:rsidP="00AE3E85">
            <w:pPr>
              <w:pStyle w:val="23"/>
              <w:spacing w:line="300" w:lineRule="exact"/>
              <w:ind w:firstLineChars="0" w:firstLine="0"/>
              <w:jc w:val="center"/>
              <w:rPr>
                <w:rFonts w:ascii="宋体" w:eastAsia="宋体" w:hAnsi="宋体" w:cs="仿宋_GB2312"/>
                <w:sz w:val="21"/>
                <w:szCs w:val="21"/>
              </w:rPr>
            </w:pPr>
          </w:p>
        </w:tc>
        <w:tc>
          <w:tcPr>
            <w:tcW w:w="3429" w:type="dxa"/>
            <w:shd w:val="clear" w:color="auto" w:fill="auto"/>
            <w:vAlign w:val="center"/>
          </w:tcPr>
          <w:p w:rsidR="00443354" w:rsidRPr="0050694C" w:rsidRDefault="00F20A45" w:rsidP="00AE3E85">
            <w:pPr>
              <w:pStyle w:val="23"/>
              <w:spacing w:line="240" w:lineRule="exact"/>
              <w:ind w:firstLineChars="0" w:firstLine="0"/>
              <w:jc w:val="left"/>
              <w:rPr>
                <w:rFonts w:ascii="宋体" w:eastAsia="宋体" w:hAnsi="宋体" w:cs="仿宋_GB2312"/>
                <w:sz w:val="21"/>
                <w:szCs w:val="21"/>
              </w:rPr>
            </w:pPr>
            <w:r w:rsidRPr="0050694C">
              <w:rPr>
                <w:rFonts w:ascii="宋体" w:eastAsia="宋体" w:hAnsi="宋体" w:cs="仿宋_GB2312" w:hint="eastAsia"/>
                <w:sz w:val="21"/>
                <w:szCs w:val="21"/>
              </w:rPr>
              <w:t>□与行业龙头企业协同创新、产业链上下游协作配套，支撑产业</w:t>
            </w:r>
            <w:proofErr w:type="gramStart"/>
            <w:r w:rsidRPr="0050694C">
              <w:rPr>
                <w:rFonts w:ascii="宋体" w:eastAsia="宋体" w:hAnsi="宋体" w:cs="仿宋_GB2312" w:hint="eastAsia"/>
                <w:sz w:val="21"/>
                <w:szCs w:val="21"/>
              </w:rPr>
              <w:t>链补链延链固链</w:t>
            </w:r>
            <w:proofErr w:type="gramEnd"/>
            <w:r w:rsidRPr="0050694C">
              <w:rPr>
                <w:rFonts w:ascii="宋体" w:eastAsia="宋体" w:hAnsi="宋体" w:cs="仿宋_GB2312" w:hint="eastAsia"/>
                <w:sz w:val="21"/>
                <w:szCs w:val="21"/>
              </w:rPr>
              <w:t>、提升产业</w:t>
            </w:r>
            <w:proofErr w:type="gramStart"/>
            <w:r w:rsidRPr="0050694C">
              <w:rPr>
                <w:rFonts w:ascii="宋体" w:eastAsia="宋体" w:hAnsi="宋体" w:cs="仿宋_GB2312" w:hint="eastAsia"/>
                <w:sz w:val="21"/>
                <w:szCs w:val="21"/>
              </w:rPr>
              <w:t>链供应</w:t>
            </w:r>
            <w:proofErr w:type="gramEnd"/>
            <w:r w:rsidRPr="0050694C">
              <w:rPr>
                <w:rFonts w:ascii="宋体" w:eastAsia="宋体" w:hAnsi="宋体" w:cs="仿宋_GB2312" w:hint="eastAsia"/>
                <w:sz w:val="21"/>
                <w:szCs w:val="21"/>
              </w:rPr>
              <w:t>链稳定性和竞争力。</w:t>
            </w:r>
          </w:p>
        </w:tc>
        <w:tc>
          <w:tcPr>
            <w:tcW w:w="1134" w:type="dxa"/>
            <w:shd w:val="clear" w:color="auto" w:fill="auto"/>
            <w:vAlign w:val="center"/>
          </w:tcPr>
          <w:p w:rsidR="00443354" w:rsidRPr="0050694C" w:rsidRDefault="00C1055C" w:rsidP="0050694C">
            <w:pPr>
              <w:pStyle w:val="23"/>
              <w:spacing w:line="40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r>
      <w:tr w:rsidR="00443354" w:rsidRPr="0050694C" w:rsidTr="0050694C">
        <w:trPr>
          <w:trHeight w:val="1129"/>
          <w:jc w:val="center"/>
        </w:trPr>
        <w:tc>
          <w:tcPr>
            <w:tcW w:w="656" w:type="dxa"/>
            <w:vMerge/>
            <w:shd w:val="clear" w:color="auto" w:fill="auto"/>
            <w:vAlign w:val="center"/>
          </w:tcPr>
          <w:p w:rsidR="00443354" w:rsidRPr="0050694C" w:rsidRDefault="00443354">
            <w:pPr>
              <w:widowControl/>
              <w:spacing w:line="300" w:lineRule="exact"/>
              <w:jc w:val="left"/>
              <w:textAlignment w:val="center"/>
              <w:rPr>
                <w:rFonts w:ascii="宋体" w:hAnsi="宋体" w:cs="黑体"/>
                <w:szCs w:val="21"/>
              </w:rPr>
            </w:pPr>
          </w:p>
        </w:tc>
        <w:tc>
          <w:tcPr>
            <w:tcW w:w="1410" w:type="dxa"/>
            <w:vMerge/>
            <w:shd w:val="clear" w:color="auto" w:fill="auto"/>
            <w:vAlign w:val="center"/>
          </w:tcPr>
          <w:p w:rsidR="00443354" w:rsidRPr="0050694C" w:rsidRDefault="00443354" w:rsidP="00AE3E85">
            <w:pPr>
              <w:pStyle w:val="23"/>
              <w:spacing w:line="300" w:lineRule="exact"/>
              <w:ind w:firstLineChars="0" w:firstLine="0"/>
              <w:jc w:val="center"/>
              <w:rPr>
                <w:rFonts w:ascii="宋体" w:eastAsia="宋体" w:hAnsi="宋体" w:cs="仿宋_GB2312"/>
                <w:sz w:val="21"/>
                <w:szCs w:val="21"/>
              </w:rPr>
            </w:pPr>
          </w:p>
        </w:tc>
        <w:tc>
          <w:tcPr>
            <w:tcW w:w="3429" w:type="dxa"/>
            <w:shd w:val="clear" w:color="auto" w:fill="auto"/>
            <w:vAlign w:val="center"/>
          </w:tcPr>
          <w:p w:rsidR="00443354" w:rsidRPr="0050694C" w:rsidRDefault="00F20A45" w:rsidP="00AE3E85">
            <w:pPr>
              <w:pStyle w:val="23"/>
              <w:spacing w:line="240" w:lineRule="exact"/>
              <w:ind w:firstLineChars="0" w:firstLine="0"/>
              <w:jc w:val="left"/>
              <w:rPr>
                <w:rFonts w:ascii="宋体" w:eastAsia="宋体" w:hAnsi="宋体" w:cs="仿宋_GB2312"/>
                <w:sz w:val="21"/>
                <w:szCs w:val="21"/>
              </w:rPr>
            </w:pPr>
            <w:r w:rsidRPr="0050694C">
              <w:rPr>
                <w:rFonts w:ascii="宋体" w:eastAsia="宋体" w:hAnsi="宋体" w:cs="仿宋_GB2312" w:hint="eastAsia"/>
                <w:sz w:val="21"/>
                <w:szCs w:val="21"/>
              </w:rPr>
              <w:t>□促进数字化网络化智能化改造，业务系统向云端迁移，并通过工业设计促进提品质和创品牌。</w:t>
            </w:r>
          </w:p>
        </w:tc>
        <w:tc>
          <w:tcPr>
            <w:tcW w:w="1134" w:type="dxa"/>
            <w:shd w:val="clear" w:color="auto" w:fill="auto"/>
            <w:vAlign w:val="center"/>
          </w:tcPr>
          <w:p w:rsidR="00443354" w:rsidRPr="0050694C" w:rsidRDefault="00C1055C" w:rsidP="0050694C">
            <w:pPr>
              <w:pStyle w:val="23"/>
              <w:spacing w:line="40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r>
      <w:tr w:rsidR="00443354" w:rsidRPr="0050694C" w:rsidTr="0050694C">
        <w:trPr>
          <w:trHeight w:val="895"/>
          <w:jc w:val="center"/>
        </w:trPr>
        <w:tc>
          <w:tcPr>
            <w:tcW w:w="656" w:type="dxa"/>
            <w:vMerge/>
            <w:shd w:val="clear" w:color="auto" w:fill="auto"/>
            <w:vAlign w:val="center"/>
          </w:tcPr>
          <w:p w:rsidR="00443354" w:rsidRPr="0050694C" w:rsidRDefault="00443354">
            <w:pPr>
              <w:widowControl/>
              <w:spacing w:line="300" w:lineRule="exact"/>
              <w:jc w:val="left"/>
              <w:textAlignment w:val="center"/>
              <w:rPr>
                <w:rFonts w:ascii="宋体" w:hAnsi="宋体" w:cs="黑体"/>
                <w:szCs w:val="21"/>
              </w:rPr>
            </w:pPr>
          </w:p>
        </w:tc>
        <w:tc>
          <w:tcPr>
            <w:tcW w:w="1410" w:type="dxa"/>
            <w:vMerge/>
            <w:shd w:val="clear" w:color="auto" w:fill="auto"/>
            <w:vAlign w:val="center"/>
          </w:tcPr>
          <w:p w:rsidR="00443354" w:rsidRPr="0050694C" w:rsidRDefault="00443354" w:rsidP="00AE3E85">
            <w:pPr>
              <w:widowControl/>
              <w:spacing w:line="300" w:lineRule="exact"/>
              <w:jc w:val="left"/>
              <w:textAlignment w:val="center"/>
              <w:rPr>
                <w:rFonts w:ascii="宋体" w:hAnsi="宋体" w:cs="黑体"/>
                <w:szCs w:val="21"/>
              </w:rPr>
            </w:pPr>
          </w:p>
        </w:tc>
        <w:tc>
          <w:tcPr>
            <w:tcW w:w="3429" w:type="dxa"/>
            <w:shd w:val="clear" w:color="auto" w:fill="auto"/>
            <w:vAlign w:val="center"/>
          </w:tcPr>
          <w:p w:rsidR="00443354" w:rsidRPr="0050694C" w:rsidRDefault="00F20A45" w:rsidP="00AE3E85">
            <w:pPr>
              <w:pStyle w:val="23"/>
              <w:spacing w:line="240" w:lineRule="exact"/>
              <w:ind w:firstLineChars="0" w:firstLine="0"/>
              <w:jc w:val="left"/>
              <w:rPr>
                <w:rFonts w:ascii="宋体" w:eastAsia="宋体" w:hAnsi="宋体" w:cs="黑体"/>
                <w:sz w:val="21"/>
                <w:szCs w:val="21"/>
              </w:rPr>
            </w:pPr>
            <w:r w:rsidRPr="0050694C">
              <w:rPr>
                <w:rFonts w:ascii="宋体" w:eastAsia="宋体" w:hAnsi="宋体" w:cs="仿宋_GB2312" w:hint="eastAsia"/>
                <w:sz w:val="21"/>
                <w:szCs w:val="21"/>
              </w:rPr>
              <w:t>□加快上市步伐，加强国际合作等，进一步增强发展潜力和国际竞争能力。</w:t>
            </w:r>
          </w:p>
        </w:tc>
        <w:tc>
          <w:tcPr>
            <w:tcW w:w="1134" w:type="dxa"/>
            <w:shd w:val="clear" w:color="auto" w:fill="auto"/>
            <w:vAlign w:val="center"/>
          </w:tcPr>
          <w:p w:rsidR="00443354" w:rsidRPr="0050694C" w:rsidRDefault="00C1055C" w:rsidP="0050694C">
            <w:pPr>
              <w:pStyle w:val="23"/>
              <w:spacing w:line="40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r>
      <w:tr w:rsidR="00443354" w:rsidRPr="0050694C" w:rsidTr="0050694C">
        <w:trPr>
          <w:trHeight w:val="844"/>
          <w:jc w:val="center"/>
        </w:trPr>
        <w:tc>
          <w:tcPr>
            <w:tcW w:w="656" w:type="dxa"/>
            <w:vMerge/>
            <w:shd w:val="clear" w:color="auto" w:fill="auto"/>
            <w:vAlign w:val="center"/>
          </w:tcPr>
          <w:p w:rsidR="00443354" w:rsidRPr="0050694C" w:rsidRDefault="00443354">
            <w:pPr>
              <w:widowControl/>
              <w:spacing w:line="300" w:lineRule="exact"/>
              <w:jc w:val="left"/>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left"/>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仿宋_GB2312" w:hint="eastAsia"/>
                <w:szCs w:val="21"/>
              </w:rPr>
              <w:t>□其他，</w:t>
            </w:r>
            <w:r w:rsidRPr="0050694C">
              <w:rPr>
                <w:rFonts w:ascii="宋体" w:hAnsi="宋体" w:cs="仿宋_GB2312" w:hint="eastAsia"/>
                <w:kern w:val="0"/>
                <w:szCs w:val="21"/>
              </w:rPr>
              <w:t>名称______________</w:t>
            </w:r>
          </w:p>
        </w:tc>
        <w:tc>
          <w:tcPr>
            <w:tcW w:w="1134" w:type="dxa"/>
            <w:shd w:val="clear" w:color="auto" w:fill="auto"/>
            <w:vAlign w:val="center"/>
          </w:tcPr>
          <w:p w:rsidR="00443354" w:rsidRPr="0050694C" w:rsidRDefault="00C1055C" w:rsidP="0050694C">
            <w:pPr>
              <w:pStyle w:val="23"/>
              <w:spacing w:line="40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r>
      <w:tr w:rsidR="00443354" w:rsidRPr="0050694C" w:rsidTr="0050694C">
        <w:trPr>
          <w:trHeight w:val="1836"/>
          <w:jc w:val="center"/>
        </w:trPr>
        <w:tc>
          <w:tcPr>
            <w:tcW w:w="656" w:type="dxa"/>
            <w:vMerge w:val="restart"/>
            <w:shd w:val="clear" w:color="auto" w:fill="auto"/>
            <w:vAlign w:val="center"/>
          </w:tcPr>
          <w:p w:rsidR="00443354" w:rsidRPr="0050694C" w:rsidRDefault="00F20A45">
            <w:pPr>
              <w:widowControl/>
              <w:spacing w:line="720" w:lineRule="auto"/>
              <w:jc w:val="center"/>
              <w:textAlignment w:val="center"/>
              <w:rPr>
                <w:rFonts w:ascii="宋体" w:hAnsi="宋体" w:cs="仿宋_GB2312"/>
                <w:kern w:val="0"/>
                <w:szCs w:val="21"/>
              </w:rPr>
            </w:pPr>
            <w:r w:rsidRPr="0050694C">
              <w:rPr>
                <w:rFonts w:ascii="宋体" w:hAnsi="宋体" w:cs="仿宋_GB2312"/>
                <w:kern w:val="0"/>
                <w:szCs w:val="21"/>
              </w:rPr>
              <w:lastRenderedPageBreak/>
              <w:t>2</w:t>
            </w:r>
          </w:p>
        </w:tc>
        <w:tc>
          <w:tcPr>
            <w:tcW w:w="1410" w:type="dxa"/>
            <w:vMerge w:val="restart"/>
            <w:shd w:val="clear" w:color="auto" w:fill="auto"/>
            <w:vAlign w:val="center"/>
          </w:tcPr>
          <w:p w:rsidR="00443354" w:rsidRPr="0050694C" w:rsidRDefault="00F20A45" w:rsidP="00AE3E85">
            <w:pPr>
              <w:widowControl/>
              <w:spacing w:line="300" w:lineRule="exact"/>
              <w:jc w:val="center"/>
              <w:textAlignment w:val="center"/>
              <w:rPr>
                <w:rFonts w:ascii="宋体" w:hAnsi="宋体" w:cs="仿宋_GB2312"/>
                <w:kern w:val="0"/>
                <w:szCs w:val="21"/>
              </w:rPr>
            </w:pPr>
            <w:r w:rsidRPr="0050694C">
              <w:rPr>
                <w:rFonts w:ascii="宋体" w:hAnsi="宋体" w:cs="仿宋_GB2312" w:hint="eastAsia"/>
                <w:kern w:val="0"/>
                <w:szCs w:val="21"/>
              </w:rPr>
              <w:t>青岛凯瑞电子有限公司</w:t>
            </w: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加大创新投入，加快技术成果产业化应用，推进工业“四基”领域或制造强国战略明确的十大重点产业领域“补短板”和“锻长板”。</w:t>
            </w:r>
          </w:p>
        </w:tc>
        <w:tc>
          <w:tcPr>
            <w:tcW w:w="1134" w:type="dxa"/>
            <w:shd w:val="clear" w:color="auto" w:fill="auto"/>
            <w:vAlign w:val="center"/>
          </w:tcPr>
          <w:p w:rsidR="00443354" w:rsidRPr="0050694C" w:rsidRDefault="00F20A45" w:rsidP="0050694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123.54</w:t>
            </w:r>
          </w:p>
        </w:tc>
        <w:tc>
          <w:tcPr>
            <w:tcW w:w="7533" w:type="dxa"/>
            <w:shd w:val="clear" w:color="auto" w:fill="auto"/>
            <w:vAlign w:val="center"/>
          </w:tcPr>
          <w:p w:rsidR="00443354" w:rsidRPr="0050694C" w:rsidRDefault="00F20A45" w:rsidP="0050694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采购</w:t>
            </w:r>
            <w:r w:rsidRPr="0050694C">
              <w:rPr>
                <w:rFonts w:ascii="宋体" w:eastAsia="宋体" w:hAnsi="宋体" w:cs="仿宋_GB2312"/>
                <w:sz w:val="21"/>
                <w:szCs w:val="21"/>
              </w:rPr>
              <w:t>TO</w:t>
            </w:r>
            <w:r w:rsidRPr="0050694C">
              <w:rPr>
                <w:rFonts w:ascii="宋体" w:eastAsia="宋体" w:hAnsi="宋体" w:cs="仿宋_GB2312" w:hint="eastAsia"/>
                <w:sz w:val="21"/>
                <w:szCs w:val="21"/>
              </w:rPr>
              <w:t>型产品自动装配线，设备总额760多万，其余资金自筹，此生产线是实现陶瓷金属外壳关键技术产品产业化重要保障，陶瓷金属外壳是我司继美国、日本之后，我国唯一掌握此技术的企业，为航空航天载人飞船等配套，产品极端环境下稳定性、可靠性等性能指标达发达国家水平，填补了国内空白，也是国际禁运背景下，实现国产自足，</w:t>
            </w:r>
            <w:proofErr w:type="gramStart"/>
            <w:r w:rsidRPr="0050694C">
              <w:rPr>
                <w:rFonts w:ascii="宋体" w:eastAsia="宋体" w:hAnsi="宋体" w:cs="仿宋_GB2312" w:hint="eastAsia"/>
                <w:sz w:val="21"/>
                <w:szCs w:val="21"/>
              </w:rPr>
              <w:t>此条产线可</w:t>
            </w:r>
            <w:proofErr w:type="gramEnd"/>
            <w:r w:rsidRPr="0050694C">
              <w:rPr>
                <w:rFonts w:ascii="宋体" w:eastAsia="宋体" w:hAnsi="宋体" w:cs="仿宋_GB2312" w:hint="eastAsia"/>
                <w:sz w:val="21"/>
                <w:szCs w:val="21"/>
              </w:rPr>
              <w:t>实现年产5000万只电子元器件外壳。</w:t>
            </w:r>
          </w:p>
        </w:tc>
      </w:tr>
      <w:tr w:rsidR="00443354" w:rsidRPr="0050694C" w:rsidTr="0050694C">
        <w:trPr>
          <w:trHeight w:val="1692"/>
          <w:jc w:val="center"/>
        </w:trPr>
        <w:tc>
          <w:tcPr>
            <w:tcW w:w="656" w:type="dxa"/>
            <w:vMerge/>
            <w:shd w:val="clear" w:color="auto" w:fill="auto"/>
            <w:vAlign w:val="center"/>
          </w:tcPr>
          <w:p w:rsidR="00443354" w:rsidRPr="0050694C" w:rsidRDefault="00443354">
            <w:pPr>
              <w:widowControl/>
              <w:spacing w:line="300" w:lineRule="exact"/>
              <w:jc w:val="center"/>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center"/>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与行业龙头企业协同创新、产业链上下游协作配套，支撑产业</w:t>
            </w:r>
            <w:proofErr w:type="gramStart"/>
            <w:r w:rsidRPr="0050694C">
              <w:rPr>
                <w:rFonts w:ascii="宋体" w:hAnsi="宋体" w:cs="仿宋_GB2312" w:hint="eastAsia"/>
                <w:kern w:val="0"/>
                <w:szCs w:val="21"/>
              </w:rPr>
              <w:t>链补链延链固链</w:t>
            </w:r>
            <w:proofErr w:type="gramEnd"/>
            <w:r w:rsidRPr="0050694C">
              <w:rPr>
                <w:rFonts w:ascii="宋体" w:hAnsi="宋体" w:cs="仿宋_GB2312" w:hint="eastAsia"/>
                <w:kern w:val="0"/>
                <w:szCs w:val="21"/>
              </w:rPr>
              <w:t>、提升产业</w:t>
            </w:r>
            <w:proofErr w:type="gramStart"/>
            <w:r w:rsidRPr="0050694C">
              <w:rPr>
                <w:rFonts w:ascii="宋体" w:hAnsi="宋体" w:cs="仿宋_GB2312" w:hint="eastAsia"/>
                <w:kern w:val="0"/>
                <w:szCs w:val="21"/>
              </w:rPr>
              <w:t>链供应</w:t>
            </w:r>
            <w:proofErr w:type="gramEnd"/>
            <w:r w:rsidRPr="0050694C">
              <w:rPr>
                <w:rFonts w:ascii="宋体" w:hAnsi="宋体" w:cs="仿宋_GB2312" w:hint="eastAsia"/>
                <w:kern w:val="0"/>
                <w:szCs w:val="21"/>
              </w:rPr>
              <w:t>链稳定性和竞争力。</w:t>
            </w:r>
          </w:p>
        </w:tc>
        <w:tc>
          <w:tcPr>
            <w:tcW w:w="1134" w:type="dxa"/>
            <w:shd w:val="clear" w:color="auto" w:fill="auto"/>
            <w:vAlign w:val="center"/>
          </w:tcPr>
          <w:p w:rsidR="00443354" w:rsidRPr="0050694C" w:rsidRDefault="00F20A45" w:rsidP="0050694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26.55</w:t>
            </w:r>
          </w:p>
        </w:tc>
        <w:tc>
          <w:tcPr>
            <w:tcW w:w="7533" w:type="dxa"/>
            <w:shd w:val="clear" w:color="auto" w:fill="auto"/>
            <w:vAlign w:val="center"/>
          </w:tcPr>
          <w:p w:rsidR="00443354" w:rsidRPr="0050694C" w:rsidRDefault="00F20A45" w:rsidP="0050694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公司为中国工程物理研究院、中国科学院、中国航天科技集团、中国航天科工集团、中国电子科技集团等配套，为保护核心产品知识产权，布局专利池。目前共拥有发明专利20项，此类支出主要用于核心知识产权维护，保护核心产品与技术，为核心企业配套提供保障等。</w:t>
            </w:r>
          </w:p>
        </w:tc>
      </w:tr>
      <w:tr w:rsidR="00443354" w:rsidRPr="0050694C" w:rsidTr="0050694C">
        <w:trPr>
          <w:trHeight w:val="1688"/>
          <w:jc w:val="center"/>
        </w:trPr>
        <w:tc>
          <w:tcPr>
            <w:tcW w:w="656" w:type="dxa"/>
            <w:vMerge/>
            <w:shd w:val="clear" w:color="auto" w:fill="auto"/>
            <w:vAlign w:val="center"/>
          </w:tcPr>
          <w:p w:rsidR="00443354" w:rsidRPr="0050694C" w:rsidRDefault="00443354">
            <w:pPr>
              <w:widowControl/>
              <w:spacing w:line="300" w:lineRule="exact"/>
              <w:jc w:val="center"/>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center"/>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促进数字化网络化智能化改造，业务系统向云端迁移，并通过工业设计促进提品质和创品牌。</w:t>
            </w:r>
          </w:p>
        </w:tc>
        <w:tc>
          <w:tcPr>
            <w:tcW w:w="1134" w:type="dxa"/>
            <w:shd w:val="clear" w:color="auto" w:fill="auto"/>
            <w:vAlign w:val="center"/>
          </w:tcPr>
          <w:p w:rsidR="00443354" w:rsidRPr="0050694C" w:rsidRDefault="00F20A45" w:rsidP="0050694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sz w:val="21"/>
                <w:szCs w:val="21"/>
              </w:rPr>
              <w:t>54</w:t>
            </w:r>
            <w:r w:rsidRPr="0050694C">
              <w:rPr>
                <w:rFonts w:ascii="宋体" w:eastAsia="宋体" w:hAnsi="宋体" w:cs="仿宋_GB2312" w:hint="eastAsia"/>
                <w:sz w:val="21"/>
                <w:szCs w:val="21"/>
              </w:rPr>
              <w:t>.</w:t>
            </w:r>
            <w:r w:rsidRPr="0050694C">
              <w:rPr>
                <w:rFonts w:ascii="宋体" w:eastAsia="宋体" w:hAnsi="宋体" w:cs="仿宋_GB2312"/>
                <w:sz w:val="21"/>
                <w:szCs w:val="21"/>
              </w:rPr>
              <w:t>91</w:t>
            </w:r>
          </w:p>
        </w:tc>
        <w:tc>
          <w:tcPr>
            <w:tcW w:w="7533" w:type="dxa"/>
            <w:shd w:val="clear" w:color="auto" w:fill="auto"/>
            <w:vAlign w:val="center"/>
          </w:tcPr>
          <w:p w:rsidR="00443354" w:rsidRPr="0050694C" w:rsidRDefault="00F20A45" w:rsidP="0050694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公司采购管理、销售管理、库存管理</w:t>
            </w:r>
            <w:proofErr w:type="gramStart"/>
            <w:r w:rsidRPr="0050694C">
              <w:rPr>
                <w:rFonts w:ascii="宋体" w:eastAsia="宋体" w:hAnsi="宋体" w:cs="仿宋_GB2312" w:hint="eastAsia"/>
                <w:sz w:val="21"/>
                <w:szCs w:val="21"/>
              </w:rPr>
              <w:t>以及委</w:t>
            </w:r>
            <w:proofErr w:type="gramEnd"/>
            <w:r w:rsidRPr="0050694C">
              <w:rPr>
                <w:rFonts w:ascii="宋体" w:eastAsia="宋体" w:hAnsi="宋体" w:cs="仿宋_GB2312" w:hint="eastAsia"/>
                <w:sz w:val="21"/>
                <w:szCs w:val="21"/>
              </w:rPr>
              <w:t>外管理均向云端迁移，同时与我公司军工企业保密要求相契合，实现严格保密前提下，业务云端迁移，公司产品设计一直采用专业设计软件，注重品牌培育，不断推进数字化网络化智能化改造。</w:t>
            </w:r>
          </w:p>
        </w:tc>
      </w:tr>
      <w:tr w:rsidR="00443354" w:rsidRPr="0050694C" w:rsidTr="0050694C">
        <w:trPr>
          <w:trHeight w:val="1543"/>
          <w:jc w:val="center"/>
        </w:trPr>
        <w:tc>
          <w:tcPr>
            <w:tcW w:w="656" w:type="dxa"/>
            <w:vMerge/>
            <w:shd w:val="clear" w:color="auto" w:fill="auto"/>
            <w:vAlign w:val="center"/>
          </w:tcPr>
          <w:p w:rsidR="00443354" w:rsidRPr="0050694C" w:rsidRDefault="00443354">
            <w:pPr>
              <w:widowControl/>
              <w:spacing w:line="300" w:lineRule="exact"/>
              <w:jc w:val="center"/>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center"/>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□加快上市步伐，加强国际合作等，进一步增强发展潜力和国际竞争能力。</w:t>
            </w:r>
          </w:p>
        </w:tc>
        <w:tc>
          <w:tcPr>
            <w:tcW w:w="1134" w:type="dxa"/>
            <w:shd w:val="clear" w:color="auto" w:fill="auto"/>
            <w:vAlign w:val="center"/>
          </w:tcPr>
          <w:p w:rsidR="00443354" w:rsidRPr="0050694C" w:rsidRDefault="00C1055C" w:rsidP="0050694C">
            <w:pPr>
              <w:pStyle w:val="23"/>
              <w:spacing w:line="40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443354" w:rsidRPr="0050694C" w:rsidTr="0050694C">
        <w:trPr>
          <w:trHeight w:val="1121"/>
          <w:jc w:val="center"/>
        </w:trPr>
        <w:tc>
          <w:tcPr>
            <w:tcW w:w="656" w:type="dxa"/>
            <w:vMerge/>
            <w:shd w:val="clear" w:color="auto" w:fill="auto"/>
            <w:vAlign w:val="center"/>
          </w:tcPr>
          <w:p w:rsidR="00443354" w:rsidRPr="0050694C" w:rsidRDefault="00443354">
            <w:pPr>
              <w:widowControl/>
              <w:spacing w:line="300" w:lineRule="exact"/>
              <w:jc w:val="center"/>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center"/>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□其他，名称______________</w:t>
            </w:r>
          </w:p>
        </w:tc>
        <w:tc>
          <w:tcPr>
            <w:tcW w:w="1134" w:type="dxa"/>
            <w:shd w:val="clear" w:color="auto" w:fill="auto"/>
            <w:vAlign w:val="center"/>
          </w:tcPr>
          <w:p w:rsidR="00443354" w:rsidRPr="0050694C" w:rsidRDefault="00C1055C" w:rsidP="0050694C">
            <w:pPr>
              <w:pStyle w:val="23"/>
              <w:spacing w:line="40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443354" w:rsidRPr="0050694C" w:rsidTr="0050694C">
        <w:trPr>
          <w:trHeight w:val="3679"/>
          <w:jc w:val="center"/>
        </w:trPr>
        <w:tc>
          <w:tcPr>
            <w:tcW w:w="656" w:type="dxa"/>
            <w:vMerge w:val="restart"/>
            <w:shd w:val="clear" w:color="auto" w:fill="auto"/>
            <w:vAlign w:val="center"/>
          </w:tcPr>
          <w:p w:rsidR="00443354" w:rsidRPr="0050694C" w:rsidRDefault="00F20A45">
            <w:pPr>
              <w:widowControl/>
              <w:spacing w:line="720" w:lineRule="auto"/>
              <w:jc w:val="center"/>
              <w:textAlignment w:val="center"/>
              <w:rPr>
                <w:rFonts w:ascii="宋体" w:hAnsi="宋体" w:cs="仿宋_GB2312"/>
                <w:kern w:val="0"/>
                <w:szCs w:val="21"/>
              </w:rPr>
            </w:pPr>
            <w:r w:rsidRPr="0050694C">
              <w:rPr>
                <w:rFonts w:ascii="宋体" w:hAnsi="宋体" w:cs="仿宋_GB2312"/>
                <w:kern w:val="0"/>
                <w:szCs w:val="21"/>
              </w:rPr>
              <w:lastRenderedPageBreak/>
              <w:t>3</w:t>
            </w:r>
          </w:p>
        </w:tc>
        <w:tc>
          <w:tcPr>
            <w:tcW w:w="1410" w:type="dxa"/>
            <w:vMerge w:val="restart"/>
            <w:shd w:val="clear" w:color="auto" w:fill="auto"/>
            <w:vAlign w:val="center"/>
          </w:tcPr>
          <w:p w:rsidR="00443354" w:rsidRPr="0050694C" w:rsidRDefault="00F20A45" w:rsidP="00AE3E85">
            <w:pPr>
              <w:widowControl/>
              <w:spacing w:line="300" w:lineRule="exact"/>
              <w:jc w:val="center"/>
              <w:textAlignment w:val="center"/>
              <w:rPr>
                <w:rFonts w:ascii="宋体" w:hAnsi="宋体" w:cs="仿宋_GB2312"/>
                <w:kern w:val="0"/>
                <w:szCs w:val="21"/>
              </w:rPr>
            </w:pPr>
            <w:proofErr w:type="gramStart"/>
            <w:r w:rsidRPr="0050694C">
              <w:rPr>
                <w:rFonts w:ascii="宋体" w:hAnsi="宋体" w:cs="仿宋_GB2312" w:hint="eastAsia"/>
                <w:kern w:val="0"/>
                <w:szCs w:val="21"/>
              </w:rPr>
              <w:t>青岛众瑞智能仪器</w:t>
            </w:r>
            <w:proofErr w:type="gramEnd"/>
            <w:r w:rsidRPr="0050694C">
              <w:rPr>
                <w:rFonts w:ascii="宋体" w:hAnsi="宋体" w:cs="仿宋_GB2312" w:hint="eastAsia"/>
                <w:kern w:val="0"/>
                <w:szCs w:val="21"/>
              </w:rPr>
              <w:t>股份有限公司</w:t>
            </w: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加大创新投入，加快技术成果产业化应用，推进工业“四基”领域或制造强国战略明确的十大重点产业领域“补短板”和“锻长板”。</w:t>
            </w:r>
          </w:p>
        </w:tc>
        <w:tc>
          <w:tcPr>
            <w:tcW w:w="1134" w:type="dxa"/>
            <w:shd w:val="clear" w:color="auto" w:fill="auto"/>
            <w:vAlign w:val="center"/>
          </w:tcPr>
          <w:p w:rsidR="00443354" w:rsidRPr="0050694C" w:rsidRDefault="00F20A45" w:rsidP="0050694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2</w:t>
            </w:r>
            <w:r w:rsidRPr="0050694C">
              <w:rPr>
                <w:rFonts w:ascii="宋体" w:eastAsia="宋体" w:hAnsi="宋体" w:cs="仿宋_GB2312"/>
                <w:sz w:val="21"/>
                <w:szCs w:val="21"/>
              </w:rPr>
              <w:t>05</w:t>
            </w:r>
          </w:p>
        </w:tc>
        <w:tc>
          <w:tcPr>
            <w:tcW w:w="7533" w:type="dxa"/>
            <w:shd w:val="clear" w:color="auto" w:fill="auto"/>
            <w:vAlign w:val="center"/>
          </w:tcPr>
          <w:p w:rsidR="00443354" w:rsidRPr="0050694C" w:rsidRDefault="00F20A45" w:rsidP="0050694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申请发明专利13项，实用新型专利39项。实现销售收入2000.17万元，形成产品6套，工艺规范3套，技术方法1套。1、攻克了电感耦合电导率相互串扰的难题，实现了微生物生长快速检测仪器的研发制造生产和销售；2、攻克了高通量小粒径气溶胶检测关键技术，实现了50L/min下0.3um颗粒物的高精度检测，转化量</w:t>
            </w:r>
            <w:proofErr w:type="gramStart"/>
            <w:r w:rsidRPr="0050694C">
              <w:rPr>
                <w:rFonts w:ascii="宋体" w:eastAsia="宋体" w:hAnsi="宋体" w:cs="仿宋_GB2312" w:hint="eastAsia"/>
                <w:sz w:val="21"/>
                <w:szCs w:val="21"/>
              </w:rPr>
              <w:t>产</w:t>
            </w:r>
            <w:proofErr w:type="gramEnd"/>
            <w:r w:rsidRPr="0050694C">
              <w:rPr>
                <w:rFonts w:ascii="宋体" w:eastAsia="宋体" w:hAnsi="宋体" w:cs="仿宋_GB2312" w:hint="eastAsia"/>
                <w:sz w:val="21"/>
                <w:szCs w:val="21"/>
              </w:rPr>
              <w:t>产品3款 3、采用气旋式生物气溶胶浓缩采样-激光诱导荧光微生物气溶胶实时监测-恒温PCR</w:t>
            </w:r>
            <w:proofErr w:type="gramStart"/>
            <w:r w:rsidRPr="0050694C">
              <w:rPr>
                <w:rFonts w:ascii="宋体" w:eastAsia="宋体" w:hAnsi="宋体" w:cs="仿宋_GB2312" w:hint="eastAsia"/>
                <w:sz w:val="21"/>
                <w:szCs w:val="21"/>
              </w:rPr>
              <w:t>微流控</w:t>
            </w:r>
            <w:proofErr w:type="gramEnd"/>
            <w:r w:rsidRPr="0050694C">
              <w:rPr>
                <w:rFonts w:ascii="宋体" w:eastAsia="宋体" w:hAnsi="宋体" w:cs="仿宋_GB2312" w:hint="eastAsia"/>
                <w:sz w:val="21"/>
                <w:szCs w:val="21"/>
              </w:rPr>
              <w:t>生物识别技术，实现了环境微生物气溶胶的</w:t>
            </w:r>
            <w:proofErr w:type="gramStart"/>
            <w:r w:rsidRPr="0050694C">
              <w:rPr>
                <w:rFonts w:ascii="宋体" w:eastAsia="宋体" w:hAnsi="宋体" w:cs="仿宋_GB2312" w:hint="eastAsia"/>
                <w:sz w:val="21"/>
                <w:szCs w:val="21"/>
              </w:rPr>
              <w:t>侦</w:t>
            </w:r>
            <w:proofErr w:type="gramEnd"/>
            <w:r w:rsidRPr="0050694C">
              <w:rPr>
                <w:rFonts w:ascii="宋体" w:eastAsia="宋体" w:hAnsi="宋体" w:cs="仿宋_GB2312" w:hint="eastAsia"/>
                <w:sz w:val="21"/>
                <w:szCs w:val="21"/>
              </w:rPr>
              <w:t>采测一体化系统。建立了微生物生长曲线检测和活性/非活性气溶胶检测，从核心检测模块的开发到整机设备生产制造完整产业链。在微生物生长曲线监测领域，突破了以前OD值监测的方法，创造性的采用电感耦合电导率的方式实现了不同介质不同种类微生物的生长监测；在气溶胶监测领域实现了活性/非活性多种气溶胶的单分散相/多分散相的发生、分离采样及监测，并且突破了监测技术局限，实现了50L/min的</w:t>
            </w:r>
            <w:proofErr w:type="gramStart"/>
            <w:r w:rsidRPr="0050694C">
              <w:rPr>
                <w:rFonts w:ascii="宋体" w:eastAsia="宋体" w:hAnsi="宋体" w:cs="仿宋_GB2312" w:hint="eastAsia"/>
                <w:sz w:val="21"/>
                <w:szCs w:val="21"/>
              </w:rPr>
              <w:t>进样量下</w:t>
            </w:r>
            <w:proofErr w:type="gramEnd"/>
            <w:r w:rsidRPr="0050694C">
              <w:rPr>
                <w:rFonts w:ascii="宋体" w:eastAsia="宋体" w:hAnsi="宋体" w:cs="仿宋_GB2312" w:hint="eastAsia"/>
                <w:sz w:val="21"/>
                <w:szCs w:val="21"/>
              </w:rPr>
              <w:t>0.1um粒径颗粒物的数浓度监测。</w:t>
            </w:r>
          </w:p>
        </w:tc>
      </w:tr>
      <w:tr w:rsidR="00443354" w:rsidRPr="0050694C" w:rsidTr="0050694C">
        <w:trPr>
          <w:trHeight w:val="1265"/>
          <w:jc w:val="center"/>
        </w:trPr>
        <w:tc>
          <w:tcPr>
            <w:tcW w:w="656" w:type="dxa"/>
            <w:vMerge/>
            <w:shd w:val="clear" w:color="auto" w:fill="auto"/>
            <w:vAlign w:val="center"/>
          </w:tcPr>
          <w:p w:rsidR="00443354" w:rsidRPr="0050694C" w:rsidRDefault="00443354">
            <w:pPr>
              <w:widowControl/>
              <w:spacing w:line="720" w:lineRule="auto"/>
              <w:jc w:val="center"/>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center"/>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□与行业龙头企业协同创新、产业链上下游协作配套，支撑产业</w:t>
            </w:r>
            <w:proofErr w:type="gramStart"/>
            <w:r w:rsidRPr="0050694C">
              <w:rPr>
                <w:rFonts w:ascii="宋体" w:hAnsi="宋体" w:cs="仿宋_GB2312" w:hint="eastAsia"/>
                <w:kern w:val="0"/>
                <w:szCs w:val="21"/>
              </w:rPr>
              <w:t>链补链延链固链</w:t>
            </w:r>
            <w:proofErr w:type="gramEnd"/>
            <w:r w:rsidRPr="0050694C">
              <w:rPr>
                <w:rFonts w:ascii="宋体" w:hAnsi="宋体" w:cs="仿宋_GB2312" w:hint="eastAsia"/>
                <w:kern w:val="0"/>
                <w:szCs w:val="21"/>
              </w:rPr>
              <w:t>、提升产业</w:t>
            </w:r>
            <w:proofErr w:type="gramStart"/>
            <w:r w:rsidRPr="0050694C">
              <w:rPr>
                <w:rFonts w:ascii="宋体" w:hAnsi="宋体" w:cs="仿宋_GB2312" w:hint="eastAsia"/>
                <w:kern w:val="0"/>
                <w:szCs w:val="21"/>
              </w:rPr>
              <w:t>链供应</w:t>
            </w:r>
            <w:proofErr w:type="gramEnd"/>
            <w:r w:rsidRPr="0050694C">
              <w:rPr>
                <w:rFonts w:ascii="宋体" w:hAnsi="宋体" w:cs="仿宋_GB2312" w:hint="eastAsia"/>
                <w:kern w:val="0"/>
                <w:szCs w:val="21"/>
              </w:rPr>
              <w:t>链稳定性和竞争力。</w:t>
            </w:r>
          </w:p>
        </w:tc>
        <w:tc>
          <w:tcPr>
            <w:tcW w:w="1134" w:type="dxa"/>
            <w:shd w:val="clear" w:color="auto" w:fill="auto"/>
            <w:vAlign w:val="center"/>
          </w:tcPr>
          <w:p w:rsidR="00443354" w:rsidRPr="0050694C" w:rsidRDefault="00C1055C" w:rsidP="0050694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443354" w:rsidRPr="0050694C" w:rsidTr="0050694C">
        <w:trPr>
          <w:trHeight w:val="1127"/>
          <w:jc w:val="center"/>
        </w:trPr>
        <w:tc>
          <w:tcPr>
            <w:tcW w:w="656" w:type="dxa"/>
            <w:vMerge/>
            <w:shd w:val="clear" w:color="auto" w:fill="auto"/>
            <w:vAlign w:val="center"/>
          </w:tcPr>
          <w:p w:rsidR="00443354" w:rsidRPr="0050694C" w:rsidRDefault="00443354">
            <w:pPr>
              <w:widowControl/>
              <w:spacing w:line="720" w:lineRule="auto"/>
              <w:jc w:val="center"/>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center"/>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□促进数字化网络化智能化改造，业务系统向云端迁移，并通过工业设计促进提品质和创品牌。</w:t>
            </w:r>
          </w:p>
        </w:tc>
        <w:tc>
          <w:tcPr>
            <w:tcW w:w="1134" w:type="dxa"/>
            <w:shd w:val="clear" w:color="auto" w:fill="auto"/>
            <w:vAlign w:val="center"/>
          </w:tcPr>
          <w:p w:rsidR="00443354" w:rsidRPr="0050694C" w:rsidRDefault="00C1055C" w:rsidP="0050694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443354" w:rsidRPr="0050694C" w:rsidTr="0050694C">
        <w:trPr>
          <w:trHeight w:val="436"/>
          <w:jc w:val="center"/>
        </w:trPr>
        <w:tc>
          <w:tcPr>
            <w:tcW w:w="656" w:type="dxa"/>
            <w:vMerge/>
            <w:shd w:val="clear" w:color="auto" w:fill="auto"/>
            <w:vAlign w:val="center"/>
          </w:tcPr>
          <w:p w:rsidR="00443354" w:rsidRPr="0050694C" w:rsidRDefault="00443354">
            <w:pPr>
              <w:widowControl/>
              <w:spacing w:line="720" w:lineRule="auto"/>
              <w:jc w:val="center"/>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center"/>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□加快上市步伐，加强国际合作等，进一步增强发展潜力和国际竞争能力。</w:t>
            </w:r>
          </w:p>
        </w:tc>
        <w:tc>
          <w:tcPr>
            <w:tcW w:w="1134" w:type="dxa"/>
            <w:shd w:val="clear" w:color="auto" w:fill="auto"/>
            <w:vAlign w:val="center"/>
          </w:tcPr>
          <w:p w:rsidR="00443354" w:rsidRPr="0050694C" w:rsidRDefault="00C1055C" w:rsidP="0050694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443354" w:rsidRPr="0050694C" w:rsidTr="0050694C">
        <w:trPr>
          <w:trHeight w:val="436"/>
          <w:jc w:val="center"/>
        </w:trPr>
        <w:tc>
          <w:tcPr>
            <w:tcW w:w="656" w:type="dxa"/>
            <w:vMerge/>
            <w:shd w:val="clear" w:color="auto" w:fill="auto"/>
            <w:vAlign w:val="center"/>
          </w:tcPr>
          <w:p w:rsidR="00443354" w:rsidRPr="0050694C" w:rsidRDefault="00443354">
            <w:pPr>
              <w:widowControl/>
              <w:spacing w:line="720" w:lineRule="auto"/>
              <w:jc w:val="center"/>
              <w:textAlignment w:val="center"/>
              <w:rPr>
                <w:rFonts w:ascii="宋体" w:hAnsi="宋体" w:cs="仿宋_GB2312"/>
                <w:kern w:val="0"/>
                <w:szCs w:val="21"/>
              </w:rPr>
            </w:pPr>
          </w:p>
        </w:tc>
        <w:tc>
          <w:tcPr>
            <w:tcW w:w="1410" w:type="dxa"/>
            <w:vMerge/>
            <w:shd w:val="clear" w:color="auto" w:fill="auto"/>
            <w:vAlign w:val="center"/>
          </w:tcPr>
          <w:p w:rsidR="00443354" w:rsidRPr="0050694C" w:rsidRDefault="00443354" w:rsidP="00AE3E85">
            <w:pPr>
              <w:widowControl/>
              <w:spacing w:line="300" w:lineRule="exact"/>
              <w:jc w:val="center"/>
              <w:textAlignment w:val="center"/>
              <w:rPr>
                <w:rFonts w:ascii="宋体" w:hAnsi="宋体" w:cs="仿宋_GB2312"/>
                <w:kern w:val="0"/>
                <w:szCs w:val="21"/>
              </w:rPr>
            </w:pPr>
          </w:p>
        </w:tc>
        <w:tc>
          <w:tcPr>
            <w:tcW w:w="3429" w:type="dxa"/>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□其他，名称______________</w:t>
            </w:r>
          </w:p>
        </w:tc>
        <w:tc>
          <w:tcPr>
            <w:tcW w:w="1134" w:type="dxa"/>
            <w:shd w:val="clear" w:color="auto" w:fill="auto"/>
            <w:vAlign w:val="center"/>
          </w:tcPr>
          <w:p w:rsidR="00443354" w:rsidRPr="0050694C" w:rsidRDefault="00C1055C" w:rsidP="0050694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shd w:val="clear" w:color="auto" w:fill="auto"/>
            <w:vAlign w:val="center"/>
          </w:tcPr>
          <w:p w:rsidR="00443354"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443354" w:rsidRPr="0050694C" w:rsidTr="0050694C">
        <w:trPr>
          <w:trHeight w:val="3821"/>
          <w:jc w:val="center"/>
        </w:trPr>
        <w:tc>
          <w:tcPr>
            <w:tcW w:w="656" w:type="dxa"/>
            <w:vMerge w:val="restart"/>
            <w:tcBorders>
              <w:top w:val="single" w:sz="4" w:space="0" w:color="auto"/>
              <w:left w:val="single" w:sz="4" w:space="0" w:color="auto"/>
              <w:right w:val="single" w:sz="4" w:space="0" w:color="auto"/>
            </w:tcBorders>
            <w:shd w:val="clear" w:color="auto" w:fill="auto"/>
            <w:vAlign w:val="center"/>
          </w:tcPr>
          <w:p w:rsidR="00443354" w:rsidRPr="0050694C" w:rsidRDefault="00F20A45">
            <w:pPr>
              <w:widowControl/>
              <w:spacing w:line="720" w:lineRule="auto"/>
              <w:jc w:val="center"/>
              <w:textAlignment w:val="center"/>
              <w:rPr>
                <w:rFonts w:ascii="宋体" w:hAnsi="宋体" w:cs="仿宋_GB2312"/>
                <w:kern w:val="0"/>
                <w:szCs w:val="21"/>
              </w:rPr>
            </w:pPr>
            <w:r w:rsidRPr="0050694C">
              <w:rPr>
                <w:rFonts w:ascii="宋体" w:hAnsi="宋体" w:cs="仿宋_GB2312"/>
                <w:kern w:val="0"/>
                <w:szCs w:val="21"/>
              </w:rPr>
              <w:lastRenderedPageBreak/>
              <w:t>4</w:t>
            </w:r>
          </w:p>
        </w:tc>
        <w:tc>
          <w:tcPr>
            <w:tcW w:w="1410" w:type="dxa"/>
            <w:vMerge w:val="restart"/>
            <w:tcBorders>
              <w:top w:val="single" w:sz="4" w:space="0" w:color="auto"/>
              <w:left w:val="single" w:sz="4" w:space="0" w:color="auto"/>
              <w:right w:val="single" w:sz="4" w:space="0" w:color="auto"/>
            </w:tcBorders>
            <w:shd w:val="clear" w:color="auto" w:fill="auto"/>
            <w:vAlign w:val="center"/>
          </w:tcPr>
          <w:p w:rsidR="00443354" w:rsidRPr="0050694C" w:rsidRDefault="00F20A45" w:rsidP="00AE3E85">
            <w:pPr>
              <w:widowControl/>
              <w:spacing w:line="300" w:lineRule="exact"/>
              <w:jc w:val="center"/>
              <w:textAlignment w:val="center"/>
              <w:rPr>
                <w:rFonts w:ascii="宋体" w:hAnsi="宋体" w:cs="仿宋_GB2312"/>
                <w:kern w:val="0"/>
                <w:szCs w:val="21"/>
              </w:rPr>
            </w:pPr>
            <w:r w:rsidRPr="0050694C">
              <w:rPr>
                <w:rFonts w:ascii="宋体" w:hAnsi="宋体" w:cs="仿宋_GB2312" w:hint="eastAsia"/>
                <w:kern w:val="0"/>
                <w:szCs w:val="21"/>
              </w:rPr>
              <w:t>海德威科技集团（青岛）有限公司</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443354" w:rsidRPr="0050694C" w:rsidRDefault="00F20A45" w:rsidP="00AE3E85">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加大创新投入，加快技术成果产业化应用，推进工业“四基”领域或制造强国战略明确的十大重点产业领域“补短板”和“锻长板”。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3354" w:rsidRPr="0050694C" w:rsidRDefault="00F20A45" w:rsidP="0050694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196</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443354" w:rsidRPr="0050694C" w:rsidRDefault="00F20A45" w:rsidP="0050694C">
            <w:pPr>
              <w:snapToGrid w:val="0"/>
              <w:spacing w:line="240" w:lineRule="exact"/>
              <w:ind w:firstLineChars="200" w:firstLine="420"/>
              <w:rPr>
                <w:rFonts w:ascii="宋体" w:hAnsi="宋体" w:cs="仿宋_GB2312"/>
                <w:szCs w:val="21"/>
              </w:rPr>
            </w:pPr>
            <w:r w:rsidRPr="0050694C">
              <w:rPr>
                <w:rFonts w:ascii="宋体" w:hAnsi="宋体" w:cs="仿宋_GB2312" w:hint="eastAsia"/>
                <w:szCs w:val="21"/>
              </w:rPr>
              <w:t>通过创新投入实现了：</w:t>
            </w:r>
            <w:r w:rsidRPr="0050694C">
              <w:rPr>
                <w:rFonts w:ascii="宋体" w:hAnsi="宋体" w:cs="仿宋_GB2312"/>
                <w:szCs w:val="21"/>
              </w:rPr>
              <w:t>1</w:t>
            </w:r>
            <w:r w:rsidRPr="0050694C">
              <w:rPr>
                <w:rFonts w:ascii="宋体" w:hAnsi="宋体" w:cs="仿宋_GB2312" w:hint="eastAsia"/>
                <w:szCs w:val="21"/>
              </w:rPr>
              <w:t>）船舶压载水处理系统运行能耗持续保持国际先进水平，并在已有系统基础上节能</w:t>
            </w:r>
            <w:r w:rsidRPr="0050694C">
              <w:rPr>
                <w:rFonts w:ascii="宋体" w:hAnsi="宋体" w:cs="仿宋_GB2312"/>
                <w:szCs w:val="21"/>
              </w:rPr>
              <w:t>20%</w:t>
            </w:r>
            <w:r w:rsidRPr="0050694C">
              <w:rPr>
                <w:rFonts w:ascii="宋体" w:hAnsi="宋体" w:cs="仿宋_GB2312" w:hint="eastAsia"/>
                <w:szCs w:val="21"/>
              </w:rPr>
              <w:t>以上；过滤器杂质去除率</w:t>
            </w:r>
            <w:r w:rsidRPr="0050694C">
              <w:rPr>
                <w:rFonts w:ascii="宋体" w:hAnsi="宋体" w:cs="仿宋_GB2312"/>
                <w:szCs w:val="21"/>
              </w:rPr>
              <w:t>99.5%</w:t>
            </w:r>
            <w:r w:rsidRPr="0050694C">
              <w:rPr>
                <w:rFonts w:ascii="宋体" w:hAnsi="宋体" w:cs="仿宋_GB2312" w:hint="eastAsia"/>
                <w:szCs w:val="21"/>
              </w:rPr>
              <w:t>以上；在</w:t>
            </w:r>
            <w:r w:rsidRPr="0050694C">
              <w:rPr>
                <w:rFonts w:ascii="宋体" w:hAnsi="宋体" w:cs="仿宋_GB2312"/>
                <w:szCs w:val="21"/>
              </w:rPr>
              <w:t>TSS</w:t>
            </w:r>
            <w:r w:rsidRPr="0050694C">
              <w:rPr>
                <w:rFonts w:ascii="宋体" w:hAnsi="宋体" w:cs="仿宋_GB2312" w:hint="eastAsia"/>
                <w:szCs w:val="21"/>
              </w:rPr>
              <w:t>小于</w:t>
            </w:r>
            <w:r w:rsidRPr="0050694C">
              <w:rPr>
                <w:rFonts w:ascii="宋体" w:hAnsi="宋体" w:cs="仿宋_GB2312"/>
                <w:szCs w:val="21"/>
              </w:rPr>
              <w:t>100mg/L</w:t>
            </w:r>
            <w:r w:rsidRPr="0050694C">
              <w:rPr>
                <w:rFonts w:ascii="宋体" w:hAnsi="宋体" w:cs="仿宋_GB2312" w:hint="eastAsia"/>
                <w:szCs w:val="21"/>
              </w:rPr>
              <w:t>时可以自动运行，无须人工干预清洗滤元；</w:t>
            </w:r>
            <w:r w:rsidRPr="0050694C">
              <w:rPr>
                <w:rFonts w:ascii="宋体" w:hAnsi="宋体" w:cs="仿宋_GB2312"/>
                <w:szCs w:val="21"/>
              </w:rPr>
              <w:t>TRO</w:t>
            </w:r>
            <w:r w:rsidRPr="0050694C">
              <w:rPr>
                <w:rFonts w:ascii="宋体" w:hAnsi="宋体" w:cs="仿宋_GB2312" w:hint="eastAsia"/>
                <w:szCs w:val="21"/>
              </w:rPr>
              <w:t>检测仪实现零延迟和开机检测功能；</w:t>
            </w:r>
          </w:p>
          <w:p w:rsidR="00443354" w:rsidRPr="0050694C" w:rsidRDefault="00F20A45" w:rsidP="0050694C">
            <w:pPr>
              <w:snapToGrid w:val="0"/>
              <w:spacing w:line="240" w:lineRule="exact"/>
              <w:ind w:firstLineChars="200" w:firstLine="420"/>
              <w:rPr>
                <w:rFonts w:ascii="宋体" w:hAnsi="宋体" w:cs="仿宋_GB2312"/>
                <w:szCs w:val="21"/>
              </w:rPr>
            </w:pPr>
            <w:r w:rsidRPr="0050694C">
              <w:rPr>
                <w:rFonts w:ascii="宋体" w:hAnsi="宋体" w:cs="仿宋_GB2312"/>
                <w:szCs w:val="21"/>
              </w:rPr>
              <w:t>2</w:t>
            </w:r>
            <w:r w:rsidRPr="0050694C">
              <w:rPr>
                <w:rFonts w:ascii="宋体" w:hAnsi="宋体" w:cs="仿宋_GB2312" w:hint="eastAsia"/>
                <w:szCs w:val="21"/>
              </w:rPr>
              <w:t>）船舶尾气脱硫系统：公司开发的船舶尾气脱硫系统具有</w:t>
            </w:r>
            <w:proofErr w:type="gramStart"/>
            <w:r w:rsidRPr="0050694C">
              <w:rPr>
                <w:rFonts w:ascii="宋体" w:hAnsi="宋体" w:cs="仿宋_GB2312" w:hint="eastAsia"/>
                <w:szCs w:val="21"/>
              </w:rPr>
              <w:t>开式</w:t>
            </w:r>
            <w:proofErr w:type="gramEnd"/>
            <w:r w:rsidRPr="0050694C">
              <w:rPr>
                <w:rFonts w:ascii="宋体" w:hAnsi="宋体" w:cs="仿宋_GB2312" w:hint="eastAsia"/>
                <w:szCs w:val="21"/>
              </w:rPr>
              <w:t>、闭式、混合式多种解决方案，满足不同航行需求，通过“产学研用”四位一体的开发模式，系统整合了行业优质服务与竞争力，可以实现优先安排</w:t>
            </w:r>
            <w:proofErr w:type="gramStart"/>
            <w:r w:rsidRPr="0050694C">
              <w:rPr>
                <w:rFonts w:ascii="宋体" w:hAnsi="宋体" w:cs="仿宋_GB2312" w:hint="eastAsia"/>
                <w:szCs w:val="21"/>
              </w:rPr>
              <w:t>坞</w:t>
            </w:r>
            <w:proofErr w:type="gramEnd"/>
            <w:r w:rsidRPr="0050694C">
              <w:rPr>
                <w:rFonts w:ascii="宋体" w:hAnsi="宋体" w:cs="仿宋_GB2312" w:hint="eastAsia"/>
                <w:szCs w:val="21"/>
              </w:rPr>
              <w:t>期，快至</w:t>
            </w:r>
            <w:r w:rsidRPr="0050694C">
              <w:rPr>
                <w:rFonts w:ascii="宋体" w:hAnsi="宋体" w:cs="仿宋_GB2312"/>
                <w:szCs w:val="21"/>
              </w:rPr>
              <w:t>6</w:t>
            </w:r>
            <w:r w:rsidRPr="0050694C">
              <w:rPr>
                <w:rFonts w:ascii="宋体" w:hAnsi="宋体" w:cs="仿宋_GB2312" w:hint="eastAsia"/>
                <w:szCs w:val="21"/>
              </w:rPr>
              <w:t>个月完成产品交付，截止</w:t>
            </w:r>
            <w:r w:rsidRPr="0050694C">
              <w:rPr>
                <w:rFonts w:ascii="宋体" w:hAnsi="宋体" w:cs="仿宋_GB2312"/>
                <w:szCs w:val="21"/>
              </w:rPr>
              <w:t>2022</w:t>
            </w:r>
            <w:r w:rsidRPr="0050694C">
              <w:rPr>
                <w:rFonts w:ascii="宋体" w:hAnsi="宋体" w:cs="仿宋_GB2312" w:hint="eastAsia"/>
                <w:szCs w:val="21"/>
              </w:rPr>
              <w:t>年底已获订单近</w:t>
            </w:r>
            <w:r w:rsidRPr="0050694C">
              <w:rPr>
                <w:rFonts w:ascii="宋体" w:hAnsi="宋体" w:cs="仿宋_GB2312"/>
                <w:szCs w:val="21"/>
              </w:rPr>
              <w:t>30</w:t>
            </w:r>
            <w:r w:rsidRPr="0050694C">
              <w:rPr>
                <w:rFonts w:ascii="宋体" w:hAnsi="宋体" w:cs="仿宋_GB2312" w:hint="eastAsia"/>
                <w:szCs w:val="21"/>
              </w:rPr>
              <w:t>条，已签合同金额</w:t>
            </w:r>
            <w:r w:rsidRPr="0050694C">
              <w:rPr>
                <w:rFonts w:ascii="宋体" w:hAnsi="宋体" w:cs="仿宋_GB2312"/>
                <w:szCs w:val="21"/>
              </w:rPr>
              <w:t>1.3</w:t>
            </w:r>
            <w:r w:rsidRPr="0050694C">
              <w:rPr>
                <w:rFonts w:ascii="宋体" w:hAnsi="宋体" w:cs="仿宋_GB2312" w:hint="eastAsia"/>
                <w:szCs w:val="21"/>
              </w:rPr>
              <w:t>亿元；</w:t>
            </w:r>
          </w:p>
          <w:p w:rsidR="00443354" w:rsidRPr="0050694C" w:rsidRDefault="00F20A45" w:rsidP="0050694C">
            <w:pPr>
              <w:snapToGrid w:val="0"/>
              <w:spacing w:line="240" w:lineRule="exact"/>
              <w:ind w:firstLineChars="200" w:firstLine="420"/>
              <w:rPr>
                <w:rFonts w:ascii="宋体" w:hAnsi="宋体" w:cs="仿宋_GB2312"/>
                <w:szCs w:val="21"/>
              </w:rPr>
            </w:pPr>
            <w:r w:rsidRPr="0050694C">
              <w:rPr>
                <w:rFonts w:ascii="宋体" w:hAnsi="宋体" w:cs="仿宋_GB2312"/>
                <w:szCs w:val="21"/>
              </w:rPr>
              <w:t>3</w:t>
            </w:r>
            <w:r w:rsidRPr="0050694C">
              <w:rPr>
                <w:rFonts w:ascii="宋体" w:hAnsi="宋体" w:cs="仿宋_GB2312" w:hint="eastAsia"/>
                <w:szCs w:val="21"/>
              </w:rPr>
              <w:t>）船用</w:t>
            </w:r>
            <w:r w:rsidRPr="0050694C">
              <w:rPr>
                <w:rFonts w:ascii="宋体" w:hAnsi="宋体" w:cs="仿宋_GB2312"/>
                <w:szCs w:val="21"/>
              </w:rPr>
              <w:t>LNG</w:t>
            </w:r>
            <w:r w:rsidRPr="0050694C">
              <w:rPr>
                <w:rFonts w:ascii="宋体" w:hAnsi="宋体" w:cs="仿宋_GB2312" w:hint="eastAsia"/>
                <w:szCs w:val="21"/>
              </w:rPr>
              <w:t>供给系统：新项目船用</w:t>
            </w:r>
            <w:r w:rsidRPr="0050694C">
              <w:rPr>
                <w:rFonts w:ascii="宋体" w:hAnsi="宋体" w:cs="仿宋_GB2312"/>
                <w:szCs w:val="21"/>
              </w:rPr>
              <w:t>LNG</w:t>
            </w:r>
            <w:r w:rsidRPr="0050694C">
              <w:rPr>
                <w:rFonts w:ascii="宋体" w:hAnsi="宋体" w:cs="仿宋_GB2312" w:hint="eastAsia"/>
                <w:szCs w:val="21"/>
              </w:rPr>
              <w:t>供给系统已具备高压</w:t>
            </w:r>
            <w:r w:rsidRPr="0050694C">
              <w:rPr>
                <w:rFonts w:ascii="宋体" w:hAnsi="宋体" w:cs="仿宋_GB2312"/>
                <w:szCs w:val="21"/>
              </w:rPr>
              <w:t>/</w:t>
            </w:r>
            <w:r w:rsidRPr="0050694C">
              <w:rPr>
                <w:rFonts w:ascii="宋体" w:hAnsi="宋体" w:cs="仿宋_GB2312" w:hint="eastAsia"/>
                <w:szCs w:val="21"/>
              </w:rPr>
              <w:t>低压</w:t>
            </w:r>
            <w:r w:rsidRPr="0050694C">
              <w:rPr>
                <w:rFonts w:ascii="宋体" w:hAnsi="宋体" w:cs="仿宋_GB2312"/>
                <w:szCs w:val="21"/>
              </w:rPr>
              <w:t>/</w:t>
            </w:r>
            <w:r w:rsidRPr="0050694C">
              <w:rPr>
                <w:rFonts w:ascii="宋体" w:hAnsi="宋体" w:cs="仿宋_GB2312" w:hint="eastAsia"/>
                <w:szCs w:val="21"/>
              </w:rPr>
              <w:t>自增压供气系统打包服务能力及</w:t>
            </w:r>
            <w:r w:rsidRPr="0050694C">
              <w:rPr>
                <w:rFonts w:ascii="宋体" w:hAnsi="宋体" w:cs="仿宋_GB2312"/>
                <w:szCs w:val="21"/>
              </w:rPr>
              <w:t>BOG</w:t>
            </w:r>
            <w:r w:rsidRPr="0050694C">
              <w:rPr>
                <w:rFonts w:ascii="宋体" w:hAnsi="宋体" w:cs="仿宋_GB2312" w:hint="eastAsia"/>
                <w:szCs w:val="21"/>
              </w:rPr>
              <w:t>处理单元的整体集成能力；可以适配主流厂商的各种</w:t>
            </w:r>
            <w:proofErr w:type="gramStart"/>
            <w:r w:rsidRPr="0050694C">
              <w:rPr>
                <w:rFonts w:ascii="宋体" w:hAnsi="宋体" w:cs="仿宋_GB2312" w:hint="eastAsia"/>
                <w:szCs w:val="21"/>
              </w:rPr>
              <w:t>型号双</w:t>
            </w:r>
            <w:proofErr w:type="gramEnd"/>
            <w:r w:rsidRPr="0050694C">
              <w:rPr>
                <w:rFonts w:ascii="宋体" w:hAnsi="宋体" w:cs="仿宋_GB2312" w:hint="eastAsia"/>
                <w:szCs w:val="21"/>
              </w:rPr>
              <w:t>燃料中速机、低速机和内河船用双燃料发动机。已成功签订</w:t>
            </w:r>
            <w:r w:rsidRPr="0050694C">
              <w:rPr>
                <w:rFonts w:ascii="宋体" w:hAnsi="宋体" w:cs="仿宋_GB2312"/>
                <w:szCs w:val="21"/>
              </w:rPr>
              <w:t>5+5 FGSS</w:t>
            </w:r>
            <w:r w:rsidRPr="0050694C">
              <w:rPr>
                <w:rFonts w:ascii="宋体" w:hAnsi="宋体" w:cs="仿宋_GB2312" w:hint="eastAsia"/>
                <w:szCs w:val="21"/>
              </w:rPr>
              <w:t>供货协议，两艘三峡散货运输船已交付。已获得</w:t>
            </w:r>
            <w:r w:rsidRPr="0050694C">
              <w:rPr>
                <w:rFonts w:ascii="宋体" w:hAnsi="宋体" w:cs="仿宋_GB2312"/>
                <w:szCs w:val="21"/>
              </w:rPr>
              <w:t>DNV GL</w:t>
            </w:r>
            <w:r w:rsidRPr="0050694C">
              <w:rPr>
                <w:rFonts w:ascii="宋体" w:hAnsi="宋体" w:cs="仿宋_GB2312" w:hint="eastAsia"/>
                <w:szCs w:val="21"/>
              </w:rPr>
              <w:t>、</w:t>
            </w:r>
            <w:r w:rsidRPr="0050694C">
              <w:rPr>
                <w:rFonts w:ascii="宋体" w:hAnsi="宋体" w:cs="仿宋_GB2312"/>
                <w:szCs w:val="21"/>
              </w:rPr>
              <w:t>BV</w:t>
            </w:r>
            <w:r w:rsidRPr="0050694C">
              <w:rPr>
                <w:rFonts w:ascii="宋体" w:hAnsi="宋体" w:cs="仿宋_GB2312" w:hint="eastAsia"/>
                <w:szCs w:val="21"/>
              </w:rPr>
              <w:t>、</w:t>
            </w:r>
            <w:r w:rsidRPr="0050694C">
              <w:rPr>
                <w:rFonts w:ascii="宋体" w:hAnsi="宋体" w:cs="仿宋_GB2312"/>
                <w:szCs w:val="21"/>
              </w:rPr>
              <w:t>ABS</w:t>
            </w:r>
            <w:r w:rsidRPr="0050694C">
              <w:rPr>
                <w:rFonts w:ascii="宋体" w:hAnsi="宋体" w:cs="仿宋_GB2312" w:hint="eastAsia"/>
                <w:szCs w:val="21"/>
              </w:rPr>
              <w:t>、</w:t>
            </w:r>
            <w:r w:rsidRPr="0050694C">
              <w:rPr>
                <w:rFonts w:ascii="宋体" w:hAnsi="宋体" w:cs="仿宋_GB2312"/>
                <w:szCs w:val="21"/>
              </w:rPr>
              <w:t>NK</w:t>
            </w:r>
            <w:r w:rsidRPr="0050694C">
              <w:rPr>
                <w:rFonts w:ascii="宋体" w:hAnsi="宋体" w:cs="仿宋_GB2312" w:hint="eastAsia"/>
                <w:szCs w:val="21"/>
              </w:rPr>
              <w:t>、</w:t>
            </w:r>
            <w:r w:rsidRPr="0050694C">
              <w:rPr>
                <w:rFonts w:ascii="宋体" w:hAnsi="宋体" w:cs="仿宋_GB2312"/>
                <w:szCs w:val="21"/>
              </w:rPr>
              <w:t>RINA</w:t>
            </w:r>
            <w:r w:rsidRPr="0050694C">
              <w:rPr>
                <w:rFonts w:ascii="宋体" w:hAnsi="宋体" w:cs="仿宋_GB2312" w:hint="eastAsia"/>
                <w:szCs w:val="21"/>
              </w:rPr>
              <w:t>、</w:t>
            </w:r>
            <w:r w:rsidRPr="0050694C">
              <w:rPr>
                <w:rFonts w:ascii="宋体" w:hAnsi="宋体" w:cs="仿宋_GB2312"/>
                <w:szCs w:val="21"/>
              </w:rPr>
              <w:t>RS</w:t>
            </w:r>
            <w:r w:rsidRPr="0050694C">
              <w:rPr>
                <w:rFonts w:ascii="宋体" w:hAnsi="宋体" w:cs="仿宋_GB2312" w:hint="eastAsia"/>
                <w:szCs w:val="21"/>
              </w:rPr>
              <w:t>等主流船级社的认证，且是全球唯一通过并获得船舶新燃料供给系统仪表功能安全认证（</w:t>
            </w:r>
            <w:r w:rsidRPr="0050694C">
              <w:rPr>
                <w:rFonts w:ascii="宋体" w:hAnsi="宋体" w:cs="仿宋_GB2312"/>
                <w:szCs w:val="21"/>
              </w:rPr>
              <w:t>SIL</w:t>
            </w:r>
            <w:r w:rsidRPr="0050694C">
              <w:rPr>
                <w:rFonts w:ascii="宋体" w:hAnsi="宋体" w:cs="仿宋_GB2312" w:hint="eastAsia"/>
                <w:szCs w:val="21"/>
              </w:rPr>
              <w:t>）的厂家。</w:t>
            </w:r>
          </w:p>
        </w:tc>
      </w:tr>
      <w:tr w:rsidR="00C1055C" w:rsidRPr="0050694C" w:rsidTr="0050694C">
        <w:trPr>
          <w:trHeight w:val="1263"/>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□与行业龙头企业协同创新、产业链上下游协作配套，支撑产业</w:t>
            </w:r>
            <w:proofErr w:type="gramStart"/>
            <w:r w:rsidRPr="0050694C">
              <w:rPr>
                <w:rFonts w:ascii="宋体" w:hAnsi="宋体" w:cs="仿宋_GB2312" w:hint="eastAsia"/>
                <w:kern w:val="0"/>
                <w:szCs w:val="21"/>
              </w:rPr>
              <w:t>链补链延链固链</w:t>
            </w:r>
            <w:proofErr w:type="gramEnd"/>
            <w:r w:rsidRPr="0050694C">
              <w:rPr>
                <w:rFonts w:ascii="宋体" w:hAnsi="宋体" w:cs="仿宋_GB2312" w:hint="eastAsia"/>
                <w:kern w:val="0"/>
                <w:szCs w:val="21"/>
              </w:rPr>
              <w:t>、提升产业</w:t>
            </w:r>
            <w:proofErr w:type="gramStart"/>
            <w:r w:rsidRPr="0050694C">
              <w:rPr>
                <w:rFonts w:ascii="宋体" w:hAnsi="宋体" w:cs="仿宋_GB2312" w:hint="eastAsia"/>
                <w:kern w:val="0"/>
                <w:szCs w:val="21"/>
              </w:rPr>
              <w:t>链供应</w:t>
            </w:r>
            <w:proofErr w:type="gramEnd"/>
            <w:r w:rsidRPr="0050694C">
              <w:rPr>
                <w:rFonts w:ascii="宋体" w:hAnsi="宋体" w:cs="仿宋_GB2312" w:hint="eastAsia"/>
                <w:kern w:val="0"/>
                <w:szCs w:val="21"/>
              </w:rPr>
              <w:t>链稳定性和竞争力。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C1055C" w:rsidRPr="0050694C" w:rsidTr="0050694C">
        <w:trPr>
          <w:trHeight w:val="1125"/>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□促进数字化网络化智能化改造，业务系统向云端迁移，并通过工业设计促进提品质和创品牌。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C1055C" w:rsidRPr="0050694C" w:rsidTr="0050694C">
        <w:trPr>
          <w:trHeight w:val="436"/>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□加快上市步伐，加强国际合作等，进一步增强发展潜力和国际竞争能力。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C1055C" w:rsidRPr="0050694C" w:rsidTr="0050694C">
        <w:trPr>
          <w:trHeight w:val="436"/>
          <w:jc w:val="center"/>
        </w:trPr>
        <w:tc>
          <w:tcPr>
            <w:tcW w:w="656" w:type="dxa"/>
            <w:vMerge/>
            <w:tcBorders>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□其他，名称______________</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sz w:val="21"/>
                <w:szCs w:val="21"/>
              </w:rPr>
              <w:t>-</w:t>
            </w:r>
          </w:p>
        </w:tc>
      </w:tr>
      <w:tr w:rsidR="00C1055C" w:rsidRPr="0050694C" w:rsidTr="0050694C">
        <w:trPr>
          <w:trHeight w:val="1768"/>
          <w:jc w:val="center"/>
        </w:trPr>
        <w:tc>
          <w:tcPr>
            <w:tcW w:w="656" w:type="dxa"/>
            <w:vMerge w:val="restart"/>
            <w:tcBorders>
              <w:top w:val="single" w:sz="4" w:space="0" w:color="auto"/>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r w:rsidRPr="0050694C">
              <w:rPr>
                <w:rFonts w:ascii="宋体" w:hAnsi="宋体" w:cs="仿宋_GB2312"/>
                <w:kern w:val="0"/>
                <w:szCs w:val="21"/>
              </w:rPr>
              <w:lastRenderedPageBreak/>
              <w:t>5</w:t>
            </w:r>
          </w:p>
        </w:tc>
        <w:tc>
          <w:tcPr>
            <w:tcW w:w="1410" w:type="dxa"/>
            <w:vMerge w:val="restart"/>
            <w:tcBorders>
              <w:top w:val="single" w:sz="4" w:space="0" w:color="auto"/>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r w:rsidRPr="0050694C">
              <w:rPr>
                <w:rFonts w:ascii="宋体" w:hAnsi="宋体" w:cs="仿宋_GB2312" w:hint="eastAsia"/>
                <w:kern w:val="0"/>
                <w:szCs w:val="21"/>
              </w:rPr>
              <w:t>青岛思普润水处理股份有限公司</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加大创新投入，加快技术成果产业化应用，推进工业“四基”领域或制造强国战略明确的十大重点产业领域“补短板”和“锻长板”。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16</w:t>
            </w:r>
            <w:r w:rsidRPr="0050694C">
              <w:rPr>
                <w:rFonts w:ascii="宋体" w:eastAsia="宋体" w:hAnsi="宋体" w:cs="仿宋_GB2312"/>
                <w:sz w:val="21"/>
                <w:szCs w:val="21"/>
              </w:rPr>
              <w:t>1</w:t>
            </w:r>
            <w:r w:rsidRPr="0050694C">
              <w:rPr>
                <w:rFonts w:ascii="宋体" w:eastAsia="宋体" w:hAnsi="宋体" w:cs="仿宋_GB2312" w:hint="eastAsia"/>
                <w:sz w:val="21"/>
                <w:szCs w:val="21"/>
              </w:rPr>
              <w:t>.</w:t>
            </w:r>
            <w:r w:rsidRPr="0050694C">
              <w:rPr>
                <w:rFonts w:ascii="宋体" w:eastAsia="宋体" w:hAnsi="宋体" w:cs="仿宋_GB2312"/>
                <w:sz w:val="21"/>
                <w:szCs w:val="21"/>
              </w:rPr>
              <w:t>91</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为加速企业数字化转型，强化智能硬件共性关键技术创新平台研发，完善公司智水</w:t>
            </w:r>
            <w:proofErr w:type="gramStart"/>
            <w:r w:rsidRPr="0050694C">
              <w:rPr>
                <w:rFonts w:ascii="宋体" w:eastAsia="宋体" w:hAnsi="宋体" w:cs="仿宋_GB2312" w:hint="eastAsia"/>
                <w:sz w:val="21"/>
                <w:szCs w:val="21"/>
              </w:rPr>
              <w:t>优控云</w:t>
            </w:r>
            <w:proofErr w:type="gramEnd"/>
            <w:r w:rsidRPr="0050694C">
              <w:rPr>
                <w:rFonts w:ascii="宋体" w:eastAsia="宋体" w:hAnsi="宋体" w:cs="仿宋_GB2312" w:hint="eastAsia"/>
                <w:sz w:val="21"/>
                <w:szCs w:val="21"/>
              </w:rPr>
              <w:t>平台产品相关功能，突显产品在新一代信息技术产业优势，补足传统自控平台调节滞后、运维</w:t>
            </w:r>
            <w:proofErr w:type="gramStart"/>
            <w:r w:rsidRPr="0050694C">
              <w:rPr>
                <w:rFonts w:ascii="宋体" w:eastAsia="宋体" w:hAnsi="宋体" w:cs="仿宋_GB2312" w:hint="eastAsia"/>
                <w:sz w:val="21"/>
                <w:szCs w:val="21"/>
              </w:rPr>
              <w:t>不</w:t>
            </w:r>
            <w:proofErr w:type="gramEnd"/>
            <w:r w:rsidRPr="0050694C">
              <w:rPr>
                <w:rFonts w:ascii="宋体" w:eastAsia="宋体" w:hAnsi="宋体" w:cs="仿宋_GB2312" w:hint="eastAsia"/>
                <w:sz w:val="21"/>
                <w:szCs w:val="21"/>
              </w:rPr>
              <w:t>智能等短板。</w:t>
            </w:r>
          </w:p>
        </w:tc>
      </w:tr>
      <w:tr w:rsidR="00C1055C" w:rsidRPr="0050694C" w:rsidTr="0050694C">
        <w:trPr>
          <w:trHeight w:val="1479"/>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与行业龙头企业协同创新、产业链上下游协作配套，支撑产业</w:t>
            </w:r>
            <w:proofErr w:type="gramStart"/>
            <w:r w:rsidRPr="0050694C">
              <w:rPr>
                <w:rFonts w:ascii="宋体" w:hAnsi="宋体" w:cs="仿宋_GB2312" w:hint="eastAsia"/>
                <w:kern w:val="0"/>
                <w:szCs w:val="21"/>
              </w:rPr>
              <w:t>链补链延链固链</w:t>
            </w:r>
            <w:proofErr w:type="gramEnd"/>
            <w:r w:rsidRPr="0050694C">
              <w:rPr>
                <w:rFonts w:ascii="宋体" w:hAnsi="宋体" w:cs="仿宋_GB2312" w:hint="eastAsia"/>
                <w:kern w:val="0"/>
                <w:szCs w:val="21"/>
              </w:rPr>
              <w:t>、提升产业</w:t>
            </w:r>
            <w:proofErr w:type="gramStart"/>
            <w:r w:rsidRPr="0050694C">
              <w:rPr>
                <w:rFonts w:ascii="宋体" w:hAnsi="宋体" w:cs="仿宋_GB2312" w:hint="eastAsia"/>
                <w:kern w:val="0"/>
                <w:szCs w:val="21"/>
              </w:rPr>
              <w:t>链供应</w:t>
            </w:r>
            <w:proofErr w:type="gramEnd"/>
            <w:r w:rsidRPr="0050694C">
              <w:rPr>
                <w:rFonts w:ascii="宋体" w:hAnsi="宋体" w:cs="仿宋_GB2312" w:hint="eastAsia"/>
                <w:kern w:val="0"/>
                <w:szCs w:val="21"/>
              </w:rPr>
              <w:t>链稳定性和竞争力。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sz w:val="21"/>
                <w:szCs w:val="21"/>
              </w:rPr>
              <w:t>6</w:t>
            </w:r>
            <w:r w:rsidRPr="0050694C">
              <w:rPr>
                <w:rFonts w:ascii="宋体" w:eastAsia="宋体" w:hAnsi="宋体" w:cs="仿宋_GB2312" w:hint="eastAsia"/>
                <w:sz w:val="21"/>
                <w:szCs w:val="21"/>
              </w:rPr>
              <w:t>.</w:t>
            </w:r>
            <w:r w:rsidRPr="0050694C">
              <w:rPr>
                <w:rFonts w:ascii="宋体" w:eastAsia="宋体" w:hAnsi="宋体" w:cs="仿宋_GB2312"/>
                <w:sz w:val="21"/>
                <w:szCs w:val="21"/>
              </w:rPr>
              <w:t>60</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通过和环保龙头企业中国市政工程华北设计研究总院有限公司开展相关技术合作，就标准编制、工艺研发及优化等问题进行联合技术攻关，强化了水污染治理产业链竞争力。</w:t>
            </w:r>
          </w:p>
        </w:tc>
      </w:tr>
      <w:tr w:rsidR="00C1055C" w:rsidRPr="0050694C" w:rsidTr="00A31BBA">
        <w:trPr>
          <w:trHeight w:val="1542"/>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促进数字化网络化智能化改造，业务系统向云端迁移，并通过工业设计促进提品质和创品牌。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sz w:val="21"/>
                <w:szCs w:val="21"/>
              </w:rPr>
              <w:t>8</w:t>
            </w:r>
            <w:r w:rsidRPr="0050694C">
              <w:rPr>
                <w:rFonts w:ascii="宋体" w:eastAsia="宋体" w:hAnsi="宋体" w:cs="仿宋_GB2312" w:hint="eastAsia"/>
                <w:sz w:val="21"/>
                <w:szCs w:val="21"/>
              </w:rPr>
              <w:t>.</w:t>
            </w:r>
            <w:r w:rsidRPr="0050694C">
              <w:rPr>
                <w:rFonts w:ascii="宋体" w:eastAsia="宋体" w:hAnsi="宋体" w:cs="仿宋_GB2312"/>
                <w:sz w:val="21"/>
                <w:szCs w:val="21"/>
              </w:rPr>
              <w:t>84</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构建了自办公-采购-财务等业务等向云端迁移的数字化、网络化管理模式。其中，办公采用钉钉软件，采购及财务审计采用</w:t>
            </w:r>
            <w:proofErr w:type="gramStart"/>
            <w:r w:rsidRPr="0050694C">
              <w:rPr>
                <w:rFonts w:ascii="宋体" w:eastAsia="宋体" w:hAnsi="宋体" w:cs="仿宋_GB2312" w:hint="eastAsia"/>
                <w:sz w:val="21"/>
                <w:szCs w:val="21"/>
              </w:rPr>
              <w:t>用</w:t>
            </w:r>
            <w:proofErr w:type="gramEnd"/>
            <w:r w:rsidRPr="0050694C">
              <w:rPr>
                <w:rFonts w:ascii="宋体" w:eastAsia="宋体" w:hAnsi="宋体" w:cs="仿宋_GB2312" w:hint="eastAsia"/>
                <w:sz w:val="21"/>
                <w:szCs w:val="21"/>
              </w:rPr>
              <w:t>友ERP软件。另外，通过使用windows操作系统、OFFICE、CAD、photoshop、adobe、福莱易通等软件，强化产品设计能力，提升产品品质。</w:t>
            </w:r>
          </w:p>
        </w:tc>
      </w:tr>
      <w:tr w:rsidR="00C1055C" w:rsidRPr="0050694C" w:rsidTr="0050694C">
        <w:trPr>
          <w:trHeight w:val="2127"/>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加快上市步伐，加强国际合作等，进一步增强发展潜力和国际竞争能力。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sz w:val="21"/>
                <w:szCs w:val="21"/>
              </w:rPr>
              <w:t>14</w:t>
            </w:r>
            <w:r w:rsidRPr="0050694C">
              <w:rPr>
                <w:rFonts w:ascii="宋体" w:eastAsia="宋体" w:hAnsi="宋体" w:cs="仿宋_GB2312" w:hint="eastAsia"/>
                <w:sz w:val="21"/>
                <w:szCs w:val="21"/>
              </w:rPr>
              <w:t>.</w:t>
            </w:r>
            <w:r w:rsidRPr="0050694C">
              <w:rPr>
                <w:rFonts w:ascii="宋体" w:eastAsia="宋体" w:hAnsi="宋体" w:cs="仿宋_GB2312"/>
                <w:sz w:val="21"/>
                <w:szCs w:val="21"/>
              </w:rPr>
              <w:t>02</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入选青岛市上市培育库在库企业，2022年度公司通过强化品牌建设和</w:t>
            </w:r>
            <w:proofErr w:type="gramStart"/>
            <w:r w:rsidRPr="0050694C">
              <w:rPr>
                <w:rFonts w:ascii="宋体" w:eastAsia="宋体" w:hAnsi="宋体" w:cs="仿宋_GB2312" w:hint="eastAsia"/>
                <w:sz w:val="21"/>
                <w:szCs w:val="21"/>
              </w:rPr>
              <w:t>人才强企进一步</w:t>
            </w:r>
            <w:proofErr w:type="gramEnd"/>
            <w:r w:rsidRPr="0050694C">
              <w:rPr>
                <w:rFonts w:ascii="宋体" w:eastAsia="宋体" w:hAnsi="宋体" w:cs="仿宋_GB2312" w:hint="eastAsia"/>
                <w:sz w:val="21"/>
                <w:szCs w:val="21"/>
              </w:rPr>
              <w:t>增强企业发展潜力和竞争力。通过参与行业重要会议，强化公司品牌宣传；通过培育泰山产业领军在内的省级人才3人、青岛市产业领军在内的市级人才6人、高级专业技术人员20余人，入选青岛市产才融合项目。</w:t>
            </w:r>
          </w:p>
        </w:tc>
      </w:tr>
      <w:tr w:rsidR="00C1055C" w:rsidRPr="0050694C" w:rsidTr="0050694C">
        <w:trPr>
          <w:trHeight w:val="1127"/>
          <w:jc w:val="center"/>
        </w:trPr>
        <w:tc>
          <w:tcPr>
            <w:tcW w:w="656" w:type="dxa"/>
            <w:vMerge/>
            <w:tcBorders>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其他，名称______________</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13.</w:t>
            </w:r>
            <w:r w:rsidRPr="0050694C">
              <w:rPr>
                <w:rFonts w:ascii="宋体" w:eastAsia="宋体" w:hAnsi="宋体" w:cs="仿宋_GB2312"/>
                <w:sz w:val="21"/>
                <w:szCs w:val="21"/>
              </w:rPr>
              <w:t>63</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针对新技术开发，申请相关专利，提升公司技术实力。</w:t>
            </w:r>
          </w:p>
        </w:tc>
      </w:tr>
      <w:tr w:rsidR="00C1055C" w:rsidRPr="0050694C" w:rsidTr="00A31BBA">
        <w:trPr>
          <w:trHeight w:val="2262"/>
          <w:jc w:val="center"/>
        </w:trPr>
        <w:tc>
          <w:tcPr>
            <w:tcW w:w="656" w:type="dxa"/>
            <w:vMerge w:val="restart"/>
            <w:tcBorders>
              <w:top w:val="single" w:sz="4" w:space="0" w:color="auto"/>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r w:rsidRPr="0050694C">
              <w:rPr>
                <w:rFonts w:ascii="宋体" w:hAnsi="宋体" w:cs="仿宋_GB2312"/>
                <w:kern w:val="0"/>
                <w:szCs w:val="21"/>
              </w:rPr>
              <w:lastRenderedPageBreak/>
              <w:t>6</w:t>
            </w:r>
          </w:p>
        </w:tc>
        <w:tc>
          <w:tcPr>
            <w:tcW w:w="1410" w:type="dxa"/>
            <w:vMerge w:val="restart"/>
            <w:tcBorders>
              <w:top w:val="single" w:sz="4" w:space="0" w:color="auto"/>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r w:rsidRPr="0050694C">
              <w:rPr>
                <w:rFonts w:ascii="宋体" w:hAnsi="宋体" w:cs="仿宋_GB2312" w:hint="eastAsia"/>
                <w:kern w:val="0"/>
                <w:szCs w:val="21"/>
              </w:rPr>
              <w:t>青岛朗夫科技股份有限公司</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加大创新投入，加快技术成果产业化应用，推进工业“四基”领域或制造强国战略明确的十大重点产业领域“补短板”和“锻长板”。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112.29</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围绕关键核心技术攻关及创新，突破了一批拥有自主知识产权的核心技术，积极围绕耐高温、应用新材料的集装箱散装流体包装袋新产品及关键核心技术进行攻关，推动科技成果产业化。完成超</w:t>
            </w:r>
            <w:proofErr w:type="gramStart"/>
            <w:r w:rsidRPr="0050694C">
              <w:rPr>
                <w:rFonts w:ascii="宋体" w:eastAsia="宋体" w:hAnsi="宋体" w:cs="仿宋_GB2312" w:hint="eastAsia"/>
                <w:sz w:val="21"/>
                <w:szCs w:val="21"/>
              </w:rPr>
              <w:t>高温沥青液袋研发</w:t>
            </w:r>
            <w:proofErr w:type="gramEnd"/>
            <w:r w:rsidRPr="0050694C">
              <w:rPr>
                <w:rFonts w:ascii="宋体" w:eastAsia="宋体" w:hAnsi="宋体" w:cs="仿宋_GB2312" w:hint="eastAsia"/>
                <w:sz w:val="21"/>
                <w:szCs w:val="21"/>
              </w:rPr>
              <w:t>，打破普通</w:t>
            </w:r>
            <w:proofErr w:type="gramStart"/>
            <w:r w:rsidRPr="0050694C">
              <w:rPr>
                <w:rFonts w:ascii="宋体" w:eastAsia="宋体" w:hAnsi="宋体" w:cs="仿宋_GB2312" w:hint="eastAsia"/>
                <w:sz w:val="21"/>
                <w:szCs w:val="21"/>
              </w:rPr>
              <w:t>液袋最高</w:t>
            </w:r>
            <w:proofErr w:type="gramEnd"/>
            <w:r w:rsidRPr="0050694C">
              <w:rPr>
                <w:rFonts w:ascii="宋体" w:eastAsia="宋体" w:hAnsi="宋体" w:cs="仿宋_GB2312" w:hint="eastAsia"/>
                <w:sz w:val="21"/>
                <w:szCs w:val="21"/>
              </w:rPr>
              <w:t>使用温度只有</w:t>
            </w:r>
            <w:r w:rsidRPr="0050694C">
              <w:rPr>
                <w:rFonts w:ascii="宋体" w:eastAsia="宋体" w:hAnsi="宋体" w:cs="仿宋_GB2312"/>
                <w:sz w:val="21"/>
                <w:szCs w:val="21"/>
              </w:rPr>
              <w:t>90</w:t>
            </w:r>
            <w:r w:rsidRPr="0050694C">
              <w:rPr>
                <w:rFonts w:ascii="宋体" w:eastAsia="宋体" w:hAnsi="宋体" w:cs="仿宋_GB2312" w:hint="eastAsia"/>
                <w:sz w:val="21"/>
                <w:szCs w:val="21"/>
              </w:rPr>
              <w:t>℃的局限。实现研发成果转化及应用项目数量</w:t>
            </w:r>
            <w:r w:rsidRPr="0050694C">
              <w:rPr>
                <w:rFonts w:ascii="宋体" w:eastAsia="宋体" w:hAnsi="宋体" w:cs="仿宋_GB2312"/>
                <w:sz w:val="21"/>
                <w:szCs w:val="21"/>
              </w:rPr>
              <w:t>18</w:t>
            </w:r>
            <w:r w:rsidRPr="0050694C">
              <w:rPr>
                <w:rFonts w:ascii="宋体" w:eastAsia="宋体" w:hAnsi="宋体" w:cs="仿宋_GB2312" w:hint="eastAsia"/>
                <w:sz w:val="21"/>
                <w:szCs w:val="21"/>
              </w:rPr>
              <w:t>项，先后主持或参与制定国际、国家、行业标准</w:t>
            </w:r>
            <w:r w:rsidRPr="0050694C">
              <w:rPr>
                <w:rFonts w:ascii="宋体" w:eastAsia="宋体" w:hAnsi="宋体" w:cs="仿宋_GB2312"/>
                <w:sz w:val="21"/>
                <w:szCs w:val="21"/>
              </w:rPr>
              <w:t>4</w:t>
            </w:r>
            <w:r w:rsidRPr="0050694C">
              <w:rPr>
                <w:rFonts w:ascii="宋体" w:eastAsia="宋体" w:hAnsi="宋体" w:cs="仿宋_GB2312" w:hint="eastAsia"/>
                <w:sz w:val="21"/>
                <w:szCs w:val="21"/>
              </w:rPr>
              <w:t>项。</w:t>
            </w:r>
          </w:p>
        </w:tc>
      </w:tr>
      <w:tr w:rsidR="00C1055C" w:rsidRPr="0050694C" w:rsidTr="00A31BBA">
        <w:trPr>
          <w:trHeight w:val="1272"/>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□与行业龙头企业协同创新、产业链上下游协作配套，支撑产业</w:t>
            </w:r>
            <w:proofErr w:type="gramStart"/>
            <w:r w:rsidRPr="0050694C">
              <w:rPr>
                <w:rFonts w:ascii="宋体" w:hAnsi="宋体" w:cs="仿宋_GB2312" w:hint="eastAsia"/>
                <w:kern w:val="0"/>
                <w:szCs w:val="21"/>
              </w:rPr>
              <w:t>链补链延链固链</w:t>
            </w:r>
            <w:proofErr w:type="gramEnd"/>
            <w:r w:rsidRPr="0050694C">
              <w:rPr>
                <w:rFonts w:ascii="宋体" w:hAnsi="宋体" w:cs="仿宋_GB2312" w:hint="eastAsia"/>
                <w:kern w:val="0"/>
                <w:szCs w:val="21"/>
              </w:rPr>
              <w:t>、提升产业</w:t>
            </w:r>
            <w:proofErr w:type="gramStart"/>
            <w:r w:rsidRPr="0050694C">
              <w:rPr>
                <w:rFonts w:ascii="宋体" w:hAnsi="宋体" w:cs="仿宋_GB2312" w:hint="eastAsia"/>
                <w:kern w:val="0"/>
                <w:szCs w:val="21"/>
              </w:rPr>
              <w:t>链供应</w:t>
            </w:r>
            <w:proofErr w:type="gramEnd"/>
            <w:r w:rsidRPr="0050694C">
              <w:rPr>
                <w:rFonts w:ascii="宋体" w:hAnsi="宋体" w:cs="仿宋_GB2312" w:hint="eastAsia"/>
                <w:kern w:val="0"/>
                <w:szCs w:val="21"/>
              </w:rPr>
              <w:t>链稳定性和竞争力。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Pr>
                <w:rFonts w:ascii="宋体" w:eastAsia="宋体" w:hAnsi="宋体" w:cs="仿宋_GB2312"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kern w:val="0"/>
                <w:sz w:val="21"/>
                <w:szCs w:val="21"/>
              </w:rPr>
              <w:t>-</w:t>
            </w:r>
          </w:p>
        </w:tc>
      </w:tr>
      <w:tr w:rsidR="00C1055C" w:rsidRPr="0050694C" w:rsidTr="00A31BBA">
        <w:trPr>
          <w:trHeight w:val="1816"/>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促进数字化网络化智能化改造，业务系统向云端迁移，并通过工业设计促进提品质和创品牌。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51.47</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引进先进的自动化生产设备和自动化生产线，上线生产管理MES系统、用友ERP系统，BOM系统等到信息化管理系统，通过MES、ERP、CRM等智能化系统的应用，实现从订单、各种表单数据、到数控设备加工实现全部数字化管理。通过优化改造，在原厂房基础上，单位面积产能提升</w:t>
            </w:r>
            <w:r w:rsidRPr="0050694C">
              <w:rPr>
                <w:rFonts w:ascii="宋体" w:eastAsia="宋体" w:hAnsi="宋体" w:cs="仿宋_GB2312"/>
                <w:sz w:val="21"/>
                <w:szCs w:val="21"/>
              </w:rPr>
              <w:t>50%</w:t>
            </w:r>
            <w:r w:rsidRPr="0050694C">
              <w:rPr>
                <w:rFonts w:ascii="宋体" w:eastAsia="宋体" w:hAnsi="宋体" w:cs="仿宋_GB2312" w:hint="eastAsia"/>
                <w:sz w:val="21"/>
                <w:szCs w:val="21"/>
              </w:rPr>
              <w:t>，单位产品人均效率提升</w:t>
            </w:r>
            <w:r w:rsidRPr="0050694C">
              <w:rPr>
                <w:rFonts w:ascii="宋体" w:eastAsia="宋体" w:hAnsi="宋体" w:cs="仿宋_GB2312"/>
                <w:sz w:val="21"/>
                <w:szCs w:val="21"/>
              </w:rPr>
              <w:t>35%</w:t>
            </w:r>
            <w:r w:rsidRPr="0050694C">
              <w:rPr>
                <w:rFonts w:ascii="宋体" w:eastAsia="宋体" w:hAnsi="宋体" w:cs="仿宋_GB2312" w:hint="eastAsia"/>
                <w:sz w:val="21"/>
                <w:szCs w:val="21"/>
              </w:rPr>
              <w:t>，单位产品平均能耗降低</w:t>
            </w:r>
            <w:r w:rsidRPr="0050694C">
              <w:rPr>
                <w:rFonts w:ascii="宋体" w:eastAsia="宋体" w:hAnsi="宋体" w:cs="仿宋_GB2312"/>
                <w:sz w:val="21"/>
                <w:szCs w:val="21"/>
              </w:rPr>
              <w:t>15%</w:t>
            </w:r>
            <w:r w:rsidRPr="0050694C">
              <w:rPr>
                <w:rFonts w:ascii="宋体" w:eastAsia="宋体" w:hAnsi="宋体" w:cs="仿宋_GB2312" w:hint="eastAsia"/>
                <w:sz w:val="21"/>
                <w:szCs w:val="21"/>
              </w:rPr>
              <w:t>。通过数字化设备及软件的应用，使产品质量更加稳定，生产环节出错率由</w:t>
            </w:r>
            <w:r w:rsidRPr="0050694C">
              <w:rPr>
                <w:rFonts w:ascii="宋体" w:eastAsia="宋体" w:hAnsi="宋体" w:cs="仿宋_GB2312"/>
                <w:sz w:val="21"/>
                <w:szCs w:val="21"/>
              </w:rPr>
              <w:t>1.6%</w:t>
            </w:r>
            <w:r w:rsidRPr="0050694C">
              <w:rPr>
                <w:rFonts w:ascii="宋体" w:eastAsia="宋体" w:hAnsi="宋体" w:cs="仿宋_GB2312" w:hint="eastAsia"/>
                <w:sz w:val="21"/>
                <w:szCs w:val="21"/>
              </w:rPr>
              <w:t>降低至</w:t>
            </w:r>
            <w:r w:rsidRPr="0050694C">
              <w:rPr>
                <w:rFonts w:ascii="宋体" w:eastAsia="宋体" w:hAnsi="宋体" w:cs="仿宋_GB2312"/>
                <w:sz w:val="21"/>
                <w:szCs w:val="21"/>
              </w:rPr>
              <w:t>0.5%</w:t>
            </w:r>
            <w:r w:rsidRPr="0050694C">
              <w:rPr>
                <w:rFonts w:ascii="宋体" w:eastAsia="宋体" w:hAnsi="宋体" w:cs="仿宋_GB2312" w:hint="eastAsia"/>
                <w:sz w:val="21"/>
                <w:szCs w:val="21"/>
              </w:rPr>
              <w:t>。</w:t>
            </w:r>
          </w:p>
        </w:tc>
      </w:tr>
      <w:tr w:rsidR="00C1055C" w:rsidRPr="0050694C" w:rsidTr="00A31BBA">
        <w:trPr>
          <w:trHeight w:val="1431"/>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加快上市步伐，加强国际合作等，进一步增强发展潜力和国际竞争能力。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32.24</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积极推进深圳证券交易所上市进度，签订了“首次公开发行股票并上市财务信息</w:t>
            </w:r>
            <w:proofErr w:type="gramStart"/>
            <w:r w:rsidRPr="0050694C">
              <w:rPr>
                <w:rFonts w:ascii="宋体" w:eastAsia="宋体" w:hAnsi="宋体" w:cs="仿宋_GB2312" w:hint="eastAsia"/>
                <w:sz w:val="21"/>
                <w:szCs w:val="21"/>
              </w:rPr>
              <w:t>鉴证</w:t>
            </w:r>
            <w:proofErr w:type="gramEnd"/>
            <w:r w:rsidRPr="0050694C">
              <w:rPr>
                <w:rFonts w:ascii="宋体" w:eastAsia="宋体" w:hAnsi="宋体" w:cs="仿宋_GB2312" w:hint="eastAsia"/>
                <w:sz w:val="21"/>
                <w:szCs w:val="21"/>
              </w:rPr>
              <w:t>等专业服务约定书”，已进入上市辅导期，在深圳证券交易所</w:t>
            </w:r>
            <w:proofErr w:type="gramStart"/>
            <w:r w:rsidRPr="0050694C">
              <w:rPr>
                <w:rFonts w:ascii="宋体" w:eastAsia="宋体" w:hAnsi="宋体" w:cs="仿宋_GB2312" w:hint="eastAsia"/>
                <w:sz w:val="21"/>
                <w:szCs w:val="21"/>
              </w:rPr>
              <w:t>创业板拟发行</w:t>
            </w:r>
            <w:proofErr w:type="gramEnd"/>
            <w:r w:rsidRPr="0050694C">
              <w:rPr>
                <w:rFonts w:ascii="宋体" w:eastAsia="宋体" w:hAnsi="宋体" w:cs="仿宋_GB2312" w:hint="eastAsia"/>
                <w:sz w:val="21"/>
                <w:szCs w:val="21"/>
              </w:rPr>
              <w:t>人民币普通股</w:t>
            </w:r>
            <w:r w:rsidRPr="0050694C">
              <w:rPr>
                <w:rFonts w:ascii="宋体" w:eastAsia="宋体" w:hAnsi="宋体" w:cs="仿宋_GB2312"/>
                <w:sz w:val="21"/>
                <w:szCs w:val="21"/>
              </w:rPr>
              <w:t>15156500</w:t>
            </w:r>
            <w:r w:rsidRPr="0050694C">
              <w:rPr>
                <w:rFonts w:ascii="宋体" w:eastAsia="宋体" w:hAnsi="宋体" w:cs="仿宋_GB2312" w:hint="eastAsia"/>
                <w:sz w:val="21"/>
                <w:szCs w:val="21"/>
              </w:rPr>
              <w:t>万股。</w:t>
            </w:r>
          </w:p>
        </w:tc>
      </w:tr>
      <w:tr w:rsidR="00C1055C" w:rsidRPr="0050694C" w:rsidTr="00A31BBA">
        <w:trPr>
          <w:trHeight w:val="1238"/>
          <w:jc w:val="center"/>
        </w:trPr>
        <w:tc>
          <w:tcPr>
            <w:tcW w:w="656" w:type="dxa"/>
            <w:vMerge/>
            <w:tcBorders>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□其他，名称______________</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_GB2312"/>
                <w:kern w:val="0"/>
                <w:sz w:val="21"/>
                <w:szCs w:val="21"/>
              </w:rPr>
            </w:pPr>
            <w:r>
              <w:rPr>
                <w:rFonts w:ascii="宋体" w:eastAsia="宋体" w:hAnsi="宋体" w:cs="仿宋_GB2312" w:hint="eastAsia"/>
                <w:kern w:val="0"/>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_GB2312"/>
                <w:kern w:val="0"/>
                <w:sz w:val="21"/>
                <w:szCs w:val="21"/>
              </w:rPr>
            </w:pPr>
            <w:r>
              <w:rPr>
                <w:rFonts w:ascii="宋体" w:eastAsia="宋体" w:hAnsi="宋体" w:cs="仿宋_GB2312" w:hint="eastAsia"/>
                <w:kern w:val="0"/>
                <w:sz w:val="21"/>
                <w:szCs w:val="21"/>
              </w:rPr>
              <w:t>-</w:t>
            </w:r>
          </w:p>
        </w:tc>
      </w:tr>
      <w:tr w:rsidR="00C1055C" w:rsidRPr="0050694C" w:rsidTr="00A31BBA">
        <w:trPr>
          <w:trHeight w:val="1978"/>
          <w:jc w:val="center"/>
        </w:trPr>
        <w:tc>
          <w:tcPr>
            <w:tcW w:w="656" w:type="dxa"/>
            <w:vMerge w:val="restart"/>
            <w:tcBorders>
              <w:top w:val="single" w:sz="4" w:space="0" w:color="auto"/>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r w:rsidRPr="0050694C">
              <w:rPr>
                <w:rFonts w:ascii="宋体" w:hAnsi="宋体" w:cs="仿宋_GB2312"/>
                <w:kern w:val="0"/>
                <w:szCs w:val="21"/>
              </w:rPr>
              <w:lastRenderedPageBreak/>
              <w:t>7</w:t>
            </w:r>
          </w:p>
        </w:tc>
        <w:tc>
          <w:tcPr>
            <w:tcW w:w="1410" w:type="dxa"/>
            <w:vMerge w:val="restart"/>
            <w:tcBorders>
              <w:top w:val="single" w:sz="4" w:space="0" w:color="auto"/>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r w:rsidRPr="0050694C">
              <w:rPr>
                <w:rFonts w:ascii="宋体" w:hAnsi="宋体" w:cs="仿宋_GB2312" w:hint="eastAsia"/>
                <w:kern w:val="0"/>
                <w:szCs w:val="21"/>
              </w:rPr>
              <w:t>青岛海之林生物科技开发有限公司</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加大创新投入，加快技术成果产业化应用，推进工业“四基”领域或制造强国战略明确的十大重点产业领域“补短板”和“锻长板”。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196.19</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公司创新投入同比上年度增长</w:t>
            </w:r>
            <w:r w:rsidRPr="0050694C">
              <w:rPr>
                <w:rFonts w:ascii="宋体" w:eastAsia="宋体" w:hAnsi="宋体" w:cs="仿宋_GB2312"/>
                <w:sz w:val="21"/>
                <w:szCs w:val="21"/>
              </w:rPr>
              <w:t>90%</w:t>
            </w:r>
            <w:r w:rsidRPr="0050694C">
              <w:rPr>
                <w:rFonts w:ascii="宋体" w:eastAsia="宋体" w:hAnsi="宋体" w:cs="仿宋_GB2312" w:hint="eastAsia"/>
                <w:sz w:val="21"/>
                <w:szCs w:val="21"/>
              </w:rPr>
              <w:t>以上</w:t>
            </w:r>
            <w:r w:rsidRPr="0050694C">
              <w:rPr>
                <w:rFonts w:ascii="宋体" w:eastAsia="宋体" w:hAnsi="宋体" w:cs="仿宋_GB2312"/>
                <w:sz w:val="21"/>
                <w:szCs w:val="21"/>
              </w:rPr>
              <w:t>，</w:t>
            </w:r>
            <w:r w:rsidRPr="0050694C">
              <w:rPr>
                <w:rFonts w:ascii="宋体" w:eastAsia="宋体" w:hAnsi="宋体" w:cs="仿宋_GB2312" w:hint="eastAsia"/>
                <w:sz w:val="21"/>
                <w:szCs w:val="21"/>
              </w:rPr>
              <w:t>深耕公司低重金属医药级</w:t>
            </w:r>
            <w:r w:rsidRPr="0050694C">
              <w:rPr>
                <w:rFonts w:ascii="宋体" w:eastAsia="宋体" w:hAnsi="宋体" w:cs="仿宋_GB2312"/>
                <w:sz w:val="21"/>
                <w:szCs w:val="21"/>
              </w:rPr>
              <w:t>、</w:t>
            </w:r>
            <w:r w:rsidRPr="0050694C">
              <w:rPr>
                <w:rFonts w:ascii="宋体" w:eastAsia="宋体" w:hAnsi="宋体" w:cs="仿宋_GB2312" w:hint="eastAsia"/>
                <w:sz w:val="21"/>
                <w:szCs w:val="21"/>
              </w:rPr>
              <w:t>高端工业级技术的产品应用</w:t>
            </w:r>
            <w:r w:rsidRPr="0050694C">
              <w:rPr>
                <w:rFonts w:ascii="宋体" w:eastAsia="宋体" w:hAnsi="宋体" w:cs="仿宋_GB2312"/>
                <w:sz w:val="21"/>
                <w:szCs w:val="21"/>
              </w:rPr>
              <w:t>，</w:t>
            </w:r>
            <w:r w:rsidRPr="0050694C">
              <w:rPr>
                <w:rFonts w:ascii="宋体" w:eastAsia="宋体" w:hAnsi="宋体" w:cs="仿宋_GB2312" w:hint="eastAsia"/>
                <w:sz w:val="21"/>
                <w:szCs w:val="21"/>
              </w:rPr>
              <w:t>与国内外</w:t>
            </w:r>
            <w:proofErr w:type="gramStart"/>
            <w:r w:rsidRPr="0050694C">
              <w:rPr>
                <w:rFonts w:ascii="宋体" w:eastAsia="宋体" w:hAnsi="宋体" w:cs="仿宋_GB2312" w:hint="eastAsia"/>
                <w:sz w:val="21"/>
                <w:szCs w:val="21"/>
              </w:rPr>
              <w:t>药企展开</w:t>
            </w:r>
            <w:proofErr w:type="gramEnd"/>
            <w:r w:rsidRPr="0050694C">
              <w:rPr>
                <w:rFonts w:ascii="宋体" w:eastAsia="宋体" w:hAnsi="宋体" w:cs="仿宋_GB2312" w:hint="eastAsia"/>
                <w:sz w:val="21"/>
                <w:szCs w:val="21"/>
              </w:rPr>
              <w:t>合作</w:t>
            </w:r>
            <w:r w:rsidRPr="0050694C">
              <w:rPr>
                <w:rFonts w:ascii="宋体" w:eastAsia="宋体" w:hAnsi="宋体" w:cs="仿宋_GB2312"/>
                <w:sz w:val="21"/>
                <w:szCs w:val="21"/>
              </w:rPr>
              <w:t>，</w:t>
            </w:r>
            <w:r w:rsidRPr="0050694C">
              <w:rPr>
                <w:rFonts w:ascii="宋体" w:eastAsia="宋体" w:hAnsi="宋体" w:cs="仿宋_GB2312" w:hint="eastAsia"/>
                <w:sz w:val="21"/>
                <w:szCs w:val="21"/>
              </w:rPr>
              <w:t>充分发挥产品的创新优势，</w:t>
            </w:r>
            <w:r w:rsidRPr="0050694C">
              <w:rPr>
                <w:rFonts w:ascii="宋体" w:eastAsia="宋体" w:hAnsi="宋体" w:cs="仿宋_GB2312"/>
                <w:sz w:val="21"/>
                <w:szCs w:val="21"/>
              </w:rPr>
              <w:t>购置生产线改造所需要的设备等购置支出</w:t>
            </w:r>
            <w:r w:rsidRPr="0050694C">
              <w:rPr>
                <w:rFonts w:ascii="宋体" w:eastAsia="宋体" w:hAnsi="宋体" w:cs="仿宋_GB2312" w:hint="eastAsia"/>
                <w:sz w:val="21"/>
                <w:szCs w:val="21"/>
              </w:rPr>
              <w:t>，通过改造实施完成新型海藻酸盐生产线，提升生产质量与效率。</w:t>
            </w:r>
          </w:p>
        </w:tc>
      </w:tr>
      <w:tr w:rsidR="00C1055C" w:rsidRPr="0050694C" w:rsidTr="00A31BBA">
        <w:trPr>
          <w:trHeight w:val="1836"/>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□与行业龙头企业协同创新、产业链上下游协作配套，支撑产业</w:t>
            </w:r>
            <w:proofErr w:type="gramStart"/>
            <w:r w:rsidRPr="0050694C">
              <w:rPr>
                <w:rFonts w:ascii="宋体" w:hAnsi="宋体" w:cs="仿宋_GB2312" w:hint="eastAsia"/>
                <w:kern w:val="0"/>
                <w:szCs w:val="21"/>
              </w:rPr>
              <w:t>链补链延链固链</w:t>
            </w:r>
            <w:proofErr w:type="gramEnd"/>
            <w:r w:rsidRPr="0050694C">
              <w:rPr>
                <w:rFonts w:ascii="宋体" w:hAnsi="宋体" w:cs="仿宋_GB2312" w:hint="eastAsia"/>
                <w:kern w:val="0"/>
                <w:szCs w:val="21"/>
              </w:rPr>
              <w:t>、提升产业</w:t>
            </w:r>
            <w:proofErr w:type="gramStart"/>
            <w:r w:rsidRPr="0050694C">
              <w:rPr>
                <w:rFonts w:ascii="宋体" w:hAnsi="宋体" w:cs="仿宋_GB2312" w:hint="eastAsia"/>
                <w:kern w:val="0"/>
                <w:szCs w:val="21"/>
              </w:rPr>
              <w:t>链供应</w:t>
            </w:r>
            <w:proofErr w:type="gramEnd"/>
            <w:r w:rsidRPr="0050694C">
              <w:rPr>
                <w:rFonts w:ascii="宋体" w:hAnsi="宋体" w:cs="仿宋_GB2312" w:hint="eastAsia"/>
                <w:kern w:val="0"/>
                <w:szCs w:val="21"/>
              </w:rPr>
              <w:t>链稳定性和竞争力。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
                <w:sz w:val="21"/>
                <w:szCs w:val="21"/>
              </w:rPr>
            </w:pPr>
            <w:r>
              <w:rPr>
                <w:rFonts w:ascii="宋体" w:eastAsia="宋体" w:hAnsi="宋体" w:cs="仿宋"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
                <w:sz w:val="21"/>
                <w:szCs w:val="21"/>
              </w:rPr>
            </w:pPr>
            <w:r>
              <w:rPr>
                <w:rFonts w:ascii="宋体" w:eastAsia="宋体" w:hAnsi="宋体" w:cs="仿宋" w:hint="eastAsia"/>
                <w:sz w:val="21"/>
                <w:szCs w:val="21"/>
              </w:rPr>
              <w:t>-</w:t>
            </w:r>
          </w:p>
        </w:tc>
      </w:tr>
      <w:tr w:rsidR="00C1055C" w:rsidRPr="0050694C" w:rsidTr="00A31BBA">
        <w:trPr>
          <w:trHeight w:val="1408"/>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促进数字化网络化智能化改造，业务系统向云端迁移，并通过工业设计促进提品质和创品牌。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8.81</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通过金蝶ERP系统</w:t>
            </w:r>
            <w:r w:rsidRPr="0050694C">
              <w:rPr>
                <w:rFonts w:ascii="宋体" w:eastAsia="宋体" w:hAnsi="宋体" w:cs="仿宋_GB2312"/>
                <w:sz w:val="21"/>
                <w:szCs w:val="21"/>
              </w:rPr>
              <w:t>、</w:t>
            </w:r>
            <w:proofErr w:type="gramStart"/>
            <w:r w:rsidRPr="0050694C">
              <w:rPr>
                <w:rFonts w:ascii="宋体" w:eastAsia="宋体" w:hAnsi="宋体" w:cs="仿宋_GB2312" w:hint="eastAsia"/>
                <w:sz w:val="21"/>
                <w:szCs w:val="21"/>
              </w:rPr>
              <w:t>氚云系统</w:t>
            </w:r>
            <w:proofErr w:type="gramEnd"/>
            <w:r w:rsidRPr="0050694C">
              <w:rPr>
                <w:rFonts w:ascii="宋体" w:eastAsia="宋体" w:hAnsi="宋体" w:cs="仿宋_GB2312" w:hint="eastAsia"/>
                <w:sz w:val="21"/>
                <w:szCs w:val="21"/>
              </w:rPr>
              <w:t>等数字化改造</w:t>
            </w:r>
            <w:r w:rsidRPr="0050694C">
              <w:rPr>
                <w:rFonts w:ascii="宋体" w:eastAsia="宋体" w:hAnsi="宋体" w:cs="仿宋_GB2312"/>
                <w:sz w:val="21"/>
                <w:szCs w:val="21"/>
              </w:rPr>
              <w:t>，</w:t>
            </w:r>
            <w:r w:rsidRPr="0050694C">
              <w:rPr>
                <w:rFonts w:ascii="宋体" w:eastAsia="宋体" w:hAnsi="宋体" w:cs="仿宋_GB2312" w:hint="eastAsia"/>
                <w:sz w:val="21"/>
                <w:szCs w:val="21"/>
              </w:rPr>
              <w:t>优化公司业务向云端迁移</w:t>
            </w:r>
            <w:r w:rsidRPr="0050694C">
              <w:rPr>
                <w:rFonts w:ascii="宋体" w:eastAsia="宋体" w:hAnsi="宋体" w:cs="仿宋_GB2312"/>
                <w:sz w:val="21"/>
                <w:szCs w:val="21"/>
              </w:rPr>
              <w:t>，</w:t>
            </w:r>
            <w:r w:rsidRPr="0050694C">
              <w:rPr>
                <w:rFonts w:ascii="宋体" w:eastAsia="宋体" w:hAnsi="宋体" w:cs="仿宋_GB2312" w:hint="eastAsia"/>
                <w:sz w:val="21"/>
                <w:szCs w:val="21"/>
              </w:rPr>
              <w:t>并通过与服务平台的工业设计合作</w:t>
            </w:r>
            <w:r w:rsidRPr="0050694C">
              <w:rPr>
                <w:rFonts w:ascii="宋体" w:eastAsia="宋体" w:hAnsi="宋体" w:cs="仿宋_GB2312"/>
                <w:sz w:val="21"/>
                <w:szCs w:val="21"/>
              </w:rPr>
              <w:t>，</w:t>
            </w:r>
            <w:r w:rsidRPr="0050694C">
              <w:rPr>
                <w:rFonts w:ascii="宋体" w:eastAsia="宋体" w:hAnsi="宋体" w:cs="仿宋_GB2312" w:hint="eastAsia"/>
                <w:sz w:val="21"/>
                <w:szCs w:val="21"/>
              </w:rPr>
              <w:t>促进提升了公司品牌形象</w:t>
            </w:r>
            <w:r w:rsidRPr="0050694C">
              <w:rPr>
                <w:rFonts w:ascii="宋体" w:eastAsia="宋体" w:hAnsi="宋体" w:cs="仿宋_GB2312"/>
                <w:sz w:val="21"/>
                <w:szCs w:val="21"/>
              </w:rPr>
              <w:t>。</w:t>
            </w:r>
          </w:p>
        </w:tc>
      </w:tr>
      <w:tr w:rsidR="00C1055C" w:rsidRPr="0050694C" w:rsidTr="00A31BBA">
        <w:trPr>
          <w:trHeight w:val="1542"/>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□加快上市步伐，加强国际合作等，进一步增强发展潜力和国际竞争能力。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
                <w:sz w:val="21"/>
                <w:szCs w:val="21"/>
              </w:rPr>
            </w:pPr>
            <w:r>
              <w:rPr>
                <w:rFonts w:ascii="宋体" w:eastAsia="宋体" w:hAnsi="宋体" w:cs="仿宋"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
                <w:sz w:val="21"/>
                <w:szCs w:val="21"/>
              </w:rPr>
            </w:pPr>
            <w:r>
              <w:rPr>
                <w:rFonts w:ascii="宋体" w:eastAsia="宋体" w:hAnsi="宋体" w:cs="仿宋" w:hint="eastAsia"/>
                <w:sz w:val="21"/>
                <w:szCs w:val="21"/>
              </w:rPr>
              <w:t>-</w:t>
            </w:r>
          </w:p>
        </w:tc>
      </w:tr>
      <w:tr w:rsidR="00C1055C" w:rsidRPr="0050694C" w:rsidTr="00A31BBA">
        <w:trPr>
          <w:trHeight w:val="1422"/>
          <w:jc w:val="center"/>
        </w:trPr>
        <w:tc>
          <w:tcPr>
            <w:tcW w:w="656" w:type="dxa"/>
            <w:vMerge/>
            <w:tcBorders>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□其他，名称______________</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
                <w:sz w:val="21"/>
                <w:szCs w:val="21"/>
              </w:rPr>
            </w:pPr>
            <w:r>
              <w:rPr>
                <w:rFonts w:ascii="宋体" w:eastAsia="宋体" w:hAnsi="宋体" w:cs="仿宋"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
                <w:sz w:val="21"/>
                <w:szCs w:val="21"/>
              </w:rPr>
            </w:pPr>
            <w:r>
              <w:rPr>
                <w:rFonts w:ascii="宋体" w:eastAsia="宋体" w:hAnsi="宋体" w:cs="仿宋" w:hint="eastAsia"/>
                <w:sz w:val="21"/>
                <w:szCs w:val="21"/>
              </w:rPr>
              <w:t>-</w:t>
            </w:r>
          </w:p>
        </w:tc>
      </w:tr>
      <w:tr w:rsidR="00C1055C" w:rsidRPr="0050694C" w:rsidTr="00A31BBA">
        <w:trPr>
          <w:trHeight w:val="2120"/>
          <w:jc w:val="center"/>
        </w:trPr>
        <w:tc>
          <w:tcPr>
            <w:tcW w:w="656" w:type="dxa"/>
            <w:vMerge w:val="restart"/>
            <w:tcBorders>
              <w:top w:val="single" w:sz="4" w:space="0" w:color="auto"/>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r w:rsidRPr="0050694C">
              <w:rPr>
                <w:rFonts w:ascii="宋体" w:hAnsi="宋体" w:cs="仿宋_GB2312"/>
                <w:kern w:val="0"/>
                <w:szCs w:val="21"/>
              </w:rPr>
              <w:lastRenderedPageBreak/>
              <w:t>8</w:t>
            </w:r>
          </w:p>
        </w:tc>
        <w:tc>
          <w:tcPr>
            <w:tcW w:w="1410" w:type="dxa"/>
            <w:vMerge w:val="restart"/>
            <w:tcBorders>
              <w:top w:val="single" w:sz="4" w:space="0" w:color="auto"/>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r w:rsidRPr="0050694C">
              <w:rPr>
                <w:rFonts w:ascii="宋体" w:hAnsi="宋体" w:cs="仿宋_GB2312" w:hint="eastAsia"/>
                <w:kern w:val="0"/>
                <w:szCs w:val="21"/>
              </w:rPr>
              <w:t>青岛天邦新材料有限公司</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加大创新投入，加快技术成果产业化应用，推进工业“四基”领域或制造强国战略明确的十大重点产业领域“补短板”和“锻长板”。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sz w:val="21"/>
                <w:szCs w:val="21"/>
              </w:rPr>
              <w:t>64.85</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公司主营产品芳纶浸胶线属于工业“四基”领域-关键基础材料-高性能合成纤维-芳纶领域，符合制造强国战略十大重点产业领域中的有机纤维领域，研发团队突破</w:t>
            </w:r>
            <w:proofErr w:type="gramStart"/>
            <w:r w:rsidRPr="0050694C">
              <w:rPr>
                <w:rFonts w:ascii="宋体" w:eastAsia="宋体" w:hAnsi="宋体" w:cs="仿宋_GB2312" w:hint="eastAsia"/>
                <w:sz w:val="21"/>
                <w:szCs w:val="21"/>
              </w:rPr>
              <w:t>位芳纶的</w:t>
            </w:r>
            <w:proofErr w:type="gramEnd"/>
            <w:r w:rsidRPr="0050694C">
              <w:rPr>
                <w:rFonts w:ascii="宋体" w:eastAsia="宋体" w:hAnsi="宋体" w:cs="仿宋_GB2312" w:hint="eastAsia"/>
                <w:sz w:val="21"/>
                <w:szCs w:val="21"/>
              </w:rPr>
              <w:t>产业化瓶颈、芳</w:t>
            </w:r>
            <w:proofErr w:type="gramStart"/>
            <w:r w:rsidRPr="0050694C">
              <w:rPr>
                <w:rFonts w:ascii="宋体" w:eastAsia="宋体" w:hAnsi="宋体" w:cs="仿宋_GB2312" w:hint="eastAsia"/>
                <w:sz w:val="21"/>
                <w:szCs w:val="21"/>
              </w:rPr>
              <w:t>纶及其</w:t>
            </w:r>
            <w:proofErr w:type="gramEnd"/>
            <w:r w:rsidRPr="0050694C">
              <w:rPr>
                <w:rFonts w:ascii="宋体" w:eastAsia="宋体" w:hAnsi="宋体" w:cs="仿宋_GB2312" w:hint="eastAsia"/>
                <w:sz w:val="21"/>
                <w:szCs w:val="21"/>
              </w:rPr>
              <w:t>复合材料制造工艺、生产技术，实现</w:t>
            </w:r>
            <w:proofErr w:type="gramStart"/>
            <w:r w:rsidRPr="0050694C">
              <w:rPr>
                <w:rFonts w:ascii="宋体" w:eastAsia="宋体" w:hAnsi="宋体" w:cs="仿宋_GB2312" w:hint="eastAsia"/>
                <w:sz w:val="21"/>
                <w:szCs w:val="21"/>
              </w:rPr>
              <w:t>国产芳</w:t>
            </w:r>
            <w:proofErr w:type="gramEnd"/>
            <w:r w:rsidRPr="0050694C">
              <w:rPr>
                <w:rFonts w:ascii="宋体" w:eastAsia="宋体" w:hAnsi="宋体" w:cs="仿宋_GB2312" w:hint="eastAsia"/>
                <w:sz w:val="21"/>
                <w:szCs w:val="21"/>
              </w:rPr>
              <w:t>纶纤维高性能化复合材料产业化应用，补短板、填空白，2021年市场占有率位居全国第一、全球前三</w:t>
            </w:r>
          </w:p>
        </w:tc>
      </w:tr>
      <w:tr w:rsidR="00C1055C" w:rsidRPr="0050694C" w:rsidTr="00A31BBA">
        <w:trPr>
          <w:trHeight w:val="1398"/>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□与行业龙头企业协同创新、产业链上下游协作配套，支撑产业</w:t>
            </w:r>
            <w:proofErr w:type="gramStart"/>
            <w:r w:rsidRPr="0050694C">
              <w:rPr>
                <w:rFonts w:ascii="宋体" w:hAnsi="宋体" w:cs="仿宋_GB2312" w:hint="eastAsia"/>
                <w:kern w:val="0"/>
                <w:szCs w:val="21"/>
              </w:rPr>
              <w:t>链补链延链固链</w:t>
            </w:r>
            <w:proofErr w:type="gramEnd"/>
            <w:r w:rsidRPr="0050694C">
              <w:rPr>
                <w:rFonts w:ascii="宋体" w:hAnsi="宋体" w:cs="仿宋_GB2312" w:hint="eastAsia"/>
                <w:kern w:val="0"/>
                <w:szCs w:val="21"/>
              </w:rPr>
              <w:t>、提升产业</w:t>
            </w:r>
            <w:proofErr w:type="gramStart"/>
            <w:r w:rsidRPr="0050694C">
              <w:rPr>
                <w:rFonts w:ascii="宋体" w:hAnsi="宋体" w:cs="仿宋_GB2312" w:hint="eastAsia"/>
                <w:kern w:val="0"/>
                <w:szCs w:val="21"/>
              </w:rPr>
              <w:t>链供应</w:t>
            </w:r>
            <w:proofErr w:type="gramEnd"/>
            <w:r w:rsidRPr="0050694C">
              <w:rPr>
                <w:rFonts w:ascii="宋体" w:hAnsi="宋体" w:cs="仿宋_GB2312" w:hint="eastAsia"/>
                <w:kern w:val="0"/>
                <w:szCs w:val="21"/>
              </w:rPr>
              <w:t>链稳定性和竞争力。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
                <w:sz w:val="21"/>
                <w:szCs w:val="21"/>
              </w:rPr>
            </w:pPr>
            <w:r>
              <w:rPr>
                <w:rFonts w:ascii="宋体" w:eastAsia="宋体" w:hAnsi="宋体" w:cs="仿宋"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
                <w:sz w:val="21"/>
                <w:szCs w:val="21"/>
              </w:rPr>
            </w:pPr>
            <w:r>
              <w:rPr>
                <w:rFonts w:ascii="宋体" w:eastAsia="宋体" w:hAnsi="宋体" w:cs="仿宋" w:hint="eastAsia"/>
                <w:sz w:val="21"/>
                <w:szCs w:val="21"/>
              </w:rPr>
              <w:t>-</w:t>
            </w:r>
          </w:p>
        </w:tc>
      </w:tr>
      <w:tr w:rsidR="00C1055C" w:rsidRPr="0050694C" w:rsidTr="00A31BBA">
        <w:trPr>
          <w:trHeight w:val="1405"/>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黑体"/>
                <w:szCs w:val="21"/>
              </w:rPr>
              <w:t></w:t>
            </w:r>
            <w:r w:rsidRPr="0050694C">
              <w:rPr>
                <w:rFonts w:ascii="宋体" w:hAnsi="宋体" w:cs="仿宋_GB2312" w:hint="eastAsia"/>
                <w:kern w:val="0"/>
                <w:szCs w:val="21"/>
              </w:rPr>
              <w:t>促进数字化网络化智能化改造，业务系统向云端迁移，并通过工业设计促进提品质和创品牌。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400" w:lineRule="exact"/>
              <w:ind w:firstLineChars="0" w:firstLine="0"/>
              <w:jc w:val="center"/>
              <w:rPr>
                <w:rFonts w:ascii="宋体" w:eastAsia="宋体" w:hAnsi="宋体" w:cs="仿宋_GB2312"/>
                <w:sz w:val="21"/>
                <w:szCs w:val="21"/>
              </w:rPr>
            </w:pPr>
            <w:r w:rsidRPr="0050694C">
              <w:rPr>
                <w:rFonts w:ascii="宋体" w:eastAsia="宋体" w:hAnsi="宋体" w:cs="仿宋_GB2312" w:hint="eastAsia"/>
                <w:sz w:val="21"/>
                <w:szCs w:val="21"/>
              </w:rPr>
              <w:t>1</w:t>
            </w:r>
            <w:r w:rsidRPr="0050694C">
              <w:rPr>
                <w:rFonts w:ascii="宋体" w:eastAsia="宋体" w:hAnsi="宋体" w:cs="仿宋_GB2312"/>
                <w:sz w:val="21"/>
                <w:szCs w:val="21"/>
              </w:rPr>
              <w:t>31.15</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rPr>
                <w:rFonts w:ascii="宋体" w:eastAsia="宋体" w:hAnsi="宋体" w:cs="仿宋_GB2312"/>
                <w:sz w:val="21"/>
                <w:szCs w:val="21"/>
              </w:rPr>
            </w:pPr>
            <w:r w:rsidRPr="0050694C">
              <w:rPr>
                <w:rFonts w:ascii="宋体" w:eastAsia="宋体" w:hAnsi="宋体" w:cs="仿宋_GB2312" w:hint="eastAsia"/>
                <w:sz w:val="21"/>
                <w:szCs w:val="21"/>
              </w:rPr>
              <w:t>公司</w:t>
            </w:r>
            <w:r w:rsidRPr="0050694C">
              <w:rPr>
                <w:rFonts w:ascii="宋体" w:eastAsia="宋体" w:hAnsi="宋体" w:cs="仿宋_GB2312"/>
                <w:sz w:val="21"/>
                <w:szCs w:val="21"/>
              </w:rPr>
              <w:t>充分运用ERP、MES等信息化系统，持续提升企业数字化网络化智能化程度</w:t>
            </w:r>
            <w:r w:rsidRPr="0050694C">
              <w:rPr>
                <w:rFonts w:ascii="宋体" w:eastAsia="宋体" w:hAnsi="宋体" w:cs="仿宋_GB2312" w:hint="eastAsia"/>
                <w:sz w:val="21"/>
                <w:szCs w:val="21"/>
              </w:rPr>
              <w:t>，</w:t>
            </w:r>
            <w:r w:rsidRPr="0050694C">
              <w:rPr>
                <w:rFonts w:ascii="宋体" w:eastAsia="宋体" w:hAnsi="宋体" w:cs="仿宋_GB2312"/>
                <w:sz w:val="21"/>
                <w:szCs w:val="21"/>
              </w:rPr>
              <w:t>从产品工艺设计、生产设施配置、组织机构设置全面创新提升，形成现代智能生产-自主研发-数字化管理一体化发展体系。</w:t>
            </w:r>
          </w:p>
        </w:tc>
      </w:tr>
      <w:tr w:rsidR="00C1055C" w:rsidRPr="0050694C" w:rsidTr="00A31BBA">
        <w:trPr>
          <w:trHeight w:val="1282"/>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□加快上市步伐，加强国际合作等，进一步增强发展潜力和国际竞争能力。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
                <w:sz w:val="21"/>
                <w:szCs w:val="21"/>
              </w:rPr>
            </w:pPr>
            <w:r>
              <w:rPr>
                <w:rFonts w:ascii="宋体" w:eastAsia="宋体" w:hAnsi="宋体" w:cs="仿宋"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
                <w:sz w:val="21"/>
                <w:szCs w:val="21"/>
              </w:rPr>
            </w:pPr>
            <w:r>
              <w:rPr>
                <w:rFonts w:ascii="宋体" w:eastAsia="宋体" w:hAnsi="宋体" w:cs="仿宋" w:hint="eastAsia"/>
                <w:sz w:val="21"/>
                <w:szCs w:val="21"/>
              </w:rPr>
              <w:t>-</w:t>
            </w:r>
          </w:p>
        </w:tc>
      </w:tr>
      <w:tr w:rsidR="00C1055C" w:rsidRPr="0050694C" w:rsidTr="0050694C">
        <w:trPr>
          <w:trHeight w:val="436"/>
          <w:jc w:val="center"/>
        </w:trPr>
        <w:tc>
          <w:tcPr>
            <w:tcW w:w="656"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720" w:lineRule="auto"/>
              <w:jc w:val="center"/>
              <w:textAlignment w:val="center"/>
              <w:rPr>
                <w:rFonts w:ascii="宋体" w:hAnsi="宋体" w:cs="仿宋_GB2312"/>
                <w:kern w:val="0"/>
                <w:szCs w:val="21"/>
              </w:rPr>
            </w:pPr>
          </w:p>
        </w:tc>
        <w:tc>
          <w:tcPr>
            <w:tcW w:w="1410" w:type="dxa"/>
            <w:vMerge/>
            <w:tcBorders>
              <w:left w:val="single" w:sz="4" w:space="0" w:color="auto"/>
              <w:right w:val="single" w:sz="4" w:space="0" w:color="auto"/>
            </w:tcBorders>
            <w:shd w:val="clear" w:color="auto" w:fill="auto"/>
            <w:vAlign w:val="center"/>
          </w:tcPr>
          <w:p w:rsidR="00C1055C" w:rsidRPr="0050694C" w:rsidRDefault="00C1055C" w:rsidP="00C1055C">
            <w:pPr>
              <w:widowControl/>
              <w:spacing w:line="300" w:lineRule="exact"/>
              <w:jc w:val="center"/>
              <w:textAlignment w:val="center"/>
              <w:rPr>
                <w:rFonts w:ascii="宋体" w:hAnsi="宋体" w:cs="仿宋_GB2312"/>
                <w:kern w:val="0"/>
                <w:szCs w:val="21"/>
              </w:rPr>
            </w:pP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widowControl/>
              <w:spacing w:line="240" w:lineRule="exact"/>
              <w:jc w:val="left"/>
              <w:textAlignment w:val="center"/>
              <w:rPr>
                <w:rFonts w:ascii="宋体" w:hAnsi="宋体" w:cs="仿宋_GB2312"/>
                <w:kern w:val="0"/>
                <w:szCs w:val="21"/>
              </w:rPr>
            </w:pPr>
            <w:r w:rsidRPr="0050694C">
              <w:rPr>
                <w:rFonts w:ascii="宋体" w:hAnsi="宋体" w:cs="仿宋_GB2312" w:hint="eastAsia"/>
                <w:kern w:val="0"/>
                <w:szCs w:val="21"/>
              </w:rPr>
              <w:t>□其他，名称______________</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720" w:lineRule="auto"/>
              <w:ind w:firstLineChars="0" w:firstLine="0"/>
              <w:jc w:val="center"/>
              <w:rPr>
                <w:rFonts w:ascii="宋体" w:eastAsia="宋体" w:hAnsi="宋体" w:cs="仿宋"/>
                <w:sz w:val="21"/>
                <w:szCs w:val="21"/>
              </w:rPr>
            </w:pPr>
            <w:r>
              <w:rPr>
                <w:rFonts w:ascii="宋体" w:eastAsia="宋体" w:hAnsi="宋体" w:cs="仿宋" w:hint="eastAsia"/>
                <w:sz w:val="21"/>
                <w:szCs w:val="21"/>
              </w:rPr>
              <w:t>-</w:t>
            </w:r>
          </w:p>
        </w:tc>
        <w:tc>
          <w:tcPr>
            <w:tcW w:w="7533" w:type="dxa"/>
            <w:tcBorders>
              <w:top w:val="single" w:sz="4" w:space="0" w:color="auto"/>
              <w:left w:val="single" w:sz="4" w:space="0" w:color="auto"/>
              <w:bottom w:val="single" w:sz="4" w:space="0" w:color="auto"/>
              <w:right w:val="single" w:sz="4" w:space="0" w:color="auto"/>
            </w:tcBorders>
            <w:shd w:val="clear" w:color="auto" w:fill="auto"/>
            <w:vAlign w:val="center"/>
          </w:tcPr>
          <w:p w:rsidR="00C1055C" w:rsidRPr="0050694C" w:rsidRDefault="00C1055C" w:rsidP="00C1055C">
            <w:pPr>
              <w:pStyle w:val="23"/>
              <w:spacing w:line="240" w:lineRule="exact"/>
              <w:ind w:firstLineChars="0" w:firstLine="0"/>
              <w:jc w:val="center"/>
              <w:rPr>
                <w:rFonts w:ascii="宋体" w:eastAsia="宋体" w:hAnsi="宋体" w:cs="仿宋"/>
                <w:sz w:val="21"/>
                <w:szCs w:val="21"/>
              </w:rPr>
            </w:pPr>
            <w:r>
              <w:rPr>
                <w:rFonts w:ascii="宋体" w:eastAsia="宋体" w:hAnsi="宋体" w:cs="仿宋" w:hint="eastAsia"/>
                <w:sz w:val="21"/>
                <w:szCs w:val="21"/>
              </w:rPr>
              <w:t>-</w:t>
            </w:r>
          </w:p>
        </w:tc>
      </w:tr>
      <w:tr w:rsidR="00C1055C" w:rsidRPr="0050694C" w:rsidTr="00A31BBA">
        <w:trPr>
          <w:trHeight w:val="889"/>
          <w:jc w:val="center"/>
        </w:trPr>
        <w:tc>
          <w:tcPr>
            <w:tcW w:w="5495" w:type="dxa"/>
            <w:gridSpan w:val="3"/>
            <w:tcBorders>
              <w:left w:val="single" w:sz="4" w:space="0" w:color="auto"/>
              <w:bottom w:val="single" w:sz="4" w:space="0" w:color="auto"/>
              <w:right w:val="single" w:sz="4" w:space="0" w:color="auto"/>
            </w:tcBorders>
            <w:shd w:val="clear" w:color="auto" w:fill="auto"/>
            <w:vAlign w:val="center"/>
          </w:tcPr>
          <w:p w:rsidR="00C1055C" w:rsidRPr="00A31BBA" w:rsidRDefault="00C1055C" w:rsidP="00C1055C">
            <w:pPr>
              <w:widowControl/>
              <w:spacing w:line="240" w:lineRule="exact"/>
              <w:jc w:val="center"/>
              <w:textAlignment w:val="center"/>
              <w:rPr>
                <w:rFonts w:ascii="宋体" w:hAnsi="宋体" w:cs="仿宋_GB2312"/>
                <w:b/>
                <w:kern w:val="0"/>
                <w:szCs w:val="21"/>
              </w:rPr>
            </w:pPr>
            <w:r w:rsidRPr="00A31BBA">
              <w:rPr>
                <w:rFonts w:ascii="宋体" w:hAnsi="宋体" w:cs="仿宋_GB2312" w:hint="eastAsia"/>
                <w:b/>
                <w:kern w:val="0"/>
                <w:szCs w:val="21"/>
              </w:rPr>
              <w:t>合计</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55C" w:rsidRPr="00A31BBA" w:rsidRDefault="00C1055C" w:rsidP="00C1055C">
            <w:pPr>
              <w:pStyle w:val="23"/>
              <w:spacing w:line="240" w:lineRule="exact"/>
              <w:ind w:firstLineChars="0" w:firstLine="0"/>
              <w:jc w:val="center"/>
              <w:rPr>
                <w:rFonts w:ascii="宋体" w:eastAsia="宋体" w:hAnsi="宋体" w:cs="仿宋_GB2312"/>
                <w:b/>
                <w:kern w:val="0"/>
                <w:sz w:val="21"/>
                <w:szCs w:val="21"/>
              </w:rPr>
            </w:pPr>
            <w:r w:rsidRPr="00A31BBA">
              <w:rPr>
                <w:rFonts w:ascii="宋体" w:eastAsia="宋体" w:hAnsi="宋体" w:cs="仿宋_GB2312" w:hint="eastAsia"/>
                <w:b/>
                <w:kern w:val="0"/>
                <w:sz w:val="21"/>
                <w:szCs w:val="21"/>
              </w:rPr>
              <w:t>1604</w:t>
            </w:r>
          </w:p>
        </w:tc>
      </w:tr>
    </w:tbl>
    <w:p w:rsidR="00443354" w:rsidRDefault="00F20A45">
      <w:pPr>
        <w:widowControl/>
        <w:jc w:val="left"/>
        <w:textAlignment w:val="center"/>
        <w:outlineLvl w:val="0"/>
        <w:rPr>
          <w:rFonts w:ascii="黑体" w:eastAsia="黑体" w:hAnsi="黑体" w:cs="黑体"/>
          <w:sz w:val="32"/>
          <w:szCs w:val="32"/>
        </w:rPr>
      </w:pPr>
      <w:r>
        <w:rPr>
          <w:rFonts w:ascii="Times New Roman" w:eastAsia="仿宋_GB2312" w:hAnsi="Times New Roman" w:cs="仿宋_GB2312"/>
          <w:szCs w:val="21"/>
        </w:rPr>
        <w:br w:type="page"/>
      </w:r>
      <w:r>
        <w:rPr>
          <w:rFonts w:ascii="黑体" w:eastAsia="黑体" w:hAnsi="黑体" w:cs="黑体" w:hint="eastAsia"/>
          <w:sz w:val="32"/>
          <w:szCs w:val="32"/>
        </w:rPr>
        <w:lastRenderedPageBreak/>
        <w:t>附</w:t>
      </w:r>
      <w:r>
        <w:rPr>
          <w:rFonts w:ascii="黑体" w:eastAsia="黑体" w:hAnsi="黑体" w:cs="黑体"/>
          <w:sz w:val="32"/>
          <w:szCs w:val="32"/>
        </w:rPr>
        <w:t>6</w:t>
      </w:r>
    </w:p>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w:t>
      </w:r>
      <w:r>
        <w:rPr>
          <w:rFonts w:ascii="Times New Roman" w:eastAsia="黑体" w:hAnsi="Times New Roman" w:cs="黑体"/>
          <w:kern w:val="0"/>
          <w:sz w:val="36"/>
          <w:szCs w:val="36"/>
        </w:rPr>
        <w:t>第二批</w:t>
      </w:r>
      <w:r>
        <w:rPr>
          <w:rFonts w:ascii="Times New Roman" w:eastAsia="黑体" w:hAnsi="Times New Roman" w:cs="黑体" w:hint="eastAsia"/>
          <w:kern w:val="0"/>
          <w:sz w:val="36"/>
          <w:szCs w:val="36"/>
        </w:rPr>
        <w:t>支持国家（或省级）中小企业公共服务示范平台资金使用情况汇总表</w:t>
      </w:r>
    </w:p>
    <w:p w:rsidR="00443354" w:rsidRDefault="00443354">
      <w:pPr>
        <w:pStyle w:val="23"/>
        <w:widowControl/>
        <w:spacing w:line="400" w:lineRule="exact"/>
        <w:ind w:firstLineChars="0" w:firstLine="0"/>
        <w:jc w:val="left"/>
        <w:textAlignment w:val="center"/>
        <w:outlineLvl w:val="0"/>
        <w:rPr>
          <w:rFonts w:ascii="Times New Roman" w:hAnsi="Times New Roman" w:cs="仿宋_GB2312"/>
          <w:kern w:val="0"/>
          <w:sz w:val="32"/>
          <w:szCs w:val="32"/>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683"/>
        <w:gridCol w:w="1696"/>
        <w:gridCol w:w="2347"/>
        <w:gridCol w:w="1449"/>
        <w:gridCol w:w="1452"/>
        <w:gridCol w:w="3628"/>
        <w:gridCol w:w="1150"/>
        <w:gridCol w:w="1656"/>
      </w:tblGrid>
      <w:tr w:rsidR="00443354" w:rsidTr="007539DF">
        <w:trPr>
          <w:trHeight w:val="1506"/>
          <w:tblHeader/>
        </w:trPr>
        <w:tc>
          <w:tcPr>
            <w:tcW w:w="159" w:type="pct"/>
            <w:noWrap/>
            <w:vAlign w:val="center"/>
          </w:tcPr>
          <w:p w:rsidR="00443354" w:rsidRDefault="00F20A45">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序号</w:t>
            </w:r>
          </w:p>
        </w:tc>
        <w:tc>
          <w:tcPr>
            <w:tcW w:w="235" w:type="pct"/>
            <w:noWrap/>
            <w:vAlign w:val="center"/>
          </w:tcPr>
          <w:p w:rsidR="00443354" w:rsidRDefault="00F20A45" w:rsidP="007539DF">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平台</w:t>
            </w:r>
            <w:r w:rsidR="007539DF">
              <w:rPr>
                <w:rFonts w:ascii="Times New Roman" w:eastAsia="仿宋_GB2312" w:hAnsi="Times New Roman" w:cs="仿宋_GB2312" w:hint="eastAsia"/>
                <w:b/>
                <w:bCs/>
                <w:color w:val="000000"/>
                <w:kern w:val="0"/>
                <w:sz w:val="20"/>
                <w:szCs w:val="20"/>
              </w:rPr>
              <w:t>名称</w:t>
            </w:r>
          </w:p>
        </w:tc>
        <w:tc>
          <w:tcPr>
            <w:tcW w:w="584" w:type="pct"/>
            <w:noWrap/>
            <w:vAlign w:val="center"/>
          </w:tcPr>
          <w:p w:rsidR="00443354" w:rsidRDefault="00F20A45" w:rsidP="007539DF">
            <w:pPr>
              <w:widowControl/>
              <w:spacing w:line="240" w:lineRule="exact"/>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资金使用用途</w:t>
            </w:r>
          </w:p>
        </w:tc>
        <w:tc>
          <w:tcPr>
            <w:tcW w:w="808" w:type="pct"/>
            <w:noWrap/>
            <w:vAlign w:val="center"/>
          </w:tcPr>
          <w:p w:rsidR="00443354" w:rsidRDefault="00F20A45" w:rsidP="007539DF">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服务第二批重点“小巨人”企业中央财政支持金额</w:t>
            </w:r>
            <w:r>
              <w:rPr>
                <w:rFonts w:ascii="Times New Roman" w:eastAsia="仿宋_GB2312" w:hAnsi="Times New Roman" w:cs="仿宋_GB2312"/>
                <w:b/>
                <w:bCs/>
                <w:color w:val="000000"/>
                <w:kern w:val="0"/>
                <w:sz w:val="20"/>
                <w:szCs w:val="20"/>
              </w:rPr>
              <w:t>使用情况</w:t>
            </w:r>
            <w:r>
              <w:rPr>
                <w:rFonts w:ascii="Times New Roman" w:eastAsia="仿宋_GB2312" w:hAnsi="Times New Roman" w:cs="仿宋_GB2312" w:hint="eastAsia"/>
                <w:b/>
                <w:bCs/>
                <w:color w:val="000000"/>
                <w:kern w:val="0"/>
                <w:sz w:val="20"/>
                <w:szCs w:val="20"/>
              </w:rPr>
              <w:t>（万元，请“点对点”公共服务示范平台填写）</w:t>
            </w:r>
          </w:p>
        </w:tc>
        <w:tc>
          <w:tcPr>
            <w:tcW w:w="499" w:type="pct"/>
            <w:noWrap/>
            <w:vAlign w:val="center"/>
          </w:tcPr>
          <w:p w:rsidR="00443354" w:rsidRDefault="00F20A45" w:rsidP="007539DF">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服务第二批重点“小巨人”企业数量（家）</w:t>
            </w:r>
          </w:p>
        </w:tc>
        <w:tc>
          <w:tcPr>
            <w:tcW w:w="500" w:type="pct"/>
            <w:noWrap/>
            <w:vAlign w:val="center"/>
          </w:tcPr>
          <w:p w:rsidR="00443354" w:rsidRDefault="00F20A45" w:rsidP="007539DF">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服务第二批重点“小巨人”企业次数（次）</w:t>
            </w:r>
          </w:p>
        </w:tc>
        <w:tc>
          <w:tcPr>
            <w:tcW w:w="1249" w:type="pct"/>
            <w:noWrap/>
            <w:vAlign w:val="center"/>
          </w:tcPr>
          <w:p w:rsidR="00443354" w:rsidRDefault="00F20A45" w:rsidP="007539DF">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取得的具体成效</w:t>
            </w:r>
          </w:p>
          <w:p w:rsidR="00443354" w:rsidRDefault="00F20A45" w:rsidP="007539DF">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（应使用量化数据说明）</w:t>
            </w:r>
          </w:p>
        </w:tc>
        <w:tc>
          <w:tcPr>
            <w:tcW w:w="396" w:type="pct"/>
            <w:noWrap/>
            <w:vAlign w:val="center"/>
          </w:tcPr>
          <w:p w:rsidR="00443354" w:rsidRDefault="00F20A45">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满意度测评结果</w:t>
            </w:r>
          </w:p>
        </w:tc>
        <w:tc>
          <w:tcPr>
            <w:tcW w:w="570" w:type="pct"/>
            <w:noWrap/>
            <w:vAlign w:val="center"/>
          </w:tcPr>
          <w:p w:rsidR="00443354" w:rsidRDefault="00F20A45">
            <w:pPr>
              <w:widowControl/>
              <w:spacing w:line="240" w:lineRule="exact"/>
              <w:jc w:val="center"/>
              <w:textAlignment w:val="center"/>
              <w:rPr>
                <w:rFonts w:ascii="Times New Roman" w:eastAsia="仿宋_GB2312" w:hAnsi="Times New Roman" w:cs="仿宋_GB2312"/>
                <w:b/>
                <w:bCs/>
                <w:color w:val="000000"/>
                <w:kern w:val="0"/>
                <w:sz w:val="20"/>
                <w:szCs w:val="20"/>
              </w:rPr>
            </w:pPr>
            <w:r>
              <w:rPr>
                <w:rFonts w:ascii="Times New Roman" w:eastAsia="仿宋_GB2312" w:hAnsi="Times New Roman" w:cs="仿宋_GB2312" w:hint="eastAsia"/>
                <w:b/>
                <w:bCs/>
                <w:color w:val="000000"/>
                <w:kern w:val="0"/>
                <w:sz w:val="20"/>
                <w:szCs w:val="20"/>
              </w:rPr>
              <w:t>服务第二批重点“小巨人”企业中央财政支持总额</w:t>
            </w:r>
          </w:p>
          <w:p w:rsidR="00443354" w:rsidRDefault="00F20A45">
            <w:pPr>
              <w:widowControl/>
              <w:spacing w:line="240" w:lineRule="exact"/>
              <w:jc w:val="center"/>
              <w:textAlignment w:val="center"/>
            </w:pPr>
            <w:r>
              <w:rPr>
                <w:rFonts w:ascii="Times New Roman" w:eastAsia="仿宋_GB2312" w:hAnsi="Times New Roman" w:cs="仿宋_GB2312" w:hint="eastAsia"/>
                <w:b/>
                <w:bCs/>
                <w:color w:val="000000"/>
                <w:kern w:val="0"/>
                <w:sz w:val="20"/>
                <w:szCs w:val="20"/>
              </w:rPr>
              <w:t>（万元，请地方主管部门填写）</w:t>
            </w:r>
          </w:p>
        </w:tc>
      </w:tr>
      <w:tr w:rsidR="00443354" w:rsidTr="007539DF">
        <w:trPr>
          <w:trHeight w:val="400"/>
        </w:trPr>
        <w:tc>
          <w:tcPr>
            <w:tcW w:w="159" w:type="pct"/>
            <w:vMerge w:val="restart"/>
            <w:noWrap/>
            <w:vAlign w:val="center"/>
          </w:tcPr>
          <w:p w:rsidR="00443354" w:rsidRDefault="00F20A45">
            <w:pPr>
              <w:widowControl/>
              <w:spacing w:line="300" w:lineRule="exact"/>
              <w:jc w:val="center"/>
              <w:textAlignment w:val="center"/>
              <w:rPr>
                <w:rFonts w:ascii="Times New Roman" w:eastAsia="仿宋_GB2312" w:hAnsi="Times New Roman" w:cs="仿宋_GB2312"/>
                <w:color w:val="000000"/>
                <w:kern w:val="0"/>
                <w:sz w:val="20"/>
                <w:szCs w:val="20"/>
              </w:rPr>
            </w:pPr>
            <w:r>
              <w:rPr>
                <w:rFonts w:ascii="Times New Roman" w:eastAsia="仿宋_GB2312" w:hAnsi="Times New Roman" w:cs="仿宋_GB2312" w:hint="eastAsia"/>
                <w:color w:val="000000"/>
                <w:kern w:val="0"/>
                <w:sz w:val="20"/>
                <w:szCs w:val="20"/>
              </w:rPr>
              <w:t>1</w:t>
            </w:r>
          </w:p>
        </w:tc>
        <w:tc>
          <w:tcPr>
            <w:tcW w:w="235" w:type="pct"/>
            <w:vMerge w:val="restart"/>
            <w:noWrap/>
            <w:vAlign w:val="center"/>
          </w:tcPr>
          <w:p w:rsidR="00443354" w:rsidRDefault="00F20A45">
            <w:pPr>
              <w:widowControl/>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0"/>
                <w:szCs w:val="20"/>
              </w:rPr>
              <w:t>有住智能家居公共服务示范平台</w:t>
            </w:r>
          </w:p>
        </w:tc>
        <w:tc>
          <w:tcPr>
            <w:tcW w:w="584" w:type="pct"/>
            <w:noWrap/>
            <w:vAlign w:val="center"/>
          </w:tcPr>
          <w:p w:rsidR="00443354" w:rsidRDefault="00F20A45" w:rsidP="007539DF">
            <w:pPr>
              <w:pStyle w:val="23"/>
              <w:spacing w:line="240" w:lineRule="exact"/>
              <w:ind w:firstLineChars="0" w:firstLine="0"/>
              <w:rPr>
                <w:rFonts w:ascii="仿宋_GB2312" w:hAnsi="仿宋_GB2312" w:cs="仿宋_GB2312"/>
                <w:sz w:val="21"/>
                <w:szCs w:val="21"/>
              </w:rPr>
            </w:pPr>
            <w:r>
              <w:rPr>
                <w:rFonts w:ascii="仿宋_GB2312" w:hAnsi="仿宋_GB2312" w:cs="仿宋_GB2312" w:hint="eastAsia"/>
                <w:color w:val="000000"/>
                <w:kern w:val="0"/>
                <w:sz w:val="20"/>
                <w:szCs w:val="20"/>
              </w:rPr>
              <w:t>技术创新服务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124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无</w:t>
            </w:r>
          </w:p>
        </w:tc>
        <w:tc>
          <w:tcPr>
            <w:tcW w:w="396" w:type="pct"/>
            <w:vMerge w:val="restart"/>
            <w:noWrap/>
            <w:vAlign w:val="center"/>
          </w:tcPr>
          <w:p w:rsidR="00443354" w:rsidRDefault="00F20A45">
            <w:pPr>
              <w:widowControl/>
              <w:spacing w:line="400" w:lineRule="exact"/>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 w:val="20"/>
                <w:szCs w:val="20"/>
              </w:rPr>
              <w:t>第二批重点“小巨人”企业服务满意度</w:t>
            </w:r>
            <w:r>
              <w:rPr>
                <w:rFonts w:ascii="仿宋_GB2312" w:eastAsia="仿宋_GB2312" w:hAnsi="仿宋_GB2312" w:cs="仿宋_GB2312" w:hint="eastAsia"/>
                <w:color w:val="000000"/>
                <w:kern w:val="0"/>
                <w:sz w:val="20"/>
                <w:szCs w:val="20"/>
                <w:u w:val="single"/>
              </w:rPr>
              <w:t>100_</w:t>
            </w:r>
            <w:r>
              <w:rPr>
                <w:rFonts w:ascii="仿宋_GB2312" w:eastAsia="仿宋_GB2312" w:hAnsi="仿宋_GB2312" w:cs="仿宋_GB2312" w:hint="eastAsia"/>
                <w:color w:val="000000"/>
                <w:kern w:val="0"/>
                <w:sz w:val="20"/>
                <w:szCs w:val="20"/>
              </w:rPr>
              <w:t>%</w:t>
            </w:r>
          </w:p>
        </w:tc>
        <w:tc>
          <w:tcPr>
            <w:tcW w:w="570" w:type="pct"/>
            <w:vMerge w:val="restart"/>
            <w:noWrap/>
            <w:vAlign w:val="center"/>
          </w:tcPr>
          <w:p w:rsidR="00443354" w:rsidRDefault="00F20A45" w:rsidP="007539DF">
            <w:pPr>
              <w:widowControl/>
              <w:spacing w:line="240" w:lineRule="exact"/>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84</w:t>
            </w:r>
          </w:p>
        </w:tc>
      </w:tr>
      <w:tr w:rsidR="00443354" w:rsidTr="007539DF">
        <w:trPr>
          <w:trHeight w:val="400"/>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F20A45" w:rsidP="007539DF">
            <w:pPr>
              <w:pStyle w:val="23"/>
              <w:spacing w:line="240" w:lineRule="exact"/>
              <w:ind w:firstLineChars="0" w:firstLine="0"/>
              <w:rPr>
                <w:rFonts w:ascii="仿宋_GB2312" w:hAnsi="仿宋_GB2312" w:cs="仿宋_GB2312"/>
                <w:sz w:val="21"/>
                <w:szCs w:val="21"/>
              </w:rPr>
            </w:pPr>
            <w:r>
              <w:rPr>
                <w:rFonts w:ascii="仿宋_GB2312" w:hAnsi="仿宋_GB2312" w:cs="仿宋_GB2312" w:hint="eastAsia"/>
                <w:color w:val="000000"/>
                <w:kern w:val="0"/>
                <w:sz w:val="20"/>
                <w:szCs w:val="20"/>
              </w:rPr>
              <w:t>上市辅导服务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124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无</w:t>
            </w:r>
          </w:p>
        </w:tc>
        <w:tc>
          <w:tcPr>
            <w:tcW w:w="396"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Cs w:val="21"/>
              </w:rPr>
            </w:pPr>
          </w:p>
        </w:tc>
        <w:tc>
          <w:tcPr>
            <w:tcW w:w="570"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 w:val="20"/>
                <w:szCs w:val="20"/>
              </w:rPr>
            </w:pPr>
          </w:p>
        </w:tc>
      </w:tr>
      <w:tr w:rsidR="00443354" w:rsidTr="007539DF">
        <w:trPr>
          <w:trHeight w:val="400"/>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F20A45" w:rsidP="007539DF">
            <w:pPr>
              <w:pStyle w:val="23"/>
              <w:spacing w:line="240" w:lineRule="exact"/>
              <w:ind w:firstLineChars="0" w:firstLine="0"/>
              <w:rPr>
                <w:rFonts w:ascii="仿宋_GB2312" w:hAnsi="仿宋_GB2312" w:cs="仿宋_GB2312"/>
                <w:kern w:val="0"/>
                <w:sz w:val="21"/>
                <w:szCs w:val="21"/>
              </w:rPr>
            </w:pPr>
            <w:r>
              <w:rPr>
                <w:rFonts w:ascii="仿宋_GB2312" w:hAnsi="仿宋_GB2312" w:cs="仿宋_GB2312" w:hint="eastAsia"/>
                <w:color w:val="000000"/>
                <w:kern w:val="0"/>
                <w:sz w:val="20"/>
                <w:szCs w:val="20"/>
              </w:rPr>
              <w:t>创新成果转化与应用服务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124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无</w:t>
            </w:r>
          </w:p>
        </w:tc>
        <w:tc>
          <w:tcPr>
            <w:tcW w:w="396"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Cs w:val="21"/>
              </w:rPr>
            </w:pPr>
          </w:p>
        </w:tc>
        <w:tc>
          <w:tcPr>
            <w:tcW w:w="570"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 w:val="20"/>
                <w:szCs w:val="20"/>
              </w:rPr>
            </w:pPr>
          </w:p>
        </w:tc>
      </w:tr>
      <w:tr w:rsidR="00443354" w:rsidTr="007539DF">
        <w:trPr>
          <w:trHeight w:val="400"/>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F20A45" w:rsidP="007539DF">
            <w:pPr>
              <w:pStyle w:val="23"/>
              <w:spacing w:line="240" w:lineRule="exact"/>
              <w:ind w:firstLineChars="0" w:firstLine="0"/>
              <w:rPr>
                <w:rFonts w:ascii="仿宋_GB2312" w:hAnsi="仿宋_GB2312" w:cs="仿宋_GB2312"/>
                <w:kern w:val="0"/>
                <w:sz w:val="21"/>
                <w:szCs w:val="21"/>
              </w:rPr>
            </w:pPr>
            <w:r>
              <w:rPr>
                <w:rFonts w:ascii="仿宋_GB2312" w:hAnsi="仿宋_GB2312" w:cs="仿宋_GB2312" w:hint="eastAsia"/>
                <w:color w:val="000000"/>
                <w:kern w:val="0"/>
                <w:sz w:val="20"/>
                <w:szCs w:val="20"/>
              </w:rPr>
              <w:t>数字化智能化改造服务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w:t>
            </w:r>
          </w:p>
        </w:tc>
        <w:tc>
          <w:tcPr>
            <w:tcW w:w="124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无</w:t>
            </w:r>
          </w:p>
        </w:tc>
        <w:tc>
          <w:tcPr>
            <w:tcW w:w="396"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Cs w:val="21"/>
              </w:rPr>
            </w:pPr>
          </w:p>
        </w:tc>
        <w:tc>
          <w:tcPr>
            <w:tcW w:w="570"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 w:val="20"/>
                <w:szCs w:val="20"/>
              </w:rPr>
            </w:pPr>
          </w:p>
        </w:tc>
      </w:tr>
      <w:tr w:rsidR="00443354" w:rsidTr="00F8533E">
        <w:trPr>
          <w:trHeight w:val="707"/>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F20A45" w:rsidP="007539DF">
            <w:pPr>
              <w:widowControl/>
              <w:spacing w:line="24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 w:val="20"/>
                <w:szCs w:val="20"/>
              </w:rPr>
              <w:t>知识产权应用服务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22.8</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4</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8</w:t>
            </w:r>
          </w:p>
        </w:tc>
        <w:tc>
          <w:tcPr>
            <w:tcW w:w="1249" w:type="pct"/>
            <w:noWrap/>
          </w:tcPr>
          <w:p w:rsidR="00443354" w:rsidRDefault="00F20A45" w:rsidP="007539DF">
            <w:pPr>
              <w:pStyle w:val="23"/>
              <w:spacing w:line="240" w:lineRule="exact"/>
              <w:ind w:firstLineChars="0" w:firstLine="0"/>
              <w:jc w:val="left"/>
              <w:rPr>
                <w:rFonts w:ascii="仿宋_GB2312" w:hAnsi="仿宋_GB2312" w:cs="仿宋_GB2312"/>
                <w:sz w:val="21"/>
                <w:szCs w:val="21"/>
              </w:rPr>
            </w:pPr>
            <w:r>
              <w:rPr>
                <w:rFonts w:ascii="仿宋_GB2312" w:hAnsi="仿宋_GB2312" w:cs="仿宋_GB2312" w:hint="eastAsia"/>
                <w:color w:val="000000"/>
                <w:kern w:val="0"/>
                <w:sz w:val="20"/>
                <w:szCs w:val="20"/>
              </w:rPr>
              <w:t>协助企业申请4项发明专利，其中4项已下证书</w:t>
            </w:r>
            <w:r w:rsidR="007539DF">
              <w:rPr>
                <w:rFonts w:ascii="仿宋_GB2312" w:hAnsi="仿宋_GB2312" w:cs="仿宋_GB2312" w:hint="eastAsia"/>
                <w:color w:val="000000"/>
                <w:kern w:val="0"/>
                <w:sz w:val="20"/>
                <w:szCs w:val="20"/>
              </w:rPr>
              <w:t>；提供4场产权培训服务</w:t>
            </w:r>
            <w:r>
              <w:rPr>
                <w:rFonts w:ascii="仿宋_GB2312" w:hAnsi="仿宋_GB2312" w:cs="仿宋_GB2312" w:hint="eastAsia"/>
                <w:color w:val="000000"/>
                <w:kern w:val="0"/>
                <w:sz w:val="20"/>
                <w:szCs w:val="20"/>
              </w:rPr>
              <w:t>。</w:t>
            </w:r>
          </w:p>
        </w:tc>
        <w:tc>
          <w:tcPr>
            <w:tcW w:w="396"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Cs w:val="21"/>
              </w:rPr>
            </w:pPr>
          </w:p>
        </w:tc>
        <w:tc>
          <w:tcPr>
            <w:tcW w:w="570"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 w:val="20"/>
                <w:szCs w:val="20"/>
              </w:rPr>
            </w:pPr>
          </w:p>
        </w:tc>
      </w:tr>
      <w:tr w:rsidR="00443354" w:rsidTr="00577152">
        <w:trPr>
          <w:trHeight w:val="750"/>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F20A45" w:rsidP="007539DF">
            <w:pPr>
              <w:widowControl/>
              <w:spacing w:line="24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 w:val="20"/>
                <w:szCs w:val="20"/>
              </w:rPr>
              <w:t>上云用</w:t>
            </w:r>
            <w:proofErr w:type="gramStart"/>
            <w:r>
              <w:rPr>
                <w:rFonts w:ascii="仿宋_GB2312" w:eastAsia="仿宋_GB2312" w:hAnsi="仿宋_GB2312" w:cs="仿宋_GB2312" w:hint="eastAsia"/>
                <w:color w:val="000000"/>
                <w:kern w:val="0"/>
                <w:sz w:val="20"/>
                <w:szCs w:val="20"/>
              </w:rPr>
              <w:t>云服务</w:t>
            </w:r>
            <w:proofErr w:type="gramEnd"/>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18</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2</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2</w:t>
            </w:r>
          </w:p>
        </w:tc>
        <w:tc>
          <w:tcPr>
            <w:tcW w:w="1249" w:type="pct"/>
            <w:noWrap/>
          </w:tcPr>
          <w:p w:rsidR="00443354" w:rsidRDefault="00F20A45" w:rsidP="007539DF">
            <w:pPr>
              <w:pStyle w:val="23"/>
              <w:spacing w:line="240" w:lineRule="exact"/>
              <w:ind w:firstLineChars="0" w:firstLine="0"/>
              <w:jc w:val="left"/>
              <w:rPr>
                <w:rFonts w:ascii="仿宋_GB2312" w:hAnsi="仿宋_GB2312" w:cs="仿宋_GB2312"/>
                <w:sz w:val="21"/>
                <w:szCs w:val="21"/>
              </w:rPr>
            </w:pPr>
            <w:r>
              <w:rPr>
                <w:rFonts w:ascii="仿宋_GB2312" w:hAnsi="仿宋_GB2312" w:cs="仿宋_GB2312" w:hint="eastAsia"/>
                <w:color w:val="000000"/>
                <w:kern w:val="0"/>
                <w:sz w:val="20"/>
                <w:szCs w:val="20"/>
              </w:rPr>
              <w:t>助推2家企业实现上云用云，实现系统全方位的信息化建设及工业互联网的智能制造解决方案。</w:t>
            </w:r>
          </w:p>
        </w:tc>
        <w:tc>
          <w:tcPr>
            <w:tcW w:w="396"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Cs w:val="21"/>
              </w:rPr>
            </w:pPr>
          </w:p>
        </w:tc>
        <w:tc>
          <w:tcPr>
            <w:tcW w:w="570"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 w:val="20"/>
                <w:szCs w:val="20"/>
              </w:rPr>
            </w:pPr>
          </w:p>
        </w:tc>
      </w:tr>
      <w:tr w:rsidR="00443354" w:rsidTr="00577152">
        <w:trPr>
          <w:trHeight w:val="540"/>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F20A45" w:rsidP="007539DF">
            <w:pPr>
              <w:widowControl/>
              <w:spacing w:line="240" w:lineRule="exact"/>
              <w:textAlignment w:val="center"/>
              <w:rPr>
                <w:rFonts w:ascii="仿宋_GB2312" w:eastAsia="仿宋_GB2312" w:hAnsi="仿宋_GB2312" w:cs="仿宋_GB2312"/>
                <w:szCs w:val="21"/>
              </w:rPr>
            </w:pPr>
            <w:r>
              <w:rPr>
                <w:rFonts w:ascii="仿宋_GB2312" w:eastAsia="仿宋_GB2312" w:hAnsi="仿宋_GB2312" w:cs="仿宋_GB2312" w:hint="eastAsia"/>
                <w:color w:val="000000"/>
                <w:kern w:val="0"/>
                <w:sz w:val="20"/>
                <w:szCs w:val="20"/>
              </w:rPr>
              <w:t>工业设计服务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31.6</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4</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4</w:t>
            </w:r>
          </w:p>
        </w:tc>
        <w:tc>
          <w:tcPr>
            <w:tcW w:w="1249" w:type="pct"/>
            <w:noWrap/>
          </w:tcPr>
          <w:p w:rsidR="00443354" w:rsidRDefault="00F20A45" w:rsidP="007539DF">
            <w:pPr>
              <w:pStyle w:val="23"/>
              <w:spacing w:line="240" w:lineRule="exact"/>
              <w:ind w:firstLineChars="0" w:firstLine="0"/>
              <w:rPr>
                <w:rFonts w:ascii="仿宋_GB2312" w:hAnsi="仿宋_GB2312" w:cs="仿宋_GB2312"/>
                <w:sz w:val="21"/>
                <w:szCs w:val="21"/>
              </w:rPr>
            </w:pPr>
            <w:r>
              <w:rPr>
                <w:rFonts w:ascii="仿宋_GB2312" w:hAnsi="仿宋_GB2312" w:cs="仿宋_GB2312" w:hint="eastAsia"/>
                <w:color w:val="000000"/>
                <w:kern w:val="0"/>
                <w:sz w:val="20"/>
                <w:szCs w:val="20"/>
              </w:rPr>
              <w:t>增加企业形象设计，VCR作品设计，3D产品设计，企业品牌形象设计</w:t>
            </w:r>
          </w:p>
        </w:tc>
        <w:tc>
          <w:tcPr>
            <w:tcW w:w="396"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Cs w:val="21"/>
              </w:rPr>
            </w:pPr>
          </w:p>
        </w:tc>
        <w:tc>
          <w:tcPr>
            <w:tcW w:w="570"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 w:val="20"/>
                <w:szCs w:val="20"/>
              </w:rPr>
            </w:pPr>
          </w:p>
        </w:tc>
      </w:tr>
      <w:tr w:rsidR="00443354" w:rsidTr="007539DF">
        <w:trPr>
          <w:trHeight w:val="788"/>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7539DF" w:rsidP="007539DF">
            <w:pPr>
              <w:widowControl/>
              <w:spacing w:line="24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 w:val="20"/>
                <w:szCs w:val="20"/>
              </w:rPr>
              <w:t>其他服务,名称</w:t>
            </w:r>
            <w:r w:rsidR="00F20A45" w:rsidRPr="007539DF">
              <w:rPr>
                <w:rFonts w:ascii="仿宋_GB2312" w:eastAsia="仿宋_GB2312" w:hAnsi="仿宋_GB2312" w:cs="仿宋_GB2312" w:hint="eastAsia"/>
                <w:color w:val="000000"/>
                <w:kern w:val="0"/>
                <w:sz w:val="20"/>
                <w:szCs w:val="20"/>
                <w:u w:val="single"/>
              </w:rPr>
              <w:t>管理咨询服务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11.2</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4</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4</w:t>
            </w:r>
          </w:p>
        </w:tc>
        <w:tc>
          <w:tcPr>
            <w:tcW w:w="1249" w:type="pct"/>
            <w:noWrap/>
          </w:tcPr>
          <w:p w:rsidR="00443354" w:rsidRDefault="00F20A45" w:rsidP="007539DF">
            <w:pPr>
              <w:pStyle w:val="23"/>
              <w:spacing w:line="240" w:lineRule="exact"/>
              <w:ind w:firstLineChars="0" w:firstLine="0"/>
              <w:jc w:val="left"/>
              <w:rPr>
                <w:rFonts w:ascii="仿宋_GB2312" w:hAnsi="仿宋_GB2312" w:cs="仿宋_GB2312"/>
                <w:sz w:val="21"/>
                <w:szCs w:val="21"/>
              </w:rPr>
            </w:pPr>
            <w:r>
              <w:rPr>
                <w:rFonts w:ascii="仿宋_GB2312" w:hAnsi="仿宋_GB2312" w:cs="仿宋_GB2312" w:hint="eastAsia"/>
                <w:color w:val="000000"/>
                <w:kern w:val="0"/>
                <w:sz w:val="20"/>
                <w:szCs w:val="20"/>
              </w:rPr>
              <w:t>从高效执行、技术到管理、质量意识和风险，企业经营年度计划四个主题开展咨询培训</w:t>
            </w:r>
          </w:p>
        </w:tc>
        <w:tc>
          <w:tcPr>
            <w:tcW w:w="396"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Cs w:val="21"/>
              </w:rPr>
            </w:pPr>
          </w:p>
        </w:tc>
        <w:tc>
          <w:tcPr>
            <w:tcW w:w="570"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 w:val="20"/>
                <w:szCs w:val="20"/>
              </w:rPr>
            </w:pPr>
          </w:p>
        </w:tc>
      </w:tr>
      <w:tr w:rsidR="00443354" w:rsidTr="00F8533E">
        <w:trPr>
          <w:trHeight w:val="1013"/>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F20A45" w:rsidP="007539DF">
            <w:pPr>
              <w:widowControl/>
              <w:spacing w:line="24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 w:val="20"/>
                <w:szCs w:val="20"/>
              </w:rPr>
              <w:t>其他服务,名称</w:t>
            </w:r>
            <w:r w:rsidRPr="007539DF">
              <w:rPr>
                <w:rFonts w:ascii="仿宋_GB2312" w:eastAsia="仿宋_GB2312" w:hAnsi="仿宋_GB2312" w:cs="仿宋_GB2312" w:hint="eastAsia"/>
                <w:color w:val="000000"/>
                <w:kern w:val="0"/>
                <w:sz w:val="20"/>
                <w:szCs w:val="20"/>
                <w:u w:val="single"/>
              </w:rPr>
              <w:t>数字化研发设计工具普</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0.4</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4</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0"/>
                <w:szCs w:val="20"/>
              </w:rPr>
              <w:t>8</w:t>
            </w:r>
          </w:p>
        </w:tc>
        <w:tc>
          <w:tcPr>
            <w:tcW w:w="1249" w:type="pct"/>
            <w:noWrap/>
            <w:vAlign w:val="center"/>
          </w:tcPr>
          <w:p w:rsidR="00443354" w:rsidRDefault="00F20A45" w:rsidP="00837D4B">
            <w:pPr>
              <w:pStyle w:val="23"/>
              <w:spacing w:line="240" w:lineRule="exact"/>
              <w:ind w:firstLineChars="0" w:firstLine="0"/>
              <w:rPr>
                <w:rFonts w:ascii="仿宋_GB2312" w:hAnsi="仿宋_GB2312" w:cs="仿宋_GB2312"/>
                <w:sz w:val="21"/>
                <w:szCs w:val="21"/>
              </w:rPr>
            </w:pPr>
            <w:r>
              <w:rPr>
                <w:rFonts w:ascii="仿宋_GB2312" w:hAnsi="仿宋_GB2312" w:cs="仿宋_GB2312" w:hint="eastAsia"/>
                <w:color w:val="000000"/>
                <w:kern w:val="0"/>
                <w:sz w:val="20"/>
                <w:szCs w:val="20"/>
              </w:rPr>
              <w:t>健全研发设备档案，对设备运行周期了解和实施预防性检修</w:t>
            </w:r>
          </w:p>
        </w:tc>
        <w:tc>
          <w:tcPr>
            <w:tcW w:w="396"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Cs w:val="21"/>
              </w:rPr>
            </w:pPr>
          </w:p>
        </w:tc>
        <w:tc>
          <w:tcPr>
            <w:tcW w:w="570" w:type="pct"/>
            <w:vMerge/>
            <w:noWrap/>
            <w:vAlign w:val="center"/>
          </w:tcPr>
          <w:p w:rsidR="00443354" w:rsidRDefault="00443354">
            <w:pPr>
              <w:widowControl/>
              <w:spacing w:line="400" w:lineRule="exact"/>
              <w:jc w:val="center"/>
              <w:textAlignment w:val="center"/>
              <w:rPr>
                <w:rFonts w:ascii="仿宋_GB2312" w:eastAsia="仿宋_GB2312" w:hAnsi="仿宋_GB2312" w:cs="仿宋_GB2312"/>
                <w:color w:val="000000"/>
                <w:kern w:val="0"/>
                <w:sz w:val="20"/>
                <w:szCs w:val="20"/>
              </w:rPr>
            </w:pPr>
          </w:p>
        </w:tc>
      </w:tr>
      <w:tr w:rsidR="00443354" w:rsidTr="007539DF">
        <w:trPr>
          <w:trHeight w:val="400"/>
        </w:trPr>
        <w:tc>
          <w:tcPr>
            <w:tcW w:w="159" w:type="pct"/>
            <w:vMerge w:val="restart"/>
            <w:noWrap/>
            <w:vAlign w:val="center"/>
          </w:tcPr>
          <w:p w:rsidR="00443354" w:rsidRDefault="00F20A45">
            <w:pPr>
              <w:widowControl/>
              <w:spacing w:line="300" w:lineRule="exact"/>
              <w:jc w:val="center"/>
              <w:textAlignment w:val="center"/>
              <w:rPr>
                <w:rFonts w:ascii="Times New Roman" w:eastAsia="仿宋_GB2312" w:hAnsi="Times New Roman" w:cs="黑体"/>
                <w:color w:val="000000"/>
                <w:sz w:val="24"/>
              </w:rPr>
            </w:pPr>
            <w:r>
              <w:rPr>
                <w:rFonts w:ascii="Times New Roman" w:eastAsia="仿宋_GB2312" w:hAnsi="Times New Roman" w:cs="仿宋_GB2312" w:hint="eastAsia"/>
                <w:color w:val="000000"/>
                <w:kern w:val="0"/>
                <w:sz w:val="20"/>
                <w:szCs w:val="20"/>
              </w:rPr>
              <w:lastRenderedPageBreak/>
              <w:t>2</w:t>
            </w:r>
          </w:p>
        </w:tc>
        <w:tc>
          <w:tcPr>
            <w:tcW w:w="235" w:type="pct"/>
            <w:vMerge w:val="restart"/>
            <w:noWrap/>
            <w:vAlign w:val="center"/>
          </w:tcPr>
          <w:p w:rsidR="00443354" w:rsidRDefault="00F20A45">
            <w:pPr>
              <w:widowControl/>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0"/>
                <w:szCs w:val="20"/>
              </w:rPr>
              <w:t>青岛创联商务服务有限公司</w:t>
            </w:r>
          </w:p>
        </w:tc>
        <w:tc>
          <w:tcPr>
            <w:tcW w:w="584" w:type="pct"/>
            <w:noWrap/>
            <w:vAlign w:val="center"/>
          </w:tcPr>
          <w:p w:rsidR="00443354" w:rsidRDefault="00F20A45" w:rsidP="007539DF">
            <w:pPr>
              <w:pStyle w:val="23"/>
              <w:spacing w:line="240" w:lineRule="exact"/>
              <w:ind w:firstLineChars="0" w:firstLine="0"/>
              <w:rPr>
                <w:rFonts w:ascii="仿宋_GB2312" w:hAnsi="仿宋_GB2312" w:cs="仿宋_GB2312"/>
                <w:sz w:val="21"/>
                <w:szCs w:val="21"/>
              </w:rPr>
            </w:pPr>
            <w:r>
              <w:rPr>
                <w:rFonts w:ascii="仿宋_GB2312" w:hAnsi="仿宋_GB2312" w:cs="仿宋_GB2312" w:hint="eastAsia"/>
                <w:kern w:val="0"/>
                <w:sz w:val="21"/>
                <w:szCs w:val="21"/>
              </w:rPr>
              <w:t>技术创新服务</w:t>
            </w:r>
          </w:p>
        </w:tc>
        <w:tc>
          <w:tcPr>
            <w:tcW w:w="808" w:type="pct"/>
            <w:noWrap/>
            <w:vAlign w:val="center"/>
          </w:tcPr>
          <w:p w:rsidR="00443354" w:rsidRDefault="00577152"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0</w:t>
            </w:r>
          </w:p>
        </w:tc>
        <w:tc>
          <w:tcPr>
            <w:tcW w:w="499" w:type="pct"/>
            <w:noWrap/>
            <w:vAlign w:val="center"/>
          </w:tcPr>
          <w:p w:rsidR="00443354" w:rsidRDefault="00577152"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0</w:t>
            </w:r>
          </w:p>
        </w:tc>
        <w:tc>
          <w:tcPr>
            <w:tcW w:w="500" w:type="pct"/>
            <w:noWrap/>
            <w:vAlign w:val="center"/>
          </w:tcPr>
          <w:p w:rsidR="00443354" w:rsidRDefault="00577152"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sz w:val="21"/>
                <w:szCs w:val="21"/>
              </w:rPr>
              <w:t>0</w:t>
            </w:r>
          </w:p>
        </w:tc>
        <w:tc>
          <w:tcPr>
            <w:tcW w:w="1249" w:type="pct"/>
            <w:noWrap/>
            <w:vAlign w:val="center"/>
          </w:tcPr>
          <w:p w:rsidR="00443354" w:rsidRDefault="00577152" w:rsidP="00577152">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无</w:t>
            </w:r>
          </w:p>
        </w:tc>
        <w:tc>
          <w:tcPr>
            <w:tcW w:w="396" w:type="pct"/>
            <w:vMerge w:val="restart"/>
            <w:noWrap/>
            <w:vAlign w:val="center"/>
          </w:tcPr>
          <w:p w:rsidR="00443354" w:rsidRDefault="00F20A45">
            <w:pPr>
              <w:widowControl/>
              <w:spacing w:line="400" w:lineRule="exact"/>
              <w:jc w:val="center"/>
              <w:textAlignment w:val="center"/>
              <w:rPr>
                <w:rFonts w:ascii="仿宋_GB2312" w:eastAsia="仿宋_GB2312" w:hAnsi="仿宋_GB2312" w:cs="仿宋_GB2312"/>
                <w:color w:val="000000"/>
                <w:sz w:val="36"/>
                <w:szCs w:val="36"/>
              </w:rPr>
            </w:pPr>
            <w:r>
              <w:rPr>
                <w:rFonts w:ascii="仿宋_GB2312" w:eastAsia="仿宋_GB2312" w:hAnsi="仿宋_GB2312" w:cs="仿宋_GB2312" w:hint="eastAsia"/>
                <w:color w:val="000000"/>
                <w:kern w:val="0"/>
                <w:szCs w:val="21"/>
              </w:rPr>
              <w:t>第二批重点“小巨人”企业服务满意度</w:t>
            </w:r>
            <w:r>
              <w:rPr>
                <w:rFonts w:ascii="仿宋_GB2312" w:eastAsia="仿宋_GB2312" w:hAnsi="仿宋_GB2312" w:cs="仿宋_GB2312" w:hint="eastAsia"/>
                <w:color w:val="000000"/>
                <w:kern w:val="0"/>
                <w:szCs w:val="21"/>
                <w:u w:val="single"/>
              </w:rPr>
              <w:t xml:space="preserve">100 </w:t>
            </w:r>
            <w:r>
              <w:rPr>
                <w:rFonts w:ascii="仿宋_GB2312" w:eastAsia="仿宋_GB2312" w:hAnsi="仿宋_GB2312" w:cs="仿宋_GB2312" w:hint="eastAsia"/>
                <w:color w:val="000000"/>
                <w:kern w:val="0"/>
                <w:szCs w:val="21"/>
              </w:rPr>
              <w:t>%</w:t>
            </w:r>
          </w:p>
        </w:tc>
        <w:tc>
          <w:tcPr>
            <w:tcW w:w="570" w:type="pct"/>
            <w:vMerge w:val="restart"/>
            <w:noWrap/>
            <w:vAlign w:val="center"/>
          </w:tcPr>
          <w:p w:rsidR="00443354" w:rsidRDefault="00F20A45">
            <w:pPr>
              <w:widowControl/>
              <w:spacing w:line="400" w:lineRule="exact"/>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90</w:t>
            </w:r>
          </w:p>
        </w:tc>
      </w:tr>
      <w:tr w:rsidR="00443354" w:rsidTr="007539DF">
        <w:trPr>
          <w:trHeight w:val="400"/>
        </w:trPr>
        <w:tc>
          <w:tcPr>
            <w:tcW w:w="159" w:type="pct"/>
            <w:vMerge/>
            <w:noWrap/>
            <w:vAlign w:val="center"/>
          </w:tcPr>
          <w:p w:rsidR="00443354" w:rsidRDefault="00443354">
            <w:pPr>
              <w:widowControl/>
              <w:spacing w:line="300" w:lineRule="exact"/>
              <w:jc w:val="center"/>
              <w:textAlignment w:val="center"/>
              <w:rPr>
                <w:rFonts w:ascii="Times New Roman" w:eastAsia="黑体" w:hAnsi="Times New Roman" w:cs="黑体"/>
                <w:color w:val="000000"/>
                <w:sz w:val="24"/>
              </w:rPr>
            </w:pPr>
          </w:p>
        </w:tc>
        <w:tc>
          <w:tcPr>
            <w:tcW w:w="235" w:type="pct"/>
            <w:vMerge/>
            <w:noWrap/>
            <w:vAlign w:val="center"/>
          </w:tcPr>
          <w:p w:rsidR="00443354" w:rsidRDefault="00443354">
            <w:pPr>
              <w:pStyle w:val="23"/>
              <w:widowControl/>
              <w:spacing w:line="400" w:lineRule="exact"/>
              <w:ind w:firstLineChars="0" w:firstLine="0"/>
              <w:jc w:val="center"/>
              <w:textAlignment w:val="center"/>
              <w:rPr>
                <w:rFonts w:ascii="仿宋_GB2312" w:hAnsi="仿宋_GB2312" w:cs="仿宋_GB2312"/>
                <w:sz w:val="24"/>
                <w:szCs w:val="24"/>
              </w:rPr>
            </w:pPr>
          </w:p>
        </w:tc>
        <w:tc>
          <w:tcPr>
            <w:tcW w:w="584" w:type="pct"/>
            <w:noWrap/>
            <w:vAlign w:val="center"/>
          </w:tcPr>
          <w:p w:rsidR="00443354" w:rsidRDefault="00F20A45" w:rsidP="007539DF">
            <w:pPr>
              <w:pStyle w:val="23"/>
              <w:spacing w:line="240" w:lineRule="exact"/>
              <w:ind w:firstLineChars="0" w:firstLine="0"/>
              <w:rPr>
                <w:rFonts w:ascii="仿宋_GB2312" w:hAnsi="仿宋_GB2312" w:cs="仿宋_GB2312"/>
                <w:sz w:val="21"/>
                <w:szCs w:val="21"/>
              </w:rPr>
            </w:pPr>
            <w:r>
              <w:rPr>
                <w:rFonts w:ascii="仿宋_GB2312" w:hAnsi="仿宋_GB2312" w:cs="仿宋_GB2312" w:hint="eastAsia"/>
                <w:kern w:val="0"/>
                <w:sz w:val="21"/>
                <w:szCs w:val="21"/>
              </w:rPr>
              <w:t>上市辅导服务</w:t>
            </w:r>
          </w:p>
        </w:tc>
        <w:tc>
          <w:tcPr>
            <w:tcW w:w="808" w:type="pct"/>
            <w:noWrap/>
            <w:vAlign w:val="center"/>
          </w:tcPr>
          <w:p w:rsidR="00443354" w:rsidRDefault="00577152"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0</w:t>
            </w:r>
          </w:p>
        </w:tc>
        <w:tc>
          <w:tcPr>
            <w:tcW w:w="499" w:type="pct"/>
            <w:noWrap/>
            <w:vAlign w:val="center"/>
          </w:tcPr>
          <w:p w:rsidR="00443354" w:rsidRDefault="00577152"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0</w:t>
            </w:r>
          </w:p>
        </w:tc>
        <w:tc>
          <w:tcPr>
            <w:tcW w:w="500" w:type="pct"/>
            <w:noWrap/>
            <w:vAlign w:val="center"/>
          </w:tcPr>
          <w:p w:rsidR="00443354" w:rsidRDefault="00577152"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sz w:val="21"/>
                <w:szCs w:val="21"/>
              </w:rPr>
              <w:t>0</w:t>
            </w:r>
          </w:p>
        </w:tc>
        <w:tc>
          <w:tcPr>
            <w:tcW w:w="1249" w:type="pct"/>
            <w:noWrap/>
            <w:vAlign w:val="center"/>
          </w:tcPr>
          <w:p w:rsidR="00443354" w:rsidRDefault="00577152" w:rsidP="00577152">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无</w:t>
            </w:r>
          </w:p>
        </w:tc>
        <w:tc>
          <w:tcPr>
            <w:tcW w:w="396" w:type="pct"/>
            <w:vMerge/>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vMerge/>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r w:rsidR="00443354" w:rsidTr="00577152">
        <w:trPr>
          <w:trHeight w:val="908"/>
        </w:trPr>
        <w:tc>
          <w:tcPr>
            <w:tcW w:w="159" w:type="pct"/>
            <w:vMerge/>
            <w:noWrap/>
            <w:vAlign w:val="center"/>
          </w:tcPr>
          <w:p w:rsidR="00443354" w:rsidRDefault="00443354">
            <w:pPr>
              <w:widowControl/>
              <w:spacing w:line="300" w:lineRule="exact"/>
              <w:jc w:val="center"/>
              <w:textAlignment w:val="center"/>
              <w:rPr>
                <w:rFonts w:ascii="Times New Roman" w:eastAsia="黑体" w:hAnsi="Times New Roman" w:cs="黑体"/>
                <w:color w:val="000000"/>
                <w:sz w:val="24"/>
              </w:rPr>
            </w:pPr>
          </w:p>
        </w:tc>
        <w:tc>
          <w:tcPr>
            <w:tcW w:w="235" w:type="pct"/>
            <w:vMerge/>
            <w:noWrap/>
            <w:vAlign w:val="center"/>
          </w:tcPr>
          <w:p w:rsidR="00443354" w:rsidRDefault="00443354">
            <w:pPr>
              <w:pStyle w:val="23"/>
              <w:widowControl/>
              <w:spacing w:line="400" w:lineRule="exact"/>
              <w:ind w:firstLineChars="0" w:firstLine="0"/>
              <w:jc w:val="center"/>
              <w:textAlignment w:val="center"/>
              <w:rPr>
                <w:rFonts w:ascii="仿宋_GB2312" w:hAnsi="仿宋_GB2312" w:cs="仿宋_GB2312"/>
                <w:sz w:val="24"/>
                <w:szCs w:val="24"/>
              </w:rPr>
            </w:pPr>
          </w:p>
        </w:tc>
        <w:tc>
          <w:tcPr>
            <w:tcW w:w="584" w:type="pct"/>
            <w:noWrap/>
            <w:vAlign w:val="center"/>
          </w:tcPr>
          <w:p w:rsidR="00443354" w:rsidRDefault="00F20A45" w:rsidP="007539DF">
            <w:pPr>
              <w:pStyle w:val="23"/>
              <w:spacing w:line="240" w:lineRule="exact"/>
              <w:ind w:firstLineChars="0" w:firstLine="0"/>
              <w:rPr>
                <w:rFonts w:ascii="仿宋_GB2312" w:hAnsi="仿宋_GB2312" w:cs="仿宋_GB2312"/>
                <w:sz w:val="21"/>
                <w:szCs w:val="21"/>
              </w:rPr>
            </w:pPr>
            <w:r>
              <w:rPr>
                <w:rFonts w:ascii="仿宋_GB2312" w:hAnsi="仿宋_GB2312" w:cs="仿宋_GB2312" w:hint="eastAsia"/>
                <w:kern w:val="0"/>
                <w:sz w:val="21"/>
                <w:szCs w:val="21"/>
              </w:rPr>
              <w:t>创新成果转化与应用服务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17.5</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3</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16</w:t>
            </w:r>
          </w:p>
        </w:tc>
        <w:tc>
          <w:tcPr>
            <w:tcW w:w="1249" w:type="pct"/>
            <w:noWrap/>
            <w:vAlign w:val="center"/>
          </w:tcPr>
          <w:p w:rsidR="00443354" w:rsidRDefault="00F20A45" w:rsidP="007539DF">
            <w:pPr>
              <w:pStyle w:val="23"/>
              <w:spacing w:line="240" w:lineRule="exact"/>
              <w:ind w:firstLineChars="0" w:firstLine="0"/>
              <w:jc w:val="left"/>
              <w:rPr>
                <w:rFonts w:ascii="仿宋_GB2312" w:hAnsi="仿宋_GB2312" w:cs="仿宋_GB2312"/>
                <w:kern w:val="0"/>
                <w:sz w:val="21"/>
                <w:szCs w:val="21"/>
              </w:rPr>
            </w:pPr>
            <w:r>
              <w:rPr>
                <w:rFonts w:ascii="仿宋_GB2312" w:hAnsi="仿宋_GB2312" w:cs="仿宋_GB2312" w:hint="eastAsia"/>
                <w:kern w:val="0"/>
                <w:sz w:val="21"/>
                <w:szCs w:val="21"/>
              </w:rPr>
              <w:t>创新成果转化与应用服务16家次，实现技术创新成果对接实际需求10余家次，技术成果初步应用6项。</w:t>
            </w:r>
          </w:p>
        </w:tc>
        <w:tc>
          <w:tcPr>
            <w:tcW w:w="396" w:type="pct"/>
            <w:vMerge/>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vMerge/>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r w:rsidR="00443354" w:rsidTr="00577152">
        <w:trPr>
          <w:trHeight w:val="411"/>
        </w:trPr>
        <w:tc>
          <w:tcPr>
            <w:tcW w:w="159" w:type="pct"/>
            <w:vMerge/>
            <w:noWrap/>
            <w:vAlign w:val="center"/>
          </w:tcPr>
          <w:p w:rsidR="00443354" w:rsidRDefault="00443354">
            <w:pPr>
              <w:widowControl/>
              <w:spacing w:line="300" w:lineRule="exact"/>
              <w:jc w:val="center"/>
              <w:textAlignment w:val="center"/>
              <w:rPr>
                <w:rFonts w:ascii="Times New Roman" w:eastAsia="黑体" w:hAnsi="Times New Roman" w:cs="黑体"/>
                <w:color w:val="000000"/>
                <w:sz w:val="24"/>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sz w:val="24"/>
              </w:rPr>
            </w:pPr>
          </w:p>
        </w:tc>
        <w:tc>
          <w:tcPr>
            <w:tcW w:w="584" w:type="pct"/>
            <w:noWrap/>
            <w:vAlign w:val="center"/>
          </w:tcPr>
          <w:p w:rsidR="00443354" w:rsidRDefault="00F20A45" w:rsidP="007539DF">
            <w:pPr>
              <w:pStyle w:val="23"/>
              <w:spacing w:line="240" w:lineRule="exact"/>
              <w:ind w:firstLineChars="0" w:firstLine="0"/>
              <w:rPr>
                <w:rFonts w:ascii="仿宋_GB2312" w:hAnsi="仿宋_GB2312" w:cs="仿宋_GB2312"/>
                <w:sz w:val="21"/>
                <w:szCs w:val="21"/>
              </w:rPr>
            </w:pPr>
            <w:r>
              <w:rPr>
                <w:rFonts w:ascii="仿宋_GB2312" w:hAnsi="仿宋_GB2312" w:cs="仿宋_GB2312" w:hint="eastAsia"/>
                <w:kern w:val="0"/>
                <w:sz w:val="21"/>
                <w:szCs w:val="21"/>
              </w:rPr>
              <w:t>数字化智能化改造服务</w:t>
            </w:r>
          </w:p>
        </w:tc>
        <w:tc>
          <w:tcPr>
            <w:tcW w:w="808" w:type="pct"/>
            <w:noWrap/>
            <w:vAlign w:val="center"/>
          </w:tcPr>
          <w:p w:rsidR="00443354" w:rsidRDefault="00577152"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0</w:t>
            </w:r>
          </w:p>
        </w:tc>
        <w:tc>
          <w:tcPr>
            <w:tcW w:w="499" w:type="pct"/>
            <w:noWrap/>
            <w:vAlign w:val="center"/>
          </w:tcPr>
          <w:p w:rsidR="00443354" w:rsidRDefault="00577152"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0</w:t>
            </w:r>
          </w:p>
        </w:tc>
        <w:tc>
          <w:tcPr>
            <w:tcW w:w="500" w:type="pct"/>
            <w:noWrap/>
            <w:vAlign w:val="center"/>
          </w:tcPr>
          <w:p w:rsidR="00443354" w:rsidRDefault="00577152"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0</w:t>
            </w:r>
          </w:p>
        </w:tc>
        <w:tc>
          <w:tcPr>
            <w:tcW w:w="1249" w:type="pct"/>
            <w:noWrap/>
            <w:vAlign w:val="center"/>
          </w:tcPr>
          <w:p w:rsidR="00443354" w:rsidRDefault="00577152" w:rsidP="00577152">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sz w:val="21"/>
                <w:szCs w:val="21"/>
              </w:rPr>
              <w:t>无</w:t>
            </w:r>
          </w:p>
        </w:tc>
        <w:tc>
          <w:tcPr>
            <w:tcW w:w="396" w:type="pct"/>
            <w:vMerge/>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vMerge/>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r w:rsidR="00443354" w:rsidTr="00577152">
        <w:trPr>
          <w:trHeight w:val="1176"/>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kern w:val="0"/>
                <w:sz w:val="20"/>
                <w:szCs w:val="20"/>
              </w:rPr>
            </w:pPr>
          </w:p>
        </w:tc>
        <w:tc>
          <w:tcPr>
            <w:tcW w:w="584" w:type="pct"/>
            <w:noWrap/>
            <w:vAlign w:val="center"/>
          </w:tcPr>
          <w:p w:rsidR="00443354" w:rsidRDefault="00F20A45" w:rsidP="007539DF">
            <w:pPr>
              <w:widowControl/>
              <w:spacing w:line="24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知识产权应用服务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9.47</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3</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18</w:t>
            </w:r>
          </w:p>
        </w:tc>
        <w:tc>
          <w:tcPr>
            <w:tcW w:w="1249" w:type="pct"/>
            <w:noWrap/>
            <w:vAlign w:val="center"/>
          </w:tcPr>
          <w:p w:rsidR="00443354" w:rsidRDefault="00F20A45" w:rsidP="007539DF">
            <w:pPr>
              <w:pStyle w:val="23"/>
              <w:spacing w:line="240" w:lineRule="exact"/>
              <w:ind w:firstLineChars="0" w:firstLine="0"/>
              <w:jc w:val="left"/>
              <w:rPr>
                <w:rFonts w:ascii="仿宋_GB2312" w:hAnsi="仿宋_GB2312" w:cs="仿宋_GB2312"/>
                <w:kern w:val="0"/>
                <w:sz w:val="21"/>
                <w:szCs w:val="21"/>
              </w:rPr>
            </w:pPr>
            <w:r>
              <w:rPr>
                <w:rFonts w:ascii="仿宋_GB2312" w:hAnsi="仿宋_GB2312" w:cs="仿宋_GB2312" w:hint="eastAsia"/>
                <w:kern w:val="0"/>
                <w:sz w:val="21"/>
                <w:szCs w:val="21"/>
              </w:rPr>
              <w:t>提供18家次知识产权讲解会，助力企业建立知识产权保护机制，增加企业的科技属性。协助企业申请14项发明专利，其中4项进入实质审查阶段。</w:t>
            </w:r>
          </w:p>
        </w:tc>
        <w:tc>
          <w:tcPr>
            <w:tcW w:w="396" w:type="pct"/>
            <w:vMerge/>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vMerge/>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r w:rsidR="00443354" w:rsidTr="007539DF">
        <w:trPr>
          <w:trHeight w:val="371"/>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kern w:val="0"/>
                <w:sz w:val="20"/>
                <w:szCs w:val="20"/>
              </w:rPr>
            </w:pPr>
          </w:p>
        </w:tc>
        <w:tc>
          <w:tcPr>
            <w:tcW w:w="584" w:type="pct"/>
            <w:noWrap/>
            <w:vAlign w:val="center"/>
          </w:tcPr>
          <w:p w:rsidR="00443354" w:rsidRDefault="00F20A45" w:rsidP="007539DF">
            <w:pPr>
              <w:widowControl/>
              <w:spacing w:line="240" w:lineRule="exac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上云用云及工业设计服务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17.53</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3</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12</w:t>
            </w:r>
          </w:p>
        </w:tc>
        <w:tc>
          <w:tcPr>
            <w:tcW w:w="1249" w:type="pct"/>
            <w:noWrap/>
            <w:vAlign w:val="center"/>
          </w:tcPr>
          <w:p w:rsidR="00443354" w:rsidRDefault="00F20A45" w:rsidP="007539DF">
            <w:pPr>
              <w:pStyle w:val="23"/>
              <w:spacing w:line="240" w:lineRule="exact"/>
              <w:ind w:firstLineChars="0" w:firstLine="0"/>
              <w:jc w:val="left"/>
              <w:rPr>
                <w:rFonts w:ascii="仿宋_GB2312" w:hAnsi="仿宋_GB2312" w:cs="仿宋_GB2312"/>
                <w:kern w:val="0"/>
                <w:sz w:val="21"/>
                <w:szCs w:val="21"/>
              </w:rPr>
            </w:pPr>
            <w:r>
              <w:rPr>
                <w:rFonts w:ascii="仿宋_GB2312" w:hAnsi="仿宋_GB2312" w:cs="仿宋_GB2312" w:hint="eastAsia"/>
                <w:kern w:val="0"/>
                <w:sz w:val="21"/>
                <w:szCs w:val="21"/>
              </w:rPr>
              <w:t>为企业提供上云用</w:t>
            </w:r>
            <w:proofErr w:type="gramStart"/>
            <w:r>
              <w:rPr>
                <w:rFonts w:ascii="仿宋_GB2312" w:hAnsi="仿宋_GB2312" w:cs="仿宋_GB2312" w:hint="eastAsia"/>
                <w:kern w:val="0"/>
                <w:sz w:val="21"/>
                <w:szCs w:val="21"/>
              </w:rPr>
              <w:t>云资源</w:t>
            </w:r>
            <w:proofErr w:type="gramEnd"/>
            <w:r>
              <w:rPr>
                <w:rFonts w:ascii="仿宋_GB2312" w:hAnsi="仿宋_GB2312" w:cs="仿宋_GB2312" w:hint="eastAsia"/>
                <w:kern w:val="0"/>
                <w:sz w:val="21"/>
                <w:szCs w:val="21"/>
              </w:rPr>
              <w:t>对接10余家次，助推2家企业实现上云用云。</w:t>
            </w:r>
          </w:p>
        </w:tc>
        <w:tc>
          <w:tcPr>
            <w:tcW w:w="396" w:type="pct"/>
            <w:vMerge/>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vMerge/>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r w:rsidR="00443354" w:rsidTr="00577152">
        <w:trPr>
          <w:trHeight w:val="1024"/>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kern w:val="0"/>
                <w:sz w:val="20"/>
                <w:szCs w:val="20"/>
              </w:rPr>
            </w:pPr>
          </w:p>
        </w:tc>
        <w:tc>
          <w:tcPr>
            <w:tcW w:w="584" w:type="pct"/>
            <w:noWrap/>
            <w:vAlign w:val="center"/>
          </w:tcPr>
          <w:p w:rsidR="00443354" w:rsidRDefault="007539DF" w:rsidP="007539DF">
            <w:pPr>
              <w:widowControl/>
              <w:spacing w:line="24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 w:val="20"/>
                <w:szCs w:val="20"/>
              </w:rPr>
              <w:t>其他服务,名称</w:t>
            </w:r>
            <w:r w:rsidR="00F20A45" w:rsidRPr="007539DF">
              <w:rPr>
                <w:rFonts w:ascii="仿宋_GB2312" w:eastAsia="仿宋_GB2312" w:hAnsi="仿宋_GB2312" w:cs="仿宋_GB2312" w:hint="eastAsia"/>
                <w:kern w:val="0"/>
                <w:szCs w:val="21"/>
                <w:u w:val="single"/>
              </w:rPr>
              <w:t>帮助企业对接获得融资</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18.32</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3</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13</w:t>
            </w:r>
          </w:p>
        </w:tc>
        <w:tc>
          <w:tcPr>
            <w:tcW w:w="1249" w:type="pct"/>
            <w:noWrap/>
            <w:vAlign w:val="center"/>
          </w:tcPr>
          <w:p w:rsidR="00443354" w:rsidRDefault="00F20A45" w:rsidP="007539DF">
            <w:pPr>
              <w:pStyle w:val="23"/>
              <w:spacing w:line="240" w:lineRule="exact"/>
              <w:ind w:firstLineChars="0" w:firstLine="0"/>
              <w:jc w:val="left"/>
              <w:rPr>
                <w:rFonts w:ascii="仿宋_GB2312" w:hAnsi="仿宋_GB2312" w:cs="仿宋_GB2312"/>
                <w:kern w:val="0"/>
                <w:sz w:val="21"/>
                <w:szCs w:val="21"/>
              </w:rPr>
            </w:pPr>
            <w:r>
              <w:rPr>
                <w:rFonts w:ascii="仿宋_GB2312" w:hAnsi="仿宋_GB2312" w:cs="仿宋_GB2312" w:hint="eastAsia"/>
                <w:kern w:val="0"/>
                <w:sz w:val="21"/>
                <w:szCs w:val="21"/>
              </w:rPr>
              <w:t>举办6场金融资本对接活动，包括“点对点”、“一对一”投融资资源对接，帮助2家企业完成融资共计3841.8069万元。</w:t>
            </w:r>
          </w:p>
        </w:tc>
        <w:tc>
          <w:tcPr>
            <w:tcW w:w="396" w:type="pct"/>
            <w:vMerge/>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vMerge/>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r w:rsidR="00443354" w:rsidTr="00577152">
        <w:trPr>
          <w:trHeight w:val="741"/>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kern w:val="0"/>
                <w:sz w:val="20"/>
                <w:szCs w:val="20"/>
              </w:rPr>
            </w:pPr>
          </w:p>
        </w:tc>
        <w:tc>
          <w:tcPr>
            <w:tcW w:w="584" w:type="pct"/>
            <w:noWrap/>
            <w:vAlign w:val="center"/>
          </w:tcPr>
          <w:p w:rsidR="00443354" w:rsidRDefault="007539DF" w:rsidP="007539DF">
            <w:pPr>
              <w:widowControl/>
              <w:spacing w:line="24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 w:val="20"/>
                <w:szCs w:val="20"/>
              </w:rPr>
              <w:t>其他服务,名称</w:t>
            </w:r>
            <w:r w:rsidR="00F20A45" w:rsidRPr="007539DF">
              <w:rPr>
                <w:rFonts w:ascii="仿宋_GB2312" w:eastAsia="仿宋_GB2312" w:hAnsi="仿宋_GB2312" w:cs="仿宋_GB2312" w:hint="eastAsia"/>
                <w:kern w:val="0"/>
                <w:szCs w:val="21"/>
                <w:u w:val="single"/>
              </w:rPr>
              <w:t>提出管理咨询诊断解决方案</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17.19</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2</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6</w:t>
            </w:r>
          </w:p>
        </w:tc>
        <w:tc>
          <w:tcPr>
            <w:tcW w:w="1249" w:type="pct"/>
            <w:noWrap/>
            <w:vAlign w:val="center"/>
          </w:tcPr>
          <w:p w:rsidR="00443354" w:rsidRDefault="00F20A45" w:rsidP="007539DF">
            <w:pPr>
              <w:pStyle w:val="23"/>
              <w:spacing w:line="240" w:lineRule="exact"/>
              <w:ind w:firstLineChars="0" w:firstLine="0"/>
              <w:jc w:val="left"/>
              <w:rPr>
                <w:rFonts w:ascii="仿宋_GB2312" w:hAnsi="仿宋_GB2312" w:cs="仿宋_GB2312"/>
                <w:kern w:val="0"/>
                <w:sz w:val="21"/>
                <w:szCs w:val="21"/>
              </w:rPr>
            </w:pPr>
            <w:r>
              <w:rPr>
                <w:rFonts w:ascii="仿宋_GB2312" w:hAnsi="仿宋_GB2312" w:cs="仿宋_GB2312" w:hint="eastAsia"/>
                <w:kern w:val="0"/>
                <w:sz w:val="21"/>
                <w:szCs w:val="21"/>
              </w:rPr>
              <w:t>带领管理咨询专家6次走访企业进行“点对点”调研考察，为企业提供2套管理咨询诊断方案。</w:t>
            </w:r>
          </w:p>
        </w:tc>
        <w:tc>
          <w:tcPr>
            <w:tcW w:w="396" w:type="pct"/>
            <w:vMerge/>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vMerge/>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r w:rsidR="00443354" w:rsidTr="00577152">
        <w:trPr>
          <w:trHeight w:val="1050"/>
        </w:trPr>
        <w:tc>
          <w:tcPr>
            <w:tcW w:w="159" w:type="pct"/>
            <w:vMerge/>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tc>
        <w:tc>
          <w:tcPr>
            <w:tcW w:w="235" w:type="pct"/>
            <w:vMerge/>
            <w:noWrap/>
            <w:vAlign w:val="center"/>
          </w:tcPr>
          <w:p w:rsidR="00443354" w:rsidRDefault="00443354">
            <w:pPr>
              <w:widowControl/>
              <w:spacing w:line="300" w:lineRule="exact"/>
              <w:jc w:val="left"/>
              <w:textAlignment w:val="center"/>
              <w:rPr>
                <w:rFonts w:ascii="仿宋_GB2312" w:eastAsia="仿宋_GB2312" w:hAnsi="仿宋_GB2312" w:cs="仿宋_GB2312"/>
                <w:color w:val="000000"/>
                <w:kern w:val="0"/>
                <w:sz w:val="20"/>
                <w:szCs w:val="20"/>
              </w:rPr>
            </w:pPr>
          </w:p>
        </w:tc>
        <w:tc>
          <w:tcPr>
            <w:tcW w:w="584" w:type="pct"/>
            <w:noWrap/>
            <w:vAlign w:val="center"/>
          </w:tcPr>
          <w:p w:rsidR="00443354" w:rsidRDefault="007539DF" w:rsidP="007539DF">
            <w:pPr>
              <w:widowControl/>
              <w:spacing w:line="240" w:lineRule="exact"/>
              <w:textAlignment w:val="center"/>
              <w:rPr>
                <w:rFonts w:ascii="仿宋_GB2312" w:eastAsia="仿宋_GB2312" w:hAnsi="仿宋_GB2312" w:cs="仿宋_GB2312"/>
                <w:kern w:val="0"/>
                <w:szCs w:val="21"/>
              </w:rPr>
            </w:pPr>
            <w:r>
              <w:rPr>
                <w:rFonts w:ascii="仿宋_GB2312" w:eastAsia="仿宋_GB2312" w:hAnsi="仿宋_GB2312" w:cs="仿宋_GB2312" w:hint="eastAsia"/>
                <w:color w:val="000000"/>
                <w:kern w:val="0"/>
                <w:sz w:val="20"/>
                <w:szCs w:val="20"/>
              </w:rPr>
              <w:t>其他服务,名称</w:t>
            </w:r>
            <w:r w:rsidR="00F20A45" w:rsidRPr="007539DF">
              <w:rPr>
                <w:rFonts w:ascii="仿宋_GB2312" w:eastAsia="仿宋_GB2312" w:hAnsi="仿宋_GB2312" w:cs="仿宋_GB2312" w:hint="eastAsia"/>
                <w:kern w:val="0"/>
                <w:szCs w:val="21"/>
                <w:u w:val="single"/>
              </w:rPr>
              <w:t>培训</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sz w:val="21"/>
                <w:szCs w:val="21"/>
              </w:rPr>
            </w:pPr>
            <w:r>
              <w:rPr>
                <w:rFonts w:ascii="仿宋_GB2312" w:hAnsi="仿宋_GB2312" w:cs="仿宋_GB2312" w:hint="eastAsia"/>
                <w:sz w:val="21"/>
                <w:szCs w:val="21"/>
              </w:rPr>
              <w:t>9.99</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3</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kern w:val="0"/>
                <w:sz w:val="21"/>
                <w:szCs w:val="21"/>
              </w:rPr>
            </w:pPr>
            <w:r>
              <w:rPr>
                <w:rFonts w:ascii="仿宋_GB2312" w:hAnsi="仿宋_GB2312" w:cs="仿宋_GB2312" w:hint="eastAsia"/>
                <w:kern w:val="0"/>
                <w:sz w:val="21"/>
                <w:szCs w:val="21"/>
              </w:rPr>
              <w:t>8</w:t>
            </w:r>
          </w:p>
        </w:tc>
        <w:tc>
          <w:tcPr>
            <w:tcW w:w="1249" w:type="pct"/>
            <w:noWrap/>
            <w:vAlign w:val="center"/>
          </w:tcPr>
          <w:p w:rsidR="00443354" w:rsidRDefault="00F20A45" w:rsidP="007539DF">
            <w:pPr>
              <w:pStyle w:val="23"/>
              <w:spacing w:line="240" w:lineRule="exact"/>
              <w:ind w:firstLineChars="0" w:firstLine="0"/>
              <w:jc w:val="left"/>
              <w:rPr>
                <w:rFonts w:ascii="仿宋_GB2312" w:hAnsi="仿宋_GB2312" w:cs="仿宋_GB2312"/>
                <w:kern w:val="0"/>
                <w:sz w:val="21"/>
                <w:szCs w:val="21"/>
              </w:rPr>
            </w:pPr>
            <w:r>
              <w:rPr>
                <w:rFonts w:ascii="仿宋_GB2312" w:hAnsi="仿宋_GB2312" w:cs="仿宋_GB2312" w:hint="eastAsia"/>
                <w:kern w:val="0"/>
                <w:sz w:val="21"/>
                <w:szCs w:val="21"/>
              </w:rPr>
              <w:t>开展线上线下活动14场，举办上市设计与股权融资规划加速</w:t>
            </w:r>
            <w:proofErr w:type="gramStart"/>
            <w:r>
              <w:rPr>
                <w:rFonts w:ascii="仿宋_GB2312" w:hAnsi="仿宋_GB2312" w:cs="仿宋_GB2312" w:hint="eastAsia"/>
                <w:kern w:val="0"/>
                <w:sz w:val="21"/>
                <w:szCs w:val="21"/>
              </w:rPr>
              <w:t>营培训</w:t>
            </w:r>
            <w:proofErr w:type="gramEnd"/>
            <w:r>
              <w:rPr>
                <w:rFonts w:ascii="仿宋_GB2312" w:hAnsi="仿宋_GB2312" w:cs="仿宋_GB2312" w:hint="eastAsia"/>
                <w:kern w:val="0"/>
                <w:sz w:val="21"/>
                <w:szCs w:val="21"/>
              </w:rPr>
              <w:t>和“专精特新”企业创新技术交流培训会两场专题培训活动。</w:t>
            </w:r>
          </w:p>
        </w:tc>
        <w:tc>
          <w:tcPr>
            <w:tcW w:w="396" w:type="pct"/>
            <w:vMerge/>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vMerge/>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r w:rsidR="00443354" w:rsidTr="007539DF">
        <w:trPr>
          <w:trHeight w:hRule="exact" w:val="457"/>
        </w:trPr>
        <w:tc>
          <w:tcPr>
            <w:tcW w:w="159" w:type="pct"/>
            <w:noWrap/>
            <w:vAlign w:val="center"/>
          </w:tcPr>
          <w:p w:rsidR="00443354" w:rsidRDefault="00443354">
            <w:pPr>
              <w:widowControl/>
              <w:spacing w:line="300" w:lineRule="exact"/>
              <w:jc w:val="center"/>
              <w:textAlignment w:val="center"/>
              <w:rPr>
                <w:rFonts w:ascii="Times New Roman" w:eastAsia="仿宋_GB2312" w:hAnsi="Times New Roman" w:cs="仿宋_GB2312"/>
                <w:color w:val="000000"/>
                <w:kern w:val="0"/>
                <w:sz w:val="20"/>
                <w:szCs w:val="20"/>
              </w:rPr>
            </w:pPr>
          </w:p>
          <w:p w:rsidR="00443354" w:rsidRDefault="00443354">
            <w:pPr>
              <w:pStyle w:val="23"/>
              <w:ind w:firstLine="560"/>
            </w:pPr>
          </w:p>
        </w:tc>
        <w:tc>
          <w:tcPr>
            <w:tcW w:w="235" w:type="pct"/>
            <w:noWrap/>
            <w:vAlign w:val="center"/>
          </w:tcPr>
          <w:p w:rsidR="00443354" w:rsidRDefault="00443354">
            <w:pPr>
              <w:widowControl/>
              <w:spacing w:line="300" w:lineRule="exact"/>
              <w:jc w:val="left"/>
              <w:textAlignment w:val="center"/>
              <w:rPr>
                <w:rFonts w:ascii="仿宋_GB2312" w:eastAsia="仿宋_GB2312" w:hAnsi="仿宋_GB2312" w:cs="仿宋_GB2312"/>
                <w:color w:val="000000"/>
                <w:kern w:val="0"/>
                <w:sz w:val="20"/>
                <w:szCs w:val="20"/>
              </w:rPr>
            </w:pPr>
          </w:p>
        </w:tc>
        <w:tc>
          <w:tcPr>
            <w:tcW w:w="584" w:type="pct"/>
            <w:noWrap/>
            <w:vAlign w:val="center"/>
          </w:tcPr>
          <w:p w:rsidR="00443354" w:rsidRDefault="00F20A45" w:rsidP="00577152">
            <w:pPr>
              <w:widowControl/>
              <w:spacing w:line="240" w:lineRule="exact"/>
              <w:jc w:val="center"/>
              <w:textAlignment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合计</w:t>
            </w:r>
          </w:p>
        </w:tc>
        <w:tc>
          <w:tcPr>
            <w:tcW w:w="808" w:type="pct"/>
            <w:noWrap/>
            <w:vAlign w:val="center"/>
          </w:tcPr>
          <w:p w:rsidR="00443354" w:rsidRDefault="00F20A45" w:rsidP="007539DF">
            <w:pPr>
              <w:pStyle w:val="23"/>
              <w:spacing w:line="240" w:lineRule="exact"/>
              <w:ind w:firstLineChars="0" w:firstLine="0"/>
              <w:jc w:val="center"/>
              <w:rPr>
                <w:rFonts w:ascii="仿宋_GB2312" w:hAnsi="仿宋_GB2312" w:cs="仿宋_GB2312"/>
                <w:b/>
                <w:sz w:val="21"/>
                <w:szCs w:val="21"/>
              </w:rPr>
            </w:pPr>
            <w:r>
              <w:rPr>
                <w:rFonts w:ascii="仿宋_GB2312" w:hAnsi="仿宋_GB2312" w:cs="仿宋_GB2312" w:hint="eastAsia"/>
                <w:b/>
                <w:sz w:val="21"/>
                <w:szCs w:val="21"/>
              </w:rPr>
              <w:t>174</w:t>
            </w:r>
          </w:p>
        </w:tc>
        <w:tc>
          <w:tcPr>
            <w:tcW w:w="499" w:type="pct"/>
            <w:noWrap/>
            <w:vAlign w:val="center"/>
          </w:tcPr>
          <w:p w:rsidR="00443354" w:rsidRDefault="00F20A45" w:rsidP="007539DF">
            <w:pPr>
              <w:pStyle w:val="23"/>
              <w:spacing w:line="240" w:lineRule="exact"/>
              <w:ind w:firstLineChars="0" w:firstLine="0"/>
              <w:jc w:val="center"/>
              <w:rPr>
                <w:rFonts w:ascii="仿宋_GB2312" w:hAnsi="仿宋_GB2312" w:cs="仿宋_GB2312"/>
                <w:b/>
                <w:sz w:val="21"/>
                <w:szCs w:val="21"/>
              </w:rPr>
            </w:pPr>
            <w:r>
              <w:rPr>
                <w:rFonts w:ascii="仿宋_GB2312" w:hAnsi="仿宋_GB2312" w:cs="仿宋_GB2312" w:hint="eastAsia"/>
                <w:b/>
                <w:bCs/>
                <w:kern w:val="0"/>
                <w:sz w:val="21"/>
                <w:szCs w:val="21"/>
              </w:rPr>
              <w:t>8</w:t>
            </w:r>
          </w:p>
        </w:tc>
        <w:tc>
          <w:tcPr>
            <w:tcW w:w="500" w:type="pct"/>
            <w:noWrap/>
            <w:vAlign w:val="center"/>
          </w:tcPr>
          <w:p w:rsidR="00443354" w:rsidRDefault="00F20A45" w:rsidP="007539DF">
            <w:pPr>
              <w:pStyle w:val="23"/>
              <w:spacing w:line="240" w:lineRule="exact"/>
              <w:ind w:firstLineChars="0" w:firstLine="0"/>
              <w:jc w:val="center"/>
              <w:rPr>
                <w:rFonts w:ascii="仿宋_GB2312" w:hAnsi="仿宋_GB2312" w:cs="仿宋_GB2312"/>
                <w:b/>
                <w:sz w:val="21"/>
                <w:szCs w:val="21"/>
              </w:rPr>
            </w:pPr>
            <w:r>
              <w:rPr>
                <w:rFonts w:ascii="仿宋_GB2312" w:hAnsi="仿宋_GB2312" w:cs="仿宋_GB2312" w:hint="eastAsia"/>
                <w:b/>
                <w:sz w:val="21"/>
                <w:szCs w:val="21"/>
              </w:rPr>
              <w:t>99</w:t>
            </w:r>
          </w:p>
        </w:tc>
        <w:tc>
          <w:tcPr>
            <w:tcW w:w="1249" w:type="pct"/>
            <w:noWrap/>
            <w:vAlign w:val="center"/>
          </w:tcPr>
          <w:p w:rsidR="00443354" w:rsidRDefault="00443354" w:rsidP="007539DF">
            <w:pPr>
              <w:pStyle w:val="23"/>
              <w:spacing w:line="240" w:lineRule="exact"/>
              <w:ind w:firstLineChars="0" w:firstLine="0"/>
              <w:jc w:val="center"/>
              <w:rPr>
                <w:rFonts w:ascii="仿宋_GB2312" w:hAnsi="仿宋_GB2312" w:cs="仿宋_GB2312"/>
                <w:kern w:val="0"/>
                <w:sz w:val="21"/>
                <w:szCs w:val="21"/>
              </w:rPr>
            </w:pPr>
          </w:p>
        </w:tc>
        <w:tc>
          <w:tcPr>
            <w:tcW w:w="396" w:type="pct"/>
            <w:noWrap/>
            <w:vAlign w:val="center"/>
          </w:tcPr>
          <w:p w:rsidR="00443354" w:rsidRDefault="00443354">
            <w:pPr>
              <w:pStyle w:val="23"/>
              <w:spacing w:line="400" w:lineRule="exact"/>
              <w:ind w:firstLineChars="0" w:firstLine="0"/>
              <w:jc w:val="center"/>
              <w:rPr>
                <w:rFonts w:ascii="仿宋_GB2312" w:hAnsi="仿宋_GB2312" w:cs="仿宋_GB2312"/>
                <w:color w:val="000000"/>
                <w:sz w:val="36"/>
                <w:szCs w:val="36"/>
              </w:rPr>
            </w:pPr>
          </w:p>
        </w:tc>
        <w:tc>
          <w:tcPr>
            <w:tcW w:w="570" w:type="pct"/>
            <w:noWrap/>
          </w:tcPr>
          <w:p w:rsidR="00443354" w:rsidRDefault="00443354">
            <w:pPr>
              <w:pStyle w:val="23"/>
              <w:spacing w:line="400" w:lineRule="exact"/>
              <w:ind w:firstLineChars="0" w:firstLine="0"/>
              <w:jc w:val="center"/>
              <w:rPr>
                <w:rFonts w:ascii="仿宋_GB2312" w:hAnsi="仿宋_GB2312" w:cs="仿宋_GB2312"/>
                <w:color w:val="000000"/>
                <w:sz w:val="32"/>
                <w:szCs w:val="32"/>
              </w:rPr>
            </w:pPr>
          </w:p>
        </w:tc>
      </w:tr>
    </w:tbl>
    <w:p w:rsidR="00F8533E" w:rsidRDefault="00F8533E">
      <w:pPr>
        <w:pStyle w:val="23"/>
        <w:widowControl/>
        <w:spacing w:line="400" w:lineRule="exact"/>
        <w:ind w:firstLineChars="0" w:firstLine="0"/>
        <w:jc w:val="left"/>
        <w:textAlignment w:val="center"/>
        <w:outlineLvl w:val="0"/>
        <w:rPr>
          <w:rFonts w:ascii="黑体" w:eastAsia="黑体" w:hAnsi="黑体" w:cs="黑体"/>
          <w:sz w:val="32"/>
          <w:szCs w:val="32"/>
        </w:rPr>
      </w:pPr>
    </w:p>
    <w:p w:rsidR="00443354" w:rsidRDefault="00F20A45">
      <w:pPr>
        <w:pStyle w:val="23"/>
        <w:widowControl/>
        <w:spacing w:line="400" w:lineRule="exact"/>
        <w:ind w:firstLineChars="0" w:firstLine="0"/>
        <w:jc w:val="left"/>
        <w:textAlignment w:val="center"/>
        <w:outlineLvl w:val="0"/>
        <w:rPr>
          <w:rFonts w:ascii="黑体" w:eastAsia="黑体" w:hAnsi="黑体" w:cs="黑体"/>
          <w:sz w:val="32"/>
          <w:szCs w:val="32"/>
        </w:rPr>
      </w:pPr>
      <w:r>
        <w:rPr>
          <w:rFonts w:ascii="黑体" w:eastAsia="黑体" w:hAnsi="黑体" w:cs="黑体" w:hint="eastAsia"/>
          <w:sz w:val="32"/>
          <w:szCs w:val="32"/>
        </w:rPr>
        <w:lastRenderedPageBreak/>
        <w:t>附7</w:t>
      </w:r>
    </w:p>
    <w:p w:rsidR="00443354" w:rsidRDefault="00F20A45">
      <w:pPr>
        <w:widowControl/>
        <w:jc w:val="center"/>
        <w:textAlignment w:val="center"/>
        <w:rPr>
          <w:rFonts w:ascii="Times New Roman" w:eastAsia="黑体" w:hAnsi="Times New Roman" w:cs="黑体"/>
          <w:kern w:val="0"/>
          <w:sz w:val="36"/>
          <w:szCs w:val="36"/>
        </w:rPr>
      </w:pPr>
      <w:r>
        <w:rPr>
          <w:rFonts w:ascii="Times New Roman" w:eastAsia="黑体" w:hAnsi="Times New Roman" w:cs="黑体" w:hint="eastAsia"/>
          <w:kern w:val="0"/>
          <w:sz w:val="36"/>
          <w:szCs w:val="36"/>
        </w:rPr>
        <w:t>青岛市重点“小巨人”企业</w:t>
      </w:r>
      <w:proofErr w:type="gramStart"/>
      <w:r>
        <w:rPr>
          <w:rFonts w:ascii="Times New Roman" w:eastAsia="黑体" w:hAnsi="Times New Roman" w:cs="黑体" w:hint="eastAsia"/>
          <w:kern w:val="0"/>
          <w:sz w:val="36"/>
          <w:szCs w:val="36"/>
        </w:rPr>
        <w:t>财政奖补资金</w:t>
      </w:r>
      <w:proofErr w:type="gramEnd"/>
      <w:r>
        <w:rPr>
          <w:rFonts w:ascii="Times New Roman" w:eastAsia="黑体" w:hAnsi="Times New Roman" w:cs="黑体" w:hint="eastAsia"/>
          <w:kern w:val="0"/>
          <w:sz w:val="36"/>
          <w:szCs w:val="36"/>
        </w:rPr>
        <w:t>及社会资金投入使用情况表</w:t>
      </w:r>
    </w:p>
    <w:p w:rsidR="00443354" w:rsidRDefault="00443354">
      <w:pPr>
        <w:pStyle w:val="23"/>
        <w:ind w:firstLine="400"/>
        <w:rPr>
          <w:rFonts w:ascii="仿宋_GB2312" w:hAnsi="仿宋_GB2312" w:cs="仿宋_GB2312"/>
          <w:sz w:val="20"/>
          <w:szCs w:val="20"/>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5763"/>
        <w:gridCol w:w="1587"/>
        <w:gridCol w:w="1616"/>
        <w:gridCol w:w="1363"/>
        <w:gridCol w:w="1168"/>
      </w:tblGrid>
      <w:tr w:rsidR="00443354">
        <w:trPr>
          <w:trHeight w:hRule="exact" w:val="554"/>
          <w:jc w:val="center"/>
        </w:trPr>
        <w:tc>
          <w:tcPr>
            <w:tcW w:w="2440" w:type="dxa"/>
            <w:vMerge w:val="restart"/>
            <w:shd w:val="clear" w:color="auto" w:fill="auto"/>
            <w:vAlign w:val="center"/>
          </w:tcPr>
          <w:p w:rsidR="00443354" w:rsidRDefault="00F20A45" w:rsidP="00F8533E">
            <w:pPr>
              <w:spacing w:line="236" w:lineRule="auto"/>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指标</w:t>
            </w:r>
          </w:p>
        </w:tc>
        <w:tc>
          <w:tcPr>
            <w:tcW w:w="5763" w:type="dxa"/>
            <w:vMerge w:val="restart"/>
            <w:shd w:val="clear" w:color="auto" w:fill="auto"/>
            <w:vAlign w:val="center"/>
          </w:tcPr>
          <w:p w:rsidR="00443354" w:rsidRDefault="00F20A45">
            <w:pPr>
              <w:spacing w:line="236" w:lineRule="auto"/>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资金投入与使用情况（万元）</w:t>
            </w:r>
          </w:p>
        </w:tc>
        <w:tc>
          <w:tcPr>
            <w:tcW w:w="3203" w:type="dxa"/>
            <w:gridSpan w:val="2"/>
            <w:shd w:val="clear" w:color="auto" w:fill="auto"/>
            <w:vAlign w:val="center"/>
          </w:tcPr>
          <w:p w:rsidR="00443354" w:rsidRDefault="00F20A45">
            <w:pPr>
              <w:spacing w:line="236" w:lineRule="auto"/>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第一批</w:t>
            </w:r>
          </w:p>
        </w:tc>
        <w:tc>
          <w:tcPr>
            <w:tcW w:w="2531" w:type="dxa"/>
            <w:gridSpan w:val="2"/>
            <w:shd w:val="clear" w:color="auto" w:fill="auto"/>
            <w:vAlign w:val="center"/>
          </w:tcPr>
          <w:p w:rsidR="00443354" w:rsidRDefault="00F20A45">
            <w:pPr>
              <w:spacing w:line="236" w:lineRule="auto"/>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第二批</w:t>
            </w:r>
          </w:p>
        </w:tc>
      </w:tr>
      <w:tr w:rsidR="00443354">
        <w:trPr>
          <w:trHeight w:hRule="exact" w:val="562"/>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vMerge/>
            <w:shd w:val="clear" w:color="auto" w:fill="auto"/>
            <w:vAlign w:val="center"/>
          </w:tcPr>
          <w:p w:rsidR="00443354" w:rsidRDefault="00443354">
            <w:pPr>
              <w:spacing w:line="236" w:lineRule="auto"/>
              <w:rPr>
                <w:rFonts w:ascii="仿宋_GB2312" w:eastAsia="仿宋_GB2312" w:hAnsi="仿宋_GB2312" w:cs="仿宋_GB2312"/>
                <w:b/>
                <w:bCs/>
                <w:sz w:val="20"/>
                <w:szCs w:val="20"/>
              </w:rPr>
            </w:pPr>
          </w:p>
        </w:tc>
        <w:tc>
          <w:tcPr>
            <w:tcW w:w="1587" w:type="dxa"/>
            <w:shd w:val="clear" w:color="auto" w:fill="auto"/>
            <w:vAlign w:val="center"/>
          </w:tcPr>
          <w:p w:rsidR="00443354" w:rsidRDefault="00F20A45" w:rsidP="00FC1927">
            <w:pPr>
              <w:spacing w:line="236" w:lineRule="auto"/>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金额</w:t>
            </w:r>
          </w:p>
        </w:tc>
        <w:tc>
          <w:tcPr>
            <w:tcW w:w="1616" w:type="dxa"/>
            <w:shd w:val="clear" w:color="auto" w:fill="auto"/>
            <w:vAlign w:val="center"/>
          </w:tcPr>
          <w:p w:rsidR="00443354" w:rsidRDefault="00F20A45" w:rsidP="00FC1927">
            <w:pPr>
              <w:spacing w:line="236" w:lineRule="auto"/>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同比增长</w:t>
            </w:r>
          </w:p>
        </w:tc>
        <w:tc>
          <w:tcPr>
            <w:tcW w:w="1363" w:type="dxa"/>
            <w:shd w:val="clear" w:color="auto" w:fill="auto"/>
            <w:vAlign w:val="center"/>
          </w:tcPr>
          <w:p w:rsidR="00443354" w:rsidRDefault="00F20A45" w:rsidP="00FC1927">
            <w:pPr>
              <w:spacing w:line="236" w:lineRule="auto"/>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金额</w:t>
            </w:r>
          </w:p>
        </w:tc>
        <w:tc>
          <w:tcPr>
            <w:tcW w:w="1168" w:type="dxa"/>
            <w:shd w:val="clear" w:color="auto" w:fill="auto"/>
            <w:vAlign w:val="center"/>
          </w:tcPr>
          <w:p w:rsidR="00443354" w:rsidRDefault="00F20A45" w:rsidP="00FC1927">
            <w:pPr>
              <w:spacing w:line="236" w:lineRule="auto"/>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同比增长</w:t>
            </w:r>
          </w:p>
        </w:tc>
      </w:tr>
      <w:tr w:rsidR="00443354">
        <w:trPr>
          <w:trHeight w:hRule="exact" w:val="539"/>
          <w:jc w:val="center"/>
        </w:trPr>
        <w:tc>
          <w:tcPr>
            <w:tcW w:w="2440" w:type="dxa"/>
            <w:vMerge w:val="restart"/>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财政资金投入及使用情况</w:t>
            </w: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b/>
                <w:bCs/>
                <w:sz w:val="20"/>
                <w:szCs w:val="20"/>
              </w:rPr>
              <w:t>财政资金投入使用情况（合计）</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7442</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1778</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rsidTr="00690BEB">
        <w:trPr>
          <w:trHeight w:hRule="exact" w:val="559"/>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其中：中央财政资金</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7442</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1778</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697"/>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省级财政资金</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578"/>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市县级财政资金</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842"/>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b/>
                <w:bCs/>
                <w:sz w:val="20"/>
                <w:szCs w:val="20"/>
              </w:rPr>
              <w:t>财政资金使用情况（合计）</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7442</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1778</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712"/>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其中：用于重点“小巨人”企业</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5600</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1604</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709"/>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其中：研发创新投入</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3801.37</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1283.03</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562"/>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数字化智能化改造</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1113.75</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255.18</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570"/>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知识产权应用</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20</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8D7C93"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19.</w:t>
            </w:r>
            <w:bookmarkStart w:id="2" w:name="_GoBack"/>
            <w:bookmarkEnd w:id="2"/>
            <w:r>
              <w:rPr>
                <w:rFonts w:ascii="仿宋_GB2312" w:eastAsia="仿宋_GB2312" w:hAnsi="仿宋_GB2312" w:cs="仿宋_GB2312" w:hint="eastAsia"/>
                <w:sz w:val="20"/>
                <w:szCs w:val="20"/>
              </w:rPr>
              <w:t>53</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706"/>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用于公共服务平台建设</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1842</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174</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719"/>
          <w:jc w:val="center"/>
        </w:trPr>
        <w:tc>
          <w:tcPr>
            <w:tcW w:w="2440" w:type="dxa"/>
            <w:vMerge w:val="restart"/>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社会资金投入使用情况</w:t>
            </w: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b/>
                <w:bCs/>
                <w:sz w:val="20"/>
                <w:szCs w:val="20"/>
              </w:rPr>
              <w:t>社会资金投入情况（合计）</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5</w:t>
            </w:r>
            <w:r w:rsidR="0009257C">
              <w:rPr>
                <w:rFonts w:ascii="仿宋_GB2312" w:eastAsia="仿宋_GB2312" w:hAnsi="仿宋_GB2312" w:cs="仿宋_GB2312" w:hint="eastAsia"/>
                <w:sz w:val="20"/>
                <w:szCs w:val="20"/>
              </w:rPr>
              <w:t>26</w:t>
            </w:r>
            <w:r>
              <w:rPr>
                <w:rFonts w:ascii="仿宋_GB2312" w:eastAsia="仿宋_GB2312" w:hAnsi="仿宋_GB2312" w:cs="仿宋_GB2312" w:hint="eastAsia"/>
                <w:sz w:val="20"/>
                <w:szCs w:val="20"/>
              </w:rPr>
              <w:t>10.45</w:t>
            </w:r>
          </w:p>
        </w:tc>
        <w:tc>
          <w:tcPr>
            <w:tcW w:w="1616"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16980</w:t>
            </w:r>
          </w:p>
        </w:tc>
        <w:tc>
          <w:tcPr>
            <w:tcW w:w="1168" w:type="dxa"/>
            <w:shd w:val="clear" w:color="auto" w:fill="auto"/>
            <w:vAlign w:val="center"/>
          </w:tcPr>
          <w:p w:rsidR="00443354" w:rsidRDefault="00F20A45"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w:t>
            </w:r>
          </w:p>
        </w:tc>
      </w:tr>
      <w:tr w:rsidR="00443354">
        <w:trPr>
          <w:trHeight w:hRule="exact" w:val="567"/>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其中：政府性基金投入</w:t>
            </w:r>
          </w:p>
        </w:tc>
        <w:tc>
          <w:tcPr>
            <w:tcW w:w="1587"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616" w:type="dxa"/>
            <w:shd w:val="clear" w:color="auto" w:fill="auto"/>
            <w:vAlign w:val="center"/>
          </w:tcPr>
          <w:p w:rsidR="00443354" w:rsidRDefault="00C1055C"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168" w:type="dxa"/>
            <w:shd w:val="clear" w:color="auto" w:fill="auto"/>
            <w:vAlign w:val="center"/>
          </w:tcPr>
          <w:p w:rsidR="00443354" w:rsidRDefault="00C1055C" w:rsidP="00C1055C">
            <w:pPr>
              <w:spacing w:line="236" w:lineRule="auto"/>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r>
      <w:tr w:rsidR="00443354">
        <w:trPr>
          <w:trHeight w:hRule="exact" w:val="561"/>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5763" w:type="dxa"/>
            <w:shd w:val="clear" w:color="auto" w:fill="auto"/>
            <w:vAlign w:val="center"/>
          </w:tcPr>
          <w:p w:rsidR="00443354" w:rsidRDefault="00F20A45">
            <w:pPr>
              <w:spacing w:line="236"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银行贷款投入</w:t>
            </w:r>
          </w:p>
        </w:tc>
        <w:tc>
          <w:tcPr>
            <w:tcW w:w="1587" w:type="dxa"/>
            <w:shd w:val="clear" w:color="auto" w:fill="auto"/>
            <w:vAlign w:val="center"/>
          </w:tcPr>
          <w:p w:rsidR="00443354" w:rsidRDefault="0009257C"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52</w:t>
            </w:r>
            <w:r w:rsidR="00F20A45">
              <w:rPr>
                <w:rFonts w:ascii="仿宋_GB2312" w:eastAsia="仿宋_GB2312" w:hAnsi="仿宋_GB2312" w:cs="仿宋_GB2312" w:hint="eastAsia"/>
                <w:sz w:val="20"/>
                <w:szCs w:val="20"/>
              </w:rPr>
              <w:t>610.45</w:t>
            </w:r>
          </w:p>
        </w:tc>
        <w:tc>
          <w:tcPr>
            <w:tcW w:w="1616" w:type="dxa"/>
            <w:shd w:val="clear" w:color="auto" w:fill="auto"/>
            <w:vAlign w:val="center"/>
          </w:tcPr>
          <w:p w:rsidR="00443354" w:rsidRDefault="00443354" w:rsidP="00FC1927">
            <w:pPr>
              <w:spacing w:line="236" w:lineRule="auto"/>
              <w:jc w:val="right"/>
              <w:rPr>
                <w:rFonts w:ascii="仿宋_GB2312" w:eastAsia="仿宋_GB2312" w:hAnsi="仿宋_GB2312" w:cs="仿宋_GB2312"/>
                <w:sz w:val="20"/>
                <w:szCs w:val="20"/>
              </w:rPr>
            </w:pPr>
          </w:p>
        </w:tc>
        <w:tc>
          <w:tcPr>
            <w:tcW w:w="1363" w:type="dxa"/>
            <w:shd w:val="clear" w:color="auto" w:fill="auto"/>
            <w:vAlign w:val="center"/>
          </w:tcPr>
          <w:p w:rsidR="00443354" w:rsidRDefault="00F20A45" w:rsidP="00FC1927">
            <w:pPr>
              <w:spacing w:line="236" w:lineRule="auto"/>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16980</w:t>
            </w:r>
          </w:p>
        </w:tc>
        <w:tc>
          <w:tcPr>
            <w:tcW w:w="1168" w:type="dxa"/>
            <w:shd w:val="clear" w:color="auto" w:fill="auto"/>
            <w:vAlign w:val="center"/>
          </w:tcPr>
          <w:p w:rsidR="00443354" w:rsidRDefault="00443354" w:rsidP="00FC1927">
            <w:pPr>
              <w:spacing w:line="236" w:lineRule="auto"/>
              <w:jc w:val="right"/>
              <w:rPr>
                <w:rFonts w:ascii="仿宋_GB2312" w:eastAsia="仿宋_GB2312" w:hAnsi="仿宋_GB2312" w:cs="仿宋_GB2312"/>
                <w:sz w:val="20"/>
                <w:szCs w:val="20"/>
              </w:rPr>
            </w:pPr>
          </w:p>
        </w:tc>
      </w:tr>
      <w:tr w:rsidR="00443354" w:rsidTr="0009257C">
        <w:trPr>
          <w:trHeight w:hRule="exact" w:val="4382"/>
          <w:jc w:val="center"/>
        </w:trPr>
        <w:tc>
          <w:tcPr>
            <w:tcW w:w="2440" w:type="dxa"/>
            <w:vMerge/>
            <w:shd w:val="clear" w:color="auto" w:fill="auto"/>
            <w:vAlign w:val="center"/>
          </w:tcPr>
          <w:p w:rsidR="00443354" w:rsidRDefault="00443354">
            <w:pPr>
              <w:spacing w:line="236" w:lineRule="auto"/>
              <w:rPr>
                <w:rFonts w:ascii="仿宋_GB2312" w:eastAsia="仿宋_GB2312" w:hAnsi="仿宋_GB2312" w:cs="仿宋_GB2312"/>
                <w:sz w:val="20"/>
                <w:szCs w:val="20"/>
              </w:rPr>
            </w:pPr>
          </w:p>
        </w:tc>
        <w:tc>
          <w:tcPr>
            <w:tcW w:w="11497" w:type="dxa"/>
            <w:gridSpan w:val="5"/>
            <w:shd w:val="clear" w:color="auto" w:fill="auto"/>
            <w:vAlign w:val="center"/>
          </w:tcPr>
          <w:p w:rsidR="00443354" w:rsidRDefault="00F20A45" w:rsidP="00FC1927">
            <w:pPr>
              <w:snapToGrid w:val="0"/>
              <w:spacing w:line="360" w:lineRule="exact"/>
              <w:ind w:firstLineChars="200" w:firstLine="400"/>
              <w:rPr>
                <w:rFonts w:ascii="仿宋_GB2312" w:eastAsia="仿宋_GB2312" w:hAnsi="仿宋_GB2312" w:cs="仿宋_GB2312"/>
                <w:sz w:val="20"/>
                <w:szCs w:val="20"/>
              </w:rPr>
            </w:pPr>
            <w:r>
              <w:rPr>
                <w:rFonts w:ascii="仿宋_GB2312" w:eastAsia="仿宋_GB2312" w:hAnsi="仿宋_GB2312" w:cs="仿宋_GB2312" w:hint="eastAsia"/>
                <w:sz w:val="20"/>
                <w:szCs w:val="20"/>
              </w:rPr>
              <w:t>青岛市重点“小巨人”企业共计获得社会资金投入</w:t>
            </w:r>
            <w:r w:rsidR="0009257C">
              <w:rPr>
                <w:rFonts w:ascii="仿宋_GB2312" w:eastAsia="仿宋_GB2312" w:hAnsi="仿宋_GB2312" w:cs="仿宋_GB2312" w:hint="eastAsia"/>
                <w:sz w:val="20"/>
                <w:szCs w:val="20"/>
              </w:rPr>
              <w:t>近7</w:t>
            </w:r>
            <w:r>
              <w:rPr>
                <w:rFonts w:ascii="仿宋_GB2312" w:eastAsia="仿宋_GB2312" w:hAnsi="仿宋_GB2312" w:cs="仿宋_GB2312" w:hint="eastAsia"/>
                <w:sz w:val="20"/>
                <w:szCs w:val="20"/>
              </w:rPr>
              <w:t>亿元，用于支持企业在研发创新投入、数字化智能化改造、成果转化与应用、知识产权应用和企业品牌提升等方面，帮助企业完成研发成果转化及应用项目数量200余项，新增有效发明专利并实际应用数量167个，修订国家标准或行业标准的数量30余项。青岛华世洁环保科技有限公司迭代升级公司信息化系统，促进了企业在人力资源利用方面稳固增效，降本优化。</w:t>
            </w:r>
            <w:r w:rsidR="0009257C" w:rsidRPr="0009257C">
              <w:rPr>
                <w:rFonts w:ascii="仿宋_GB2312" w:eastAsia="仿宋_GB2312" w:hAnsi="仿宋_GB2312" w:cs="仿宋_GB2312" w:hint="eastAsia"/>
                <w:sz w:val="20"/>
                <w:szCs w:val="20"/>
              </w:rPr>
              <w:t>海德威科技集团（青岛）有限公司加大创新投入，加快技术成果产业化应用，推进工业“四基”领域或制造强国战略明确的十大重点产业领域“补短板”和“锻长板”。通过创新投入实现了船舶压载水处理系统运行能耗持续保持国际先进水平，并在已有系统基础上节能20%以上；过滤器杂质去除率99.5%以上；在TSS小于100mg/L时可以自动运行，无须人工干预清洗滤元；TRO检测仪实现零延迟和开机检测功能，是全球唯一通过并获得船舶新燃料供给系统仪表功能安全认证（SIL）的厂家。</w:t>
            </w:r>
            <w:r>
              <w:rPr>
                <w:rFonts w:ascii="仿宋_GB2312" w:eastAsia="仿宋_GB2312" w:hAnsi="仿宋_GB2312" w:cs="仿宋_GB2312" w:hint="eastAsia"/>
                <w:sz w:val="20"/>
                <w:szCs w:val="20"/>
              </w:rPr>
              <w:t>青岛朗夫科技股份有限公司通过企业官网、宣传册、产品介绍书等外</w:t>
            </w:r>
            <w:proofErr w:type="gramStart"/>
            <w:r>
              <w:rPr>
                <w:rFonts w:ascii="仿宋_GB2312" w:eastAsia="仿宋_GB2312" w:hAnsi="仿宋_GB2312" w:cs="仿宋_GB2312" w:hint="eastAsia"/>
                <w:sz w:val="20"/>
                <w:szCs w:val="20"/>
              </w:rPr>
              <w:t>宣材料地</w:t>
            </w:r>
            <w:proofErr w:type="gramEnd"/>
            <w:r>
              <w:rPr>
                <w:rFonts w:ascii="仿宋_GB2312" w:eastAsia="仿宋_GB2312" w:hAnsi="仿宋_GB2312" w:cs="仿宋_GB2312" w:hint="eastAsia"/>
                <w:sz w:val="20"/>
                <w:szCs w:val="20"/>
              </w:rPr>
              <w:t>全方位3D产品设计，有效提升了产品的形象展示。</w:t>
            </w:r>
            <w:r w:rsidR="0009257C" w:rsidRPr="0009257C">
              <w:rPr>
                <w:rFonts w:ascii="仿宋_GB2312" w:eastAsia="仿宋_GB2312" w:hAnsi="仿宋_GB2312" w:cs="仿宋_GB2312" w:hint="eastAsia"/>
                <w:sz w:val="20"/>
                <w:szCs w:val="20"/>
              </w:rPr>
              <w:t>青岛凯瑞电子有限公司采购TO型产品自动装配线，生产线实现陶瓷金属外壳关键技术产品产业化重要保障，陶瓷金属外壳是我司继美国、日本之后，我国唯一掌握此技术的企业，为航空航天载人飞船等配套，产品极端环境下稳定性、可靠性等性能指标达发达国家水平，填补了国内空白，也是国际禁运背景下，实现国产自足，</w:t>
            </w:r>
            <w:proofErr w:type="gramStart"/>
            <w:r w:rsidR="0009257C" w:rsidRPr="0009257C">
              <w:rPr>
                <w:rFonts w:ascii="仿宋_GB2312" w:eastAsia="仿宋_GB2312" w:hAnsi="仿宋_GB2312" w:cs="仿宋_GB2312" w:hint="eastAsia"/>
                <w:sz w:val="20"/>
                <w:szCs w:val="20"/>
              </w:rPr>
              <w:t>此条产线可</w:t>
            </w:r>
            <w:proofErr w:type="gramEnd"/>
            <w:r w:rsidR="0009257C" w:rsidRPr="0009257C">
              <w:rPr>
                <w:rFonts w:ascii="仿宋_GB2312" w:eastAsia="仿宋_GB2312" w:hAnsi="仿宋_GB2312" w:cs="仿宋_GB2312" w:hint="eastAsia"/>
                <w:sz w:val="20"/>
                <w:szCs w:val="20"/>
              </w:rPr>
              <w:t>实现年产5000万只电子元器件外壳。</w:t>
            </w:r>
          </w:p>
        </w:tc>
      </w:tr>
    </w:tbl>
    <w:p w:rsidR="00443354" w:rsidRDefault="00F20A4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20"/>
          <w:szCs w:val="20"/>
        </w:rPr>
        <w:t>注：第一批和第二批中央</w:t>
      </w:r>
      <w:proofErr w:type="gramStart"/>
      <w:r>
        <w:rPr>
          <w:rFonts w:ascii="仿宋_GB2312" w:eastAsia="仿宋_GB2312" w:hAnsi="仿宋_GB2312" w:cs="仿宋_GB2312" w:hint="eastAsia"/>
          <w:sz w:val="20"/>
          <w:szCs w:val="20"/>
        </w:rPr>
        <w:t>财政奖补资金</w:t>
      </w:r>
      <w:proofErr w:type="gramEnd"/>
      <w:r>
        <w:rPr>
          <w:rFonts w:ascii="仿宋_GB2312" w:eastAsia="仿宋_GB2312" w:hAnsi="仿宋_GB2312" w:cs="仿宋_GB2312" w:hint="eastAsia"/>
          <w:sz w:val="20"/>
          <w:szCs w:val="20"/>
        </w:rPr>
        <w:t>分别</w:t>
      </w:r>
      <w:proofErr w:type="gramStart"/>
      <w:r>
        <w:rPr>
          <w:rFonts w:ascii="仿宋_GB2312" w:eastAsia="仿宋_GB2312" w:hAnsi="仿宋_GB2312" w:cs="仿宋_GB2312" w:hint="eastAsia"/>
          <w:sz w:val="20"/>
          <w:szCs w:val="20"/>
        </w:rPr>
        <w:t>依据财建〔2</w:t>
      </w:r>
      <w:r>
        <w:rPr>
          <w:rFonts w:ascii="仿宋_GB2312" w:eastAsia="仿宋_GB2312" w:hAnsi="仿宋_GB2312" w:cs="仿宋_GB2312"/>
          <w:sz w:val="20"/>
          <w:szCs w:val="20"/>
        </w:rPr>
        <w:t>021</w:t>
      </w:r>
      <w:r>
        <w:rPr>
          <w:rFonts w:ascii="仿宋_GB2312" w:eastAsia="仿宋_GB2312" w:hAnsi="仿宋_GB2312" w:cs="仿宋_GB2312" w:hint="eastAsia"/>
          <w:sz w:val="20"/>
          <w:szCs w:val="20"/>
        </w:rPr>
        <w:t>〕</w:t>
      </w:r>
      <w:proofErr w:type="gramEnd"/>
      <w:r>
        <w:rPr>
          <w:rFonts w:ascii="仿宋_GB2312" w:eastAsia="仿宋_GB2312" w:hAnsi="仿宋_GB2312" w:cs="仿宋_GB2312" w:hint="eastAsia"/>
          <w:sz w:val="20"/>
          <w:szCs w:val="20"/>
        </w:rPr>
        <w:t>1</w:t>
      </w:r>
      <w:r>
        <w:rPr>
          <w:rFonts w:ascii="仿宋_GB2312" w:eastAsia="仿宋_GB2312" w:hAnsi="仿宋_GB2312" w:cs="仿宋_GB2312"/>
          <w:sz w:val="20"/>
          <w:szCs w:val="20"/>
        </w:rPr>
        <w:t>53</w:t>
      </w:r>
      <w:r>
        <w:rPr>
          <w:rFonts w:ascii="仿宋_GB2312" w:eastAsia="仿宋_GB2312" w:hAnsi="仿宋_GB2312" w:cs="仿宋_GB2312" w:hint="eastAsia"/>
          <w:sz w:val="20"/>
          <w:szCs w:val="20"/>
        </w:rPr>
        <w:t>号</w:t>
      </w:r>
      <w:proofErr w:type="gramStart"/>
      <w:r>
        <w:rPr>
          <w:rFonts w:ascii="仿宋_GB2312" w:eastAsia="仿宋_GB2312" w:hAnsi="仿宋_GB2312" w:cs="仿宋_GB2312" w:hint="eastAsia"/>
          <w:sz w:val="20"/>
          <w:szCs w:val="20"/>
        </w:rPr>
        <w:t>和财建〔2</w:t>
      </w:r>
      <w:r>
        <w:rPr>
          <w:rFonts w:ascii="仿宋_GB2312" w:eastAsia="仿宋_GB2312" w:hAnsi="仿宋_GB2312" w:cs="仿宋_GB2312"/>
          <w:sz w:val="20"/>
          <w:szCs w:val="20"/>
        </w:rPr>
        <w:t>021</w:t>
      </w:r>
      <w:r>
        <w:rPr>
          <w:rFonts w:ascii="仿宋_GB2312" w:eastAsia="仿宋_GB2312" w:hAnsi="仿宋_GB2312" w:cs="仿宋_GB2312" w:hint="eastAsia"/>
          <w:sz w:val="20"/>
          <w:szCs w:val="20"/>
        </w:rPr>
        <w:t>〕</w:t>
      </w:r>
      <w:proofErr w:type="gramEnd"/>
      <w:r>
        <w:rPr>
          <w:rFonts w:ascii="仿宋_GB2312" w:eastAsia="仿宋_GB2312" w:hAnsi="仿宋_GB2312" w:cs="仿宋_GB2312"/>
          <w:sz w:val="20"/>
          <w:szCs w:val="20"/>
        </w:rPr>
        <w:t>343</w:t>
      </w:r>
      <w:r>
        <w:rPr>
          <w:rFonts w:ascii="仿宋_GB2312" w:eastAsia="仿宋_GB2312" w:hAnsi="仿宋_GB2312" w:cs="仿宋_GB2312" w:hint="eastAsia"/>
          <w:sz w:val="20"/>
          <w:szCs w:val="20"/>
        </w:rPr>
        <w:t>号，第一批和第二批社会资金投入使用情况统计时间分别为2</w:t>
      </w:r>
      <w:r>
        <w:rPr>
          <w:rFonts w:ascii="仿宋_GB2312" w:eastAsia="仿宋_GB2312" w:hAnsi="仿宋_GB2312" w:cs="仿宋_GB2312"/>
          <w:sz w:val="20"/>
          <w:szCs w:val="20"/>
        </w:rPr>
        <w:t>021</w:t>
      </w:r>
      <w:r>
        <w:rPr>
          <w:rFonts w:ascii="仿宋_GB2312" w:eastAsia="仿宋_GB2312" w:hAnsi="仿宋_GB2312" w:cs="仿宋_GB2312" w:hint="eastAsia"/>
          <w:sz w:val="20"/>
          <w:szCs w:val="20"/>
        </w:rPr>
        <w:t>年1月1日至2</w:t>
      </w:r>
      <w:r>
        <w:rPr>
          <w:rFonts w:ascii="仿宋_GB2312" w:eastAsia="仿宋_GB2312" w:hAnsi="仿宋_GB2312" w:cs="仿宋_GB2312"/>
          <w:sz w:val="20"/>
          <w:szCs w:val="20"/>
        </w:rPr>
        <w:t>021</w:t>
      </w:r>
      <w:r>
        <w:rPr>
          <w:rFonts w:ascii="仿宋_GB2312" w:eastAsia="仿宋_GB2312" w:hAnsi="仿宋_GB2312" w:cs="仿宋_GB2312" w:hint="eastAsia"/>
          <w:sz w:val="20"/>
          <w:szCs w:val="20"/>
        </w:rPr>
        <w:t>年1</w:t>
      </w:r>
      <w:r>
        <w:rPr>
          <w:rFonts w:ascii="仿宋_GB2312" w:eastAsia="仿宋_GB2312" w:hAnsi="仿宋_GB2312" w:cs="仿宋_GB2312"/>
          <w:sz w:val="20"/>
          <w:szCs w:val="20"/>
        </w:rPr>
        <w:t>2</w:t>
      </w:r>
      <w:r>
        <w:rPr>
          <w:rFonts w:ascii="仿宋_GB2312" w:eastAsia="仿宋_GB2312" w:hAnsi="仿宋_GB2312" w:cs="仿宋_GB2312" w:hint="eastAsia"/>
          <w:sz w:val="20"/>
          <w:szCs w:val="20"/>
        </w:rPr>
        <w:t>月3</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日，2</w:t>
      </w:r>
      <w:r>
        <w:rPr>
          <w:rFonts w:ascii="仿宋_GB2312" w:eastAsia="仿宋_GB2312" w:hAnsi="仿宋_GB2312" w:cs="仿宋_GB2312"/>
          <w:sz w:val="20"/>
          <w:szCs w:val="20"/>
        </w:rPr>
        <w:t>022</w:t>
      </w:r>
      <w:r>
        <w:rPr>
          <w:rFonts w:ascii="仿宋_GB2312" w:eastAsia="仿宋_GB2312" w:hAnsi="仿宋_GB2312" w:cs="仿宋_GB2312" w:hint="eastAsia"/>
          <w:sz w:val="20"/>
          <w:szCs w:val="20"/>
        </w:rPr>
        <w:t>年1月1日至2</w:t>
      </w:r>
      <w:r>
        <w:rPr>
          <w:rFonts w:ascii="仿宋_GB2312" w:eastAsia="仿宋_GB2312" w:hAnsi="仿宋_GB2312" w:cs="仿宋_GB2312"/>
          <w:sz w:val="20"/>
          <w:szCs w:val="20"/>
        </w:rPr>
        <w:t>022</w:t>
      </w:r>
      <w:r>
        <w:rPr>
          <w:rFonts w:ascii="仿宋_GB2312" w:eastAsia="仿宋_GB2312" w:hAnsi="仿宋_GB2312" w:cs="仿宋_GB2312" w:hint="eastAsia"/>
          <w:sz w:val="20"/>
          <w:szCs w:val="20"/>
        </w:rPr>
        <w:t>年</w:t>
      </w:r>
      <w:r>
        <w:rPr>
          <w:rFonts w:ascii="仿宋_GB2312" w:eastAsia="仿宋_GB2312" w:hAnsi="仿宋_GB2312" w:cs="仿宋_GB2312"/>
          <w:sz w:val="20"/>
          <w:szCs w:val="20"/>
        </w:rPr>
        <w:t>12</w:t>
      </w:r>
      <w:r>
        <w:rPr>
          <w:rFonts w:ascii="仿宋_GB2312" w:eastAsia="仿宋_GB2312" w:hAnsi="仿宋_GB2312" w:cs="仿宋_GB2312" w:hint="eastAsia"/>
          <w:sz w:val="20"/>
          <w:szCs w:val="20"/>
        </w:rPr>
        <w:t>月3</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w:t>
      </w:r>
    </w:p>
    <w:sectPr w:rsidR="00443354" w:rsidSect="00690BEB">
      <w:headerReference w:type="default" r:id="rId10"/>
      <w:footerReference w:type="default" r:id="rId11"/>
      <w:pgSz w:w="16838" w:h="11906" w:orient="landscape"/>
      <w:pgMar w:top="1418" w:right="1418" w:bottom="1304" w:left="1134" w:header="851" w:footer="567" w:gutter="0"/>
      <w:pgNumType w:start="37"/>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9B" w:rsidRDefault="0091589B" w:rsidP="00443354">
      <w:r>
        <w:separator/>
      </w:r>
    </w:p>
  </w:endnote>
  <w:endnote w:type="continuationSeparator" w:id="0">
    <w:p w:rsidR="0091589B" w:rsidRDefault="0091589B" w:rsidP="0044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BCDEE">
    <w:altName w:val="微软雅黑"/>
    <w:charset w:val="00"/>
    <w:family w:val="auto"/>
    <w:pitch w:val="default"/>
    <w:sig w:usb0="00000000" w:usb1="00000000" w:usb2="00000000" w:usb3="00000000" w:csb0="00040001" w:csb1="00000000"/>
  </w:font>
  <w:font w:name="NBCDEE">
    <w:altName w:val="微软雅黑"/>
    <w:charset w:val="00"/>
    <w:family w:val="auto"/>
    <w:pitch w:val="default"/>
    <w:sig w:usb0="00000000" w:usb1="00000000" w:usb2="00000000" w:usb3="00000000" w:csb0="00040001"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93D" w:rsidRPr="00ED7C53" w:rsidRDefault="00516B8E">
    <w:pPr>
      <w:pStyle w:val="a9"/>
      <w:jc w:val="center"/>
      <w:rPr>
        <w:rFonts w:ascii="仿宋" w:eastAsia="仿宋" w:hAnsi="仿宋"/>
        <w:sz w:val="24"/>
        <w:szCs w:val="24"/>
      </w:rPr>
    </w:pPr>
    <w:r w:rsidRPr="00ED7C53">
      <w:rPr>
        <w:rFonts w:ascii="仿宋" w:eastAsia="仿宋" w:hAnsi="仿宋"/>
        <w:sz w:val="24"/>
        <w:szCs w:val="24"/>
      </w:rPr>
      <w:fldChar w:fldCharType="begin"/>
    </w:r>
    <w:r w:rsidRPr="00ED7C53">
      <w:rPr>
        <w:rFonts w:ascii="仿宋" w:eastAsia="仿宋" w:hAnsi="仿宋"/>
        <w:sz w:val="24"/>
        <w:szCs w:val="24"/>
      </w:rPr>
      <w:instrText>PAGE   \* MERGEFORMAT</w:instrText>
    </w:r>
    <w:r w:rsidRPr="00ED7C53">
      <w:rPr>
        <w:rFonts w:ascii="仿宋" w:eastAsia="仿宋" w:hAnsi="仿宋"/>
        <w:sz w:val="24"/>
        <w:szCs w:val="24"/>
      </w:rPr>
      <w:fldChar w:fldCharType="separate"/>
    </w:r>
    <w:r w:rsidR="00C1055C" w:rsidRPr="00C1055C">
      <w:rPr>
        <w:rFonts w:ascii="仿宋" w:eastAsia="仿宋" w:hAnsi="仿宋"/>
        <w:noProof/>
        <w:sz w:val="24"/>
        <w:szCs w:val="24"/>
        <w:lang w:val="zh-CN"/>
      </w:rPr>
      <w:t>36</w:t>
    </w:r>
    <w:r w:rsidRPr="00ED7C53">
      <w:rPr>
        <w:rFonts w:ascii="仿宋" w:eastAsia="仿宋" w:hAnsi="仿宋"/>
        <w:noProof/>
        <w:sz w:val="24"/>
        <w:szCs w:val="24"/>
        <w:lang w:val="zh-CN"/>
      </w:rPr>
      <w:fldChar w:fldCharType="end"/>
    </w:r>
  </w:p>
  <w:p w:rsidR="0048093D" w:rsidRDefault="004809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36021"/>
      <w:docPartObj>
        <w:docPartGallery w:val="Page Numbers (Bottom of Page)"/>
        <w:docPartUnique/>
      </w:docPartObj>
    </w:sdtPr>
    <w:sdtEndPr/>
    <w:sdtContent>
      <w:p w:rsidR="0048093D" w:rsidRDefault="00516B8E">
        <w:pPr>
          <w:pStyle w:val="a9"/>
          <w:jc w:val="center"/>
        </w:pPr>
        <w:r>
          <w:fldChar w:fldCharType="begin"/>
        </w:r>
        <w:r>
          <w:instrText xml:space="preserve"> PAGE   \* MERGEFORMAT </w:instrText>
        </w:r>
        <w:r>
          <w:fldChar w:fldCharType="separate"/>
        </w:r>
        <w:r w:rsidR="008D7C93" w:rsidRPr="008D7C93">
          <w:rPr>
            <w:noProof/>
            <w:lang w:val="zh-CN"/>
          </w:rPr>
          <w:t>51</w:t>
        </w:r>
        <w:r>
          <w:rPr>
            <w:noProof/>
            <w:lang w:val="zh-CN"/>
          </w:rPr>
          <w:fldChar w:fldCharType="end"/>
        </w:r>
      </w:p>
    </w:sdtContent>
  </w:sdt>
  <w:p w:rsidR="0048093D" w:rsidRPr="00690BEB" w:rsidRDefault="0048093D" w:rsidP="00690B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9B" w:rsidRDefault="0091589B" w:rsidP="00443354">
      <w:r>
        <w:separator/>
      </w:r>
    </w:p>
  </w:footnote>
  <w:footnote w:type="continuationSeparator" w:id="0">
    <w:p w:rsidR="0091589B" w:rsidRDefault="0091589B" w:rsidP="00443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93D" w:rsidRDefault="0048093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93D" w:rsidRDefault="0048093D">
    <w:pPr>
      <w:pStyle w:val="aa"/>
      <w:pBdr>
        <w:top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kNWJjODFhNGJhMjNiNTdiOGIwMTNhNzU2MzIyMzIifQ=="/>
  </w:docVars>
  <w:rsids>
    <w:rsidRoot w:val="00172A27"/>
    <w:rsid w:val="F3FBA078"/>
    <w:rsid w:val="FB3E4E86"/>
    <w:rsid w:val="FB5F9946"/>
    <w:rsid w:val="00002F14"/>
    <w:rsid w:val="0000346B"/>
    <w:rsid w:val="000135F0"/>
    <w:rsid w:val="0001756B"/>
    <w:rsid w:val="000200F2"/>
    <w:rsid w:val="000222BB"/>
    <w:rsid w:val="00023879"/>
    <w:rsid w:val="00024CB5"/>
    <w:rsid w:val="0002759E"/>
    <w:rsid w:val="00030115"/>
    <w:rsid w:val="00031E3A"/>
    <w:rsid w:val="0003257A"/>
    <w:rsid w:val="000332A8"/>
    <w:rsid w:val="00034134"/>
    <w:rsid w:val="000353F1"/>
    <w:rsid w:val="0003776F"/>
    <w:rsid w:val="00040D3F"/>
    <w:rsid w:val="000446FA"/>
    <w:rsid w:val="00050F95"/>
    <w:rsid w:val="0005227F"/>
    <w:rsid w:val="000527E6"/>
    <w:rsid w:val="0005397E"/>
    <w:rsid w:val="0006356B"/>
    <w:rsid w:val="00065A80"/>
    <w:rsid w:val="00070611"/>
    <w:rsid w:val="00072A93"/>
    <w:rsid w:val="00073816"/>
    <w:rsid w:val="000800FF"/>
    <w:rsid w:val="00085368"/>
    <w:rsid w:val="000868B0"/>
    <w:rsid w:val="0009085D"/>
    <w:rsid w:val="0009257C"/>
    <w:rsid w:val="00096D57"/>
    <w:rsid w:val="000A0990"/>
    <w:rsid w:val="000A0B10"/>
    <w:rsid w:val="000A1A03"/>
    <w:rsid w:val="000B7F14"/>
    <w:rsid w:val="000C01D6"/>
    <w:rsid w:val="000C1A0C"/>
    <w:rsid w:val="000C2E4E"/>
    <w:rsid w:val="000D24C1"/>
    <w:rsid w:val="000D4797"/>
    <w:rsid w:val="000D542B"/>
    <w:rsid w:val="000D7097"/>
    <w:rsid w:val="000E2C71"/>
    <w:rsid w:val="000E3951"/>
    <w:rsid w:val="000F0096"/>
    <w:rsid w:val="000F1E70"/>
    <w:rsid w:val="000F29AB"/>
    <w:rsid w:val="000F50A6"/>
    <w:rsid w:val="000F718F"/>
    <w:rsid w:val="00100011"/>
    <w:rsid w:val="001047A9"/>
    <w:rsid w:val="0011070F"/>
    <w:rsid w:val="00111063"/>
    <w:rsid w:val="00114145"/>
    <w:rsid w:val="001150C4"/>
    <w:rsid w:val="00120B62"/>
    <w:rsid w:val="001216FE"/>
    <w:rsid w:val="001229F6"/>
    <w:rsid w:val="00123359"/>
    <w:rsid w:val="00124187"/>
    <w:rsid w:val="00125B9C"/>
    <w:rsid w:val="00125BF3"/>
    <w:rsid w:val="00127000"/>
    <w:rsid w:val="001302F7"/>
    <w:rsid w:val="00130377"/>
    <w:rsid w:val="00131867"/>
    <w:rsid w:val="00132C41"/>
    <w:rsid w:val="001348D3"/>
    <w:rsid w:val="00134FBE"/>
    <w:rsid w:val="00137886"/>
    <w:rsid w:val="0014187B"/>
    <w:rsid w:val="00145B89"/>
    <w:rsid w:val="00147F02"/>
    <w:rsid w:val="00153AAD"/>
    <w:rsid w:val="00154608"/>
    <w:rsid w:val="00157AB8"/>
    <w:rsid w:val="0016044C"/>
    <w:rsid w:val="00161E43"/>
    <w:rsid w:val="00162F07"/>
    <w:rsid w:val="0016384A"/>
    <w:rsid w:val="00165FA0"/>
    <w:rsid w:val="00171DF9"/>
    <w:rsid w:val="0017285D"/>
    <w:rsid w:val="00172A27"/>
    <w:rsid w:val="00174FFC"/>
    <w:rsid w:val="0017651B"/>
    <w:rsid w:val="00177DA2"/>
    <w:rsid w:val="00180F15"/>
    <w:rsid w:val="00182D64"/>
    <w:rsid w:val="0018646D"/>
    <w:rsid w:val="00187899"/>
    <w:rsid w:val="00193EC0"/>
    <w:rsid w:val="00196DAB"/>
    <w:rsid w:val="001A12BF"/>
    <w:rsid w:val="001A52DB"/>
    <w:rsid w:val="001B0081"/>
    <w:rsid w:val="001B343A"/>
    <w:rsid w:val="001B4B2F"/>
    <w:rsid w:val="001B65C4"/>
    <w:rsid w:val="001B6CB9"/>
    <w:rsid w:val="001B7AF4"/>
    <w:rsid w:val="001C00FF"/>
    <w:rsid w:val="001C4725"/>
    <w:rsid w:val="001C59EA"/>
    <w:rsid w:val="001C6E30"/>
    <w:rsid w:val="001D108C"/>
    <w:rsid w:val="001D1A61"/>
    <w:rsid w:val="001D7AD9"/>
    <w:rsid w:val="001E6226"/>
    <w:rsid w:val="001E6CDF"/>
    <w:rsid w:val="001F2F43"/>
    <w:rsid w:val="001F4281"/>
    <w:rsid w:val="001F688E"/>
    <w:rsid w:val="002016E5"/>
    <w:rsid w:val="002023F6"/>
    <w:rsid w:val="00203D6D"/>
    <w:rsid w:val="00204FDF"/>
    <w:rsid w:val="00205FCB"/>
    <w:rsid w:val="0021020E"/>
    <w:rsid w:val="00211059"/>
    <w:rsid w:val="00214E4B"/>
    <w:rsid w:val="00215A3A"/>
    <w:rsid w:val="002203A4"/>
    <w:rsid w:val="00220A42"/>
    <w:rsid w:val="002213D4"/>
    <w:rsid w:val="00222506"/>
    <w:rsid w:val="00222E3F"/>
    <w:rsid w:val="00224C57"/>
    <w:rsid w:val="00225AFE"/>
    <w:rsid w:val="00230279"/>
    <w:rsid w:val="00232EF8"/>
    <w:rsid w:val="00237998"/>
    <w:rsid w:val="002439F5"/>
    <w:rsid w:val="00244BDD"/>
    <w:rsid w:val="00254CB6"/>
    <w:rsid w:val="00255430"/>
    <w:rsid w:val="00263047"/>
    <w:rsid w:val="00266813"/>
    <w:rsid w:val="00266CB1"/>
    <w:rsid w:val="00272919"/>
    <w:rsid w:val="00273131"/>
    <w:rsid w:val="002761BB"/>
    <w:rsid w:val="002834FB"/>
    <w:rsid w:val="002837CB"/>
    <w:rsid w:val="00284B76"/>
    <w:rsid w:val="00290E89"/>
    <w:rsid w:val="002944EB"/>
    <w:rsid w:val="002A2C25"/>
    <w:rsid w:val="002A79EB"/>
    <w:rsid w:val="002B36BC"/>
    <w:rsid w:val="002B4C64"/>
    <w:rsid w:val="002C136A"/>
    <w:rsid w:val="002D6D12"/>
    <w:rsid w:val="002E39B7"/>
    <w:rsid w:val="002E5C2F"/>
    <w:rsid w:val="002E7DD0"/>
    <w:rsid w:val="002E7FD9"/>
    <w:rsid w:val="002F4E92"/>
    <w:rsid w:val="003030AC"/>
    <w:rsid w:val="003034D5"/>
    <w:rsid w:val="00312D7A"/>
    <w:rsid w:val="00313AFC"/>
    <w:rsid w:val="003168B1"/>
    <w:rsid w:val="00316E71"/>
    <w:rsid w:val="003205F7"/>
    <w:rsid w:val="003220CC"/>
    <w:rsid w:val="003241F4"/>
    <w:rsid w:val="00333F14"/>
    <w:rsid w:val="003365AB"/>
    <w:rsid w:val="00342FFD"/>
    <w:rsid w:val="003450BF"/>
    <w:rsid w:val="00347865"/>
    <w:rsid w:val="003503D4"/>
    <w:rsid w:val="00352991"/>
    <w:rsid w:val="003617F3"/>
    <w:rsid w:val="003641F5"/>
    <w:rsid w:val="0037108A"/>
    <w:rsid w:val="003711C0"/>
    <w:rsid w:val="00371B95"/>
    <w:rsid w:val="00372604"/>
    <w:rsid w:val="00374640"/>
    <w:rsid w:val="00375C0B"/>
    <w:rsid w:val="0038021A"/>
    <w:rsid w:val="00380FB5"/>
    <w:rsid w:val="0038113E"/>
    <w:rsid w:val="003844FA"/>
    <w:rsid w:val="0038520C"/>
    <w:rsid w:val="00385A47"/>
    <w:rsid w:val="00387157"/>
    <w:rsid w:val="00390742"/>
    <w:rsid w:val="003941E7"/>
    <w:rsid w:val="0039628C"/>
    <w:rsid w:val="00396327"/>
    <w:rsid w:val="00396F4E"/>
    <w:rsid w:val="00397687"/>
    <w:rsid w:val="003A7AF2"/>
    <w:rsid w:val="003B09C4"/>
    <w:rsid w:val="003C01BA"/>
    <w:rsid w:val="003C2984"/>
    <w:rsid w:val="003C32A6"/>
    <w:rsid w:val="003C42C6"/>
    <w:rsid w:val="003C7DC6"/>
    <w:rsid w:val="003D18EA"/>
    <w:rsid w:val="003D7EE9"/>
    <w:rsid w:val="003E0DCF"/>
    <w:rsid w:val="003E43ED"/>
    <w:rsid w:val="003E51EE"/>
    <w:rsid w:val="003E5482"/>
    <w:rsid w:val="003E581D"/>
    <w:rsid w:val="003F5086"/>
    <w:rsid w:val="003F57B3"/>
    <w:rsid w:val="003F5B98"/>
    <w:rsid w:val="00402B4E"/>
    <w:rsid w:val="00406823"/>
    <w:rsid w:val="00413AA6"/>
    <w:rsid w:val="00416F83"/>
    <w:rsid w:val="00422557"/>
    <w:rsid w:val="00425548"/>
    <w:rsid w:val="00434820"/>
    <w:rsid w:val="004349FA"/>
    <w:rsid w:val="00436C94"/>
    <w:rsid w:val="00437BE2"/>
    <w:rsid w:val="0044223E"/>
    <w:rsid w:val="00443354"/>
    <w:rsid w:val="00444857"/>
    <w:rsid w:val="004448E1"/>
    <w:rsid w:val="00447567"/>
    <w:rsid w:val="00465B97"/>
    <w:rsid w:val="0046724A"/>
    <w:rsid w:val="0047385F"/>
    <w:rsid w:val="00476EF1"/>
    <w:rsid w:val="00477682"/>
    <w:rsid w:val="0048093D"/>
    <w:rsid w:val="00481225"/>
    <w:rsid w:val="004816A7"/>
    <w:rsid w:val="00481E2E"/>
    <w:rsid w:val="004838F3"/>
    <w:rsid w:val="00495FEB"/>
    <w:rsid w:val="00497783"/>
    <w:rsid w:val="004A1FED"/>
    <w:rsid w:val="004A3C1A"/>
    <w:rsid w:val="004A456B"/>
    <w:rsid w:val="004B22CF"/>
    <w:rsid w:val="004C134B"/>
    <w:rsid w:val="004C2052"/>
    <w:rsid w:val="004C5B1F"/>
    <w:rsid w:val="004C6B0D"/>
    <w:rsid w:val="004C74F8"/>
    <w:rsid w:val="004C785D"/>
    <w:rsid w:val="004D1FED"/>
    <w:rsid w:val="004E0010"/>
    <w:rsid w:val="004E0231"/>
    <w:rsid w:val="004E2E8C"/>
    <w:rsid w:val="004E41DE"/>
    <w:rsid w:val="004E4CE1"/>
    <w:rsid w:val="004E4D82"/>
    <w:rsid w:val="004E5AA5"/>
    <w:rsid w:val="004E624E"/>
    <w:rsid w:val="004F278E"/>
    <w:rsid w:val="004F2BDF"/>
    <w:rsid w:val="004F554F"/>
    <w:rsid w:val="00500260"/>
    <w:rsid w:val="00504500"/>
    <w:rsid w:val="0050694C"/>
    <w:rsid w:val="00512034"/>
    <w:rsid w:val="00516B8E"/>
    <w:rsid w:val="0051797F"/>
    <w:rsid w:val="0052201A"/>
    <w:rsid w:val="005235F3"/>
    <w:rsid w:val="00531A9E"/>
    <w:rsid w:val="00532372"/>
    <w:rsid w:val="00534BF0"/>
    <w:rsid w:val="00535F06"/>
    <w:rsid w:val="005372DA"/>
    <w:rsid w:val="005452AD"/>
    <w:rsid w:val="00553201"/>
    <w:rsid w:val="005555EF"/>
    <w:rsid w:val="005603CB"/>
    <w:rsid w:val="00563483"/>
    <w:rsid w:val="0056544E"/>
    <w:rsid w:val="005658E1"/>
    <w:rsid w:val="00570833"/>
    <w:rsid w:val="005715D4"/>
    <w:rsid w:val="0057564F"/>
    <w:rsid w:val="0057681D"/>
    <w:rsid w:val="00577152"/>
    <w:rsid w:val="005811F5"/>
    <w:rsid w:val="00584589"/>
    <w:rsid w:val="0058512E"/>
    <w:rsid w:val="005878A5"/>
    <w:rsid w:val="005912AB"/>
    <w:rsid w:val="005921EB"/>
    <w:rsid w:val="00596386"/>
    <w:rsid w:val="005964A3"/>
    <w:rsid w:val="005A5B74"/>
    <w:rsid w:val="005A7F36"/>
    <w:rsid w:val="005B4C8C"/>
    <w:rsid w:val="005B7A81"/>
    <w:rsid w:val="005B7AC5"/>
    <w:rsid w:val="005C0C53"/>
    <w:rsid w:val="005C35D4"/>
    <w:rsid w:val="005C37F9"/>
    <w:rsid w:val="005C694C"/>
    <w:rsid w:val="005D156A"/>
    <w:rsid w:val="005D32B8"/>
    <w:rsid w:val="005E1400"/>
    <w:rsid w:val="005E1E7B"/>
    <w:rsid w:val="005E2C74"/>
    <w:rsid w:val="005F37D2"/>
    <w:rsid w:val="005F7E58"/>
    <w:rsid w:val="00600664"/>
    <w:rsid w:val="0061054B"/>
    <w:rsid w:val="006106E5"/>
    <w:rsid w:val="00610734"/>
    <w:rsid w:val="00610B0F"/>
    <w:rsid w:val="006124C2"/>
    <w:rsid w:val="00614E9F"/>
    <w:rsid w:val="006159EF"/>
    <w:rsid w:val="00615F76"/>
    <w:rsid w:val="006179AD"/>
    <w:rsid w:val="00622547"/>
    <w:rsid w:val="00623EFC"/>
    <w:rsid w:val="00625326"/>
    <w:rsid w:val="006275BE"/>
    <w:rsid w:val="0062775B"/>
    <w:rsid w:val="006312B3"/>
    <w:rsid w:val="00632362"/>
    <w:rsid w:val="006328F5"/>
    <w:rsid w:val="006333A0"/>
    <w:rsid w:val="00634199"/>
    <w:rsid w:val="00635A80"/>
    <w:rsid w:val="00640FB2"/>
    <w:rsid w:val="00642427"/>
    <w:rsid w:val="006430C1"/>
    <w:rsid w:val="0064317A"/>
    <w:rsid w:val="006432DD"/>
    <w:rsid w:val="00643674"/>
    <w:rsid w:val="00643997"/>
    <w:rsid w:val="00644681"/>
    <w:rsid w:val="00645670"/>
    <w:rsid w:val="00655975"/>
    <w:rsid w:val="0065624A"/>
    <w:rsid w:val="0065650F"/>
    <w:rsid w:val="00661195"/>
    <w:rsid w:val="00665DBA"/>
    <w:rsid w:val="006675CE"/>
    <w:rsid w:val="00674577"/>
    <w:rsid w:val="00676C88"/>
    <w:rsid w:val="00677CF1"/>
    <w:rsid w:val="0068133C"/>
    <w:rsid w:val="0068412D"/>
    <w:rsid w:val="00684BB9"/>
    <w:rsid w:val="00686756"/>
    <w:rsid w:val="00690877"/>
    <w:rsid w:val="00690BEB"/>
    <w:rsid w:val="00696AB1"/>
    <w:rsid w:val="006A60D7"/>
    <w:rsid w:val="006B3497"/>
    <w:rsid w:val="006C0173"/>
    <w:rsid w:val="006C0E17"/>
    <w:rsid w:val="006C5178"/>
    <w:rsid w:val="006C54F7"/>
    <w:rsid w:val="006C5D2E"/>
    <w:rsid w:val="006D2798"/>
    <w:rsid w:val="006D664E"/>
    <w:rsid w:val="006E23A7"/>
    <w:rsid w:val="006E3C03"/>
    <w:rsid w:val="006E4424"/>
    <w:rsid w:val="006F2F6F"/>
    <w:rsid w:val="006F7965"/>
    <w:rsid w:val="0070630B"/>
    <w:rsid w:val="00707E03"/>
    <w:rsid w:val="00711374"/>
    <w:rsid w:val="007129E8"/>
    <w:rsid w:val="00712DE6"/>
    <w:rsid w:val="00714DB8"/>
    <w:rsid w:val="007214E3"/>
    <w:rsid w:val="00721776"/>
    <w:rsid w:val="007241F3"/>
    <w:rsid w:val="0072645E"/>
    <w:rsid w:val="007323F2"/>
    <w:rsid w:val="007324CB"/>
    <w:rsid w:val="007325C4"/>
    <w:rsid w:val="00735B4C"/>
    <w:rsid w:val="00736848"/>
    <w:rsid w:val="0073686A"/>
    <w:rsid w:val="00736A61"/>
    <w:rsid w:val="007370CD"/>
    <w:rsid w:val="00744C40"/>
    <w:rsid w:val="00746CF6"/>
    <w:rsid w:val="0075368E"/>
    <w:rsid w:val="007539DF"/>
    <w:rsid w:val="00753EF2"/>
    <w:rsid w:val="007540A9"/>
    <w:rsid w:val="007549E0"/>
    <w:rsid w:val="007550C5"/>
    <w:rsid w:val="00756708"/>
    <w:rsid w:val="0076455B"/>
    <w:rsid w:val="007728DE"/>
    <w:rsid w:val="00782A65"/>
    <w:rsid w:val="00787C49"/>
    <w:rsid w:val="00796613"/>
    <w:rsid w:val="007A13CC"/>
    <w:rsid w:val="007A26AA"/>
    <w:rsid w:val="007A3017"/>
    <w:rsid w:val="007A3ADD"/>
    <w:rsid w:val="007A50E6"/>
    <w:rsid w:val="007A5767"/>
    <w:rsid w:val="007A622E"/>
    <w:rsid w:val="007A6FEA"/>
    <w:rsid w:val="007B512E"/>
    <w:rsid w:val="007B7084"/>
    <w:rsid w:val="007C0F2C"/>
    <w:rsid w:val="007C1A1D"/>
    <w:rsid w:val="007C3419"/>
    <w:rsid w:val="007C3452"/>
    <w:rsid w:val="007C46F7"/>
    <w:rsid w:val="007C754B"/>
    <w:rsid w:val="007D3BF9"/>
    <w:rsid w:val="007D440F"/>
    <w:rsid w:val="007D5D72"/>
    <w:rsid w:val="007D7CC3"/>
    <w:rsid w:val="007D7FEB"/>
    <w:rsid w:val="007E7077"/>
    <w:rsid w:val="007F1782"/>
    <w:rsid w:val="007F335B"/>
    <w:rsid w:val="007F52FF"/>
    <w:rsid w:val="007F7838"/>
    <w:rsid w:val="007F7C04"/>
    <w:rsid w:val="008006B6"/>
    <w:rsid w:val="00801B2E"/>
    <w:rsid w:val="00804515"/>
    <w:rsid w:val="00804667"/>
    <w:rsid w:val="008120E8"/>
    <w:rsid w:val="00812442"/>
    <w:rsid w:val="00812A3F"/>
    <w:rsid w:val="00814FBE"/>
    <w:rsid w:val="0082161B"/>
    <w:rsid w:val="00823542"/>
    <w:rsid w:val="00823662"/>
    <w:rsid w:val="008317E7"/>
    <w:rsid w:val="00831883"/>
    <w:rsid w:val="0083352D"/>
    <w:rsid w:val="00833FC7"/>
    <w:rsid w:val="00834DD8"/>
    <w:rsid w:val="008377D1"/>
    <w:rsid w:val="00837D4B"/>
    <w:rsid w:val="00851647"/>
    <w:rsid w:val="008535E2"/>
    <w:rsid w:val="008540B5"/>
    <w:rsid w:val="00855E3F"/>
    <w:rsid w:val="0086002E"/>
    <w:rsid w:val="0086307A"/>
    <w:rsid w:val="008645BD"/>
    <w:rsid w:val="008646FE"/>
    <w:rsid w:val="00865A86"/>
    <w:rsid w:val="00871FFF"/>
    <w:rsid w:val="00872A14"/>
    <w:rsid w:val="00886DD1"/>
    <w:rsid w:val="00892275"/>
    <w:rsid w:val="00893976"/>
    <w:rsid w:val="008A77A7"/>
    <w:rsid w:val="008B153E"/>
    <w:rsid w:val="008B4E30"/>
    <w:rsid w:val="008B6B2F"/>
    <w:rsid w:val="008C15BA"/>
    <w:rsid w:val="008C21A4"/>
    <w:rsid w:val="008C54AA"/>
    <w:rsid w:val="008C5B30"/>
    <w:rsid w:val="008C5EDB"/>
    <w:rsid w:val="008C6551"/>
    <w:rsid w:val="008D00B8"/>
    <w:rsid w:val="008D1825"/>
    <w:rsid w:val="008D1BA3"/>
    <w:rsid w:val="008D1FCF"/>
    <w:rsid w:val="008D231F"/>
    <w:rsid w:val="008D4DF1"/>
    <w:rsid w:val="008D7C93"/>
    <w:rsid w:val="008E2CD7"/>
    <w:rsid w:val="008E59A3"/>
    <w:rsid w:val="008F05CA"/>
    <w:rsid w:val="008F36CB"/>
    <w:rsid w:val="008F3F5D"/>
    <w:rsid w:val="00900681"/>
    <w:rsid w:val="00902C83"/>
    <w:rsid w:val="009062CF"/>
    <w:rsid w:val="00906A52"/>
    <w:rsid w:val="009117B8"/>
    <w:rsid w:val="00913FD5"/>
    <w:rsid w:val="00914A38"/>
    <w:rsid w:val="0091589B"/>
    <w:rsid w:val="0091596C"/>
    <w:rsid w:val="00917BB7"/>
    <w:rsid w:val="00920574"/>
    <w:rsid w:val="00920B26"/>
    <w:rsid w:val="00921726"/>
    <w:rsid w:val="00921993"/>
    <w:rsid w:val="0092505E"/>
    <w:rsid w:val="009309F6"/>
    <w:rsid w:val="00930B02"/>
    <w:rsid w:val="00930E60"/>
    <w:rsid w:val="00935DB2"/>
    <w:rsid w:val="0094247A"/>
    <w:rsid w:val="009427B4"/>
    <w:rsid w:val="009503DB"/>
    <w:rsid w:val="009570BC"/>
    <w:rsid w:val="00957B73"/>
    <w:rsid w:val="00966659"/>
    <w:rsid w:val="00966A8A"/>
    <w:rsid w:val="00967115"/>
    <w:rsid w:val="00971516"/>
    <w:rsid w:val="00971F03"/>
    <w:rsid w:val="009720E4"/>
    <w:rsid w:val="00973455"/>
    <w:rsid w:val="00976C68"/>
    <w:rsid w:val="00981C8B"/>
    <w:rsid w:val="00983C19"/>
    <w:rsid w:val="00985FB2"/>
    <w:rsid w:val="00990D06"/>
    <w:rsid w:val="00992173"/>
    <w:rsid w:val="009969EC"/>
    <w:rsid w:val="009A0C40"/>
    <w:rsid w:val="009A6368"/>
    <w:rsid w:val="009A782F"/>
    <w:rsid w:val="009B1783"/>
    <w:rsid w:val="009B5659"/>
    <w:rsid w:val="009B656D"/>
    <w:rsid w:val="009B7756"/>
    <w:rsid w:val="009B7CA6"/>
    <w:rsid w:val="009C051B"/>
    <w:rsid w:val="009C2587"/>
    <w:rsid w:val="009D0DB2"/>
    <w:rsid w:val="009D23D2"/>
    <w:rsid w:val="009D31BE"/>
    <w:rsid w:val="009E7A3F"/>
    <w:rsid w:val="009F05C0"/>
    <w:rsid w:val="009F1331"/>
    <w:rsid w:val="009F2A8F"/>
    <w:rsid w:val="009F301D"/>
    <w:rsid w:val="00A039F2"/>
    <w:rsid w:val="00A0515B"/>
    <w:rsid w:val="00A05E61"/>
    <w:rsid w:val="00A05FC1"/>
    <w:rsid w:val="00A07E9D"/>
    <w:rsid w:val="00A13574"/>
    <w:rsid w:val="00A17518"/>
    <w:rsid w:val="00A20F7D"/>
    <w:rsid w:val="00A234B6"/>
    <w:rsid w:val="00A31BBA"/>
    <w:rsid w:val="00A324E5"/>
    <w:rsid w:val="00A37FE9"/>
    <w:rsid w:val="00A43D4B"/>
    <w:rsid w:val="00A52E11"/>
    <w:rsid w:val="00A55909"/>
    <w:rsid w:val="00A57945"/>
    <w:rsid w:val="00A65F1A"/>
    <w:rsid w:val="00A67F62"/>
    <w:rsid w:val="00A760CF"/>
    <w:rsid w:val="00A76DB9"/>
    <w:rsid w:val="00A80D38"/>
    <w:rsid w:val="00A846F4"/>
    <w:rsid w:val="00A85308"/>
    <w:rsid w:val="00A969A1"/>
    <w:rsid w:val="00AA038F"/>
    <w:rsid w:val="00AA4D0F"/>
    <w:rsid w:val="00AA4E26"/>
    <w:rsid w:val="00AA4FDD"/>
    <w:rsid w:val="00AA6ACF"/>
    <w:rsid w:val="00AB33A0"/>
    <w:rsid w:val="00AC24AA"/>
    <w:rsid w:val="00AC26EA"/>
    <w:rsid w:val="00AC3CFC"/>
    <w:rsid w:val="00AC4A01"/>
    <w:rsid w:val="00AC6E63"/>
    <w:rsid w:val="00AC6EAF"/>
    <w:rsid w:val="00AC7677"/>
    <w:rsid w:val="00AD0E8E"/>
    <w:rsid w:val="00AD4375"/>
    <w:rsid w:val="00AD5AF7"/>
    <w:rsid w:val="00AD66AA"/>
    <w:rsid w:val="00AD79EB"/>
    <w:rsid w:val="00AE0BB5"/>
    <w:rsid w:val="00AE1991"/>
    <w:rsid w:val="00AE3E85"/>
    <w:rsid w:val="00AE426E"/>
    <w:rsid w:val="00AF0118"/>
    <w:rsid w:val="00AF6835"/>
    <w:rsid w:val="00AF6AFC"/>
    <w:rsid w:val="00B007F6"/>
    <w:rsid w:val="00B03DF7"/>
    <w:rsid w:val="00B0407E"/>
    <w:rsid w:val="00B04CDB"/>
    <w:rsid w:val="00B05296"/>
    <w:rsid w:val="00B1134C"/>
    <w:rsid w:val="00B14D9F"/>
    <w:rsid w:val="00B17B52"/>
    <w:rsid w:val="00B22424"/>
    <w:rsid w:val="00B23A5C"/>
    <w:rsid w:val="00B23ABF"/>
    <w:rsid w:val="00B273AA"/>
    <w:rsid w:val="00B27D9D"/>
    <w:rsid w:val="00B30C5A"/>
    <w:rsid w:val="00B34BB0"/>
    <w:rsid w:val="00B4090A"/>
    <w:rsid w:val="00B4376E"/>
    <w:rsid w:val="00B47930"/>
    <w:rsid w:val="00B50CBB"/>
    <w:rsid w:val="00B50DE2"/>
    <w:rsid w:val="00B53333"/>
    <w:rsid w:val="00B56D18"/>
    <w:rsid w:val="00B575AC"/>
    <w:rsid w:val="00B6038E"/>
    <w:rsid w:val="00B65CCE"/>
    <w:rsid w:val="00B6781D"/>
    <w:rsid w:val="00B71135"/>
    <w:rsid w:val="00B713A1"/>
    <w:rsid w:val="00B72953"/>
    <w:rsid w:val="00B73A6A"/>
    <w:rsid w:val="00B763E4"/>
    <w:rsid w:val="00B84B24"/>
    <w:rsid w:val="00B84FB9"/>
    <w:rsid w:val="00B90096"/>
    <w:rsid w:val="00B90AEF"/>
    <w:rsid w:val="00B91F03"/>
    <w:rsid w:val="00B9271C"/>
    <w:rsid w:val="00B92C9C"/>
    <w:rsid w:val="00B94336"/>
    <w:rsid w:val="00BA4365"/>
    <w:rsid w:val="00BB254C"/>
    <w:rsid w:val="00BB5D23"/>
    <w:rsid w:val="00BB72B1"/>
    <w:rsid w:val="00BC2595"/>
    <w:rsid w:val="00BC5402"/>
    <w:rsid w:val="00BD068C"/>
    <w:rsid w:val="00BD5D2C"/>
    <w:rsid w:val="00BD7158"/>
    <w:rsid w:val="00BE4F63"/>
    <w:rsid w:val="00BF071E"/>
    <w:rsid w:val="00BF255E"/>
    <w:rsid w:val="00BF26AF"/>
    <w:rsid w:val="00BF5140"/>
    <w:rsid w:val="00C03A53"/>
    <w:rsid w:val="00C0416D"/>
    <w:rsid w:val="00C071B9"/>
    <w:rsid w:val="00C07A29"/>
    <w:rsid w:val="00C1043B"/>
    <w:rsid w:val="00C1055C"/>
    <w:rsid w:val="00C12288"/>
    <w:rsid w:val="00C15C77"/>
    <w:rsid w:val="00C17272"/>
    <w:rsid w:val="00C2061A"/>
    <w:rsid w:val="00C26015"/>
    <w:rsid w:val="00C312C3"/>
    <w:rsid w:val="00C31ED8"/>
    <w:rsid w:val="00C32238"/>
    <w:rsid w:val="00C334CF"/>
    <w:rsid w:val="00C33872"/>
    <w:rsid w:val="00C417D4"/>
    <w:rsid w:val="00C43738"/>
    <w:rsid w:val="00C44FC9"/>
    <w:rsid w:val="00C45F87"/>
    <w:rsid w:val="00C46644"/>
    <w:rsid w:val="00C47353"/>
    <w:rsid w:val="00C4752F"/>
    <w:rsid w:val="00C55196"/>
    <w:rsid w:val="00C573DB"/>
    <w:rsid w:val="00C60111"/>
    <w:rsid w:val="00C605BD"/>
    <w:rsid w:val="00C607F3"/>
    <w:rsid w:val="00C60D0E"/>
    <w:rsid w:val="00C6680A"/>
    <w:rsid w:val="00C71EA5"/>
    <w:rsid w:val="00C72AA8"/>
    <w:rsid w:val="00C72BB0"/>
    <w:rsid w:val="00C73E86"/>
    <w:rsid w:val="00C73F8E"/>
    <w:rsid w:val="00C81DB9"/>
    <w:rsid w:val="00C846B0"/>
    <w:rsid w:val="00C84822"/>
    <w:rsid w:val="00C867E3"/>
    <w:rsid w:val="00C87FC6"/>
    <w:rsid w:val="00C909AC"/>
    <w:rsid w:val="00C93139"/>
    <w:rsid w:val="00C970DB"/>
    <w:rsid w:val="00CA03EF"/>
    <w:rsid w:val="00CA34C9"/>
    <w:rsid w:val="00CA3F24"/>
    <w:rsid w:val="00CA4CC0"/>
    <w:rsid w:val="00CA6E8E"/>
    <w:rsid w:val="00CB0FC4"/>
    <w:rsid w:val="00CB36BB"/>
    <w:rsid w:val="00CB7429"/>
    <w:rsid w:val="00CC0269"/>
    <w:rsid w:val="00CC1490"/>
    <w:rsid w:val="00CC1505"/>
    <w:rsid w:val="00CC55B7"/>
    <w:rsid w:val="00CC7E4C"/>
    <w:rsid w:val="00CD3BBE"/>
    <w:rsid w:val="00CE1172"/>
    <w:rsid w:val="00CE2037"/>
    <w:rsid w:val="00CE7E31"/>
    <w:rsid w:val="00CF1F48"/>
    <w:rsid w:val="00CF78D3"/>
    <w:rsid w:val="00D07C7D"/>
    <w:rsid w:val="00D1791B"/>
    <w:rsid w:val="00D27E9A"/>
    <w:rsid w:val="00D31AF4"/>
    <w:rsid w:val="00D33B75"/>
    <w:rsid w:val="00D3522A"/>
    <w:rsid w:val="00D362A6"/>
    <w:rsid w:val="00D36939"/>
    <w:rsid w:val="00D4088D"/>
    <w:rsid w:val="00D45C5B"/>
    <w:rsid w:val="00D461CE"/>
    <w:rsid w:val="00D4705F"/>
    <w:rsid w:val="00D503BB"/>
    <w:rsid w:val="00D512C9"/>
    <w:rsid w:val="00D55FCD"/>
    <w:rsid w:val="00D576F1"/>
    <w:rsid w:val="00D64B7F"/>
    <w:rsid w:val="00D6547D"/>
    <w:rsid w:val="00D66545"/>
    <w:rsid w:val="00D66AA6"/>
    <w:rsid w:val="00D7081D"/>
    <w:rsid w:val="00D7266B"/>
    <w:rsid w:val="00D72D0A"/>
    <w:rsid w:val="00D73B4C"/>
    <w:rsid w:val="00D77640"/>
    <w:rsid w:val="00D8071E"/>
    <w:rsid w:val="00D814A0"/>
    <w:rsid w:val="00D82075"/>
    <w:rsid w:val="00D82435"/>
    <w:rsid w:val="00D827F8"/>
    <w:rsid w:val="00D82C46"/>
    <w:rsid w:val="00D84476"/>
    <w:rsid w:val="00D85646"/>
    <w:rsid w:val="00D85973"/>
    <w:rsid w:val="00D87B12"/>
    <w:rsid w:val="00D90833"/>
    <w:rsid w:val="00D90E99"/>
    <w:rsid w:val="00D93B87"/>
    <w:rsid w:val="00D94BD7"/>
    <w:rsid w:val="00D953E4"/>
    <w:rsid w:val="00DA26BC"/>
    <w:rsid w:val="00DA30C2"/>
    <w:rsid w:val="00DA702A"/>
    <w:rsid w:val="00DB0154"/>
    <w:rsid w:val="00DB03A8"/>
    <w:rsid w:val="00DB3CE4"/>
    <w:rsid w:val="00DC1910"/>
    <w:rsid w:val="00DC2D0B"/>
    <w:rsid w:val="00DC3BFD"/>
    <w:rsid w:val="00DC3C49"/>
    <w:rsid w:val="00DC5AA1"/>
    <w:rsid w:val="00DC632B"/>
    <w:rsid w:val="00DD09EB"/>
    <w:rsid w:val="00DD185A"/>
    <w:rsid w:val="00DD2B3A"/>
    <w:rsid w:val="00DD5911"/>
    <w:rsid w:val="00DD75BF"/>
    <w:rsid w:val="00DE10B3"/>
    <w:rsid w:val="00DE4B10"/>
    <w:rsid w:val="00DE5B4B"/>
    <w:rsid w:val="00DE7C46"/>
    <w:rsid w:val="00DF1316"/>
    <w:rsid w:val="00DF190F"/>
    <w:rsid w:val="00DF52C7"/>
    <w:rsid w:val="00E01756"/>
    <w:rsid w:val="00E020E8"/>
    <w:rsid w:val="00E021B8"/>
    <w:rsid w:val="00E02642"/>
    <w:rsid w:val="00E02DA8"/>
    <w:rsid w:val="00E039E2"/>
    <w:rsid w:val="00E079D0"/>
    <w:rsid w:val="00E07DFD"/>
    <w:rsid w:val="00E11106"/>
    <w:rsid w:val="00E14C5D"/>
    <w:rsid w:val="00E14FA1"/>
    <w:rsid w:val="00E15E4B"/>
    <w:rsid w:val="00E221E5"/>
    <w:rsid w:val="00E22930"/>
    <w:rsid w:val="00E23583"/>
    <w:rsid w:val="00E267CC"/>
    <w:rsid w:val="00E31B9D"/>
    <w:rsid w:val="00E320D8"/>
    <w:rsid w:val="00E33229"/>
    <w:rsid w:val="00E34FF4"/>
    <w:rsid w:val="00E36A6E"/>
    <w:rsid w:val="00E404BC"/>
    <w:rsid w:val="00E4240E"/>
    <w:rsid w:val="00E44BC0"/>
    <w:rsid w:val="00E4591B"/>
    <w:rsid w:val="00E459AC"/>
    <w:rsid w:val="00E5483E"/>
    <w:rsid w:val="00E557A9"/>
    <w:rsid w:val="00E56C07"/>
    <w:rsid w:val="00E60B34"/>
    <w:rsid w:val="00E612CB"/>
    <w:rsid w:val="00E65596"/>
    <w:rsid w:val="00E6564B"/>
    <w:rsid w:val="00E67EAF"/>
    <w:rsid w:val="00E7545F"/>
    <w:rsid w:val="00E7660A"/>
    <w:rsid w:val="00E76B63"/>
    <w:rsid w:val="00E84397"/>
    <w:rsid w:val="00E86247"/>
    <w:rsid w:val="00E90F99"/>
    <w:rsid w:val="00E979CA"/>
    <w:rsid w:val="00EA0255"/>
    <w:rsid w:val="00EA1D94"/>
    <w:rsid w:val="00EA2113"/>
    <w:rsid w:val="00EA25FA"/>
    <w:rsid w:val="00EA3188"/>
    <w:rsid w:val="00EA5AD3"/>
    <w:rsid w:val="00EB0529"/>
    <w:rsid w:val="00EB4843"/>
    <w:rsid w:val="00EB74B1"/>
    <w:rsid w:val="00EC0879"/>
    <w:rsid w:val="00EC5049"/>
    <w:rsid w:val="00EC5772"/>
    <w:rsid w:val="00ED1F51"/>
    <w:rsid w:val="00ED3CD0"/>
    <w:rsid w:val="00ED3F80"/>
    <w:rsid w:val="00ED51D5"/>
    <w:rsid w:val="00ED6C9E"/>
    <w:rsid w:val="00ED70DA"/>
    <w:rsid w:val="00ED7A70"/>
    <w:rsid w:val="00ED7C53"/>
    <w:rsid w:val="00EE0936"/>
    <w:rsid w:val="00EE342C"/>
    <w:rsid w:val="00EF0192"/>
    <w:rsid w:val="00EF2321"/>
    <w:rsid w:val="00EF37A4"/>
    <w:rsid w:val="00EF509B"/>
    <w:rsid w:val="00F03908"/>
    <w:rsid w:val="00F05215"/>
    <w:rsid w:val="00F100F2"/>
    <w:rsid w:val="00F127E5"/>
    <w:rsid w:val="00F203AE"/>
    <w:rsid w:val="00F20A45"/>
    <w:rsid w:val="00F20FFF"/>
    <w:rsid w:val="00F41121"/>
    <w:rsid w:val="00F41468"/>
    <w:rsid w:val="00F42283"/>
    <w:rsid w:val="00F44C8A"/>
    <w:rsid w:val="00F44E7F"/>
    <w:rsid w:val="00F5233B"/>
    <w:rsid w:val="00F54376"/>
    <w:rsid w:val="00F55070"/>
    <w:rsid w:val="00F55498"/>
    <w:rsid w:val="00F56D1D"/>
    <w:rsid w:val="00F57ED3"/>
    <w:rsid w:val="00F62C89"/>
    <w:rsid w:val="00F70DA3"/>
    <w:rsid w:val="00F71346"/>
    <w:rsid w:val="00F738AE"/>
    <w:rsid w:val="00F80EF9"/>
    <w:rsid w:val="00F820D3"/>
    <w:rsid w:val="00F84E31"/>
    <w:rsid w:val="00F8533E"/>
    <w:rsid w:val="00F85C5A"/>
    <w:rsid w:val="00F9058E"/>
    <w:rsid w:val="00F92ECC"/>
    <w:rsid w:val="00F93972"/>
    <w:rsid w:val="00F93C4B"/>
    <w:rsid w:val="00F96669"/>
    <w:rsid w:val="00F96891"/>
    <w:rsid w:val="00F977C4"/>
    <w:rsid w:val="00FA2B1A"/>
    <w:rsid w:val="00FB49EF"/>
    <w:rsid w:val="00FB75A0"/>
    <w:rsid w:val="00FC1927"/>
    <w:rsid w:val="00FC2459"/>
    <w:rsid w:val="00FC72AF"/>
    <w:rsid w:val="00FC7564"/>
    <w:rsid w:val="00FD1966"/>
    <w:rsid w:val="00FD2BEB"/>
    <w:rsid w:val="00FD302A"/>
    <w:rsid w:val="00FD702B"/>
    <w:rsid w:val="00FF2237"/>
    <w:rsid w:val="00FF22FD"/>
    <w:rsid w:val="00FF6234"/>
    <w:rsid w:val="00FF69DA"/>
    <w:rsid w:val="01D66FBD"/>
    <w:rsid w:val="03C71C3E"/>
    <w:rsid w:val="047F4CE8"/>
    <w:rsid w:val="049D261A"/>
    <w:rsid w:val="04A1519C"/>
    <w:rsid w:val="04E069A6"/>
    <w:rsid w:val="058E5B31"/>
    <w:rsid w:val="060D2D28"/>
    <w:rsid w:val="06D416EA"/>
    <w:rsid w:val="071D0CA9"/>
    <w:rsid w:val="08592FC5"/>
    <w:rsid w:val="091B5BE3"/>
    <w:rsid w:val="094D202B"/>
    <w:rsid w:val="0951187F"/>
    <w:rsid w:val="0A7425BB"/>
    <w:rsid w:val="0B9538A8"/>
    <w:rsid w:val="0BB720B7"/>
    <w:rsid w:val="0C837B43"/>
    <w:rsid w:val="0D157994"/>
    <w:rsid w:val="0D8C4C36"/>
    <w:rsid w:val="0E005444"/>
    <w:rsid w:val="0E3A672E"/>
    <w:rsid w:val="0F5337A0"/>
    <w:rsid w:val="0F694D72"/>
    <w:rsid w:val="0FD569AB"/>
    <w:rsid w:val="10CA2F88"/>
    <w:rsid w:val="11B723DD"/>
    <w:rsid w:val="12CB5C10"/>
    <w:rsid w:val="13D92B46"/>
    <w:rsid w:val="13EB21F9"/>
    <w:rsid w:val="154A625A"/>
    <w:rsid w:val="15F856F6"/>
    <w:rsid w:val="1759779B"/>
    <w:rsid w:val="185E2CEE"/>
    <w:rsid w:val="192B3AEB"/>
    <w:rsid w:val="19C33979"/>
    <w:rsid w:val="1A0B0668"/>
    <w:rsid w:val="1B1464DA"/>
    <w:rsid w:val="1C2E4830"/>
    <w:rsid w:val="1C7D3C0B"/>
    <w:rsid w:val="1D8B5D51"/>
    <w:rsid w:val="1DC919E2"/>
    <w:rsid w:val="1E432E5E"/>
    <w:rsid w:val="1E673CCD"/>
    <w:rsid w:val="1FEF1E99"/>
    <w:rsid w:val="1FF266D1"/>
    <w:rsid w:val="20356BA6"/>
    <w:rsid w:val="20950A77"/>
    <w:rsid w:val="20AE5493"/>
    <w:rsid w:val="20D87F51"/>
    <w:rsid w:val="21CB213A"/>
    <w:rsid w:val="21DE4B80"/>
    <w:rsid w:val="226C65CF"/>
    <w:rsid w:val="227B405E"/>
    <w:rsid w:val="234A3F9F"/>
    <w:rsid w:val="23900B08"/>
    <w:rsid w:val="23910778"/>
    <w:rsid w:val="23FD0E21"/>
    <w:rsid w:val="255308E6"/>
    <w:rsid w:val="25DE51E1"/>
    <w:rsid w:val="25E66B44"/>
    <w:rsid w:val="25EC3BAF"/>
    <w:rsid w:val="26763AB9"/>
    <w:rsid w:val="27587A16"/>
    <w:rsid w:val="281053F0"/>
    <w:rsid w:val="28F8650F"/>
    <w:rsid w:val="2DF5267E"/>
    <w:rsid w:val="3159114B"/>
    <w:rsid w:val="323F10E0"/>
    <w:rsid w:val="324E0442"/>
    <w:rsid w:val="32917FB8"/>
    <w:rsid w:val="32BB331D"/>
    <w:rsid w:val="33BE6947"/>
    <w:rsid w:val="344B6B13"/>
    <w:rsid w:val="345A55AF"/>
    <w:rsid w:val="34B056C9"/>
    <w:rsid w:val="34DD540C"/>
    <w:rsid w:val="35D015E2"/>
    <w:rsid w:val="36131B57"/>
    <w:rsid w:val="36EB7565"/>
    <w:rsid w:val="3872263A"/>
    <w:rsid w:val="39EC2C9F"/>
    <w:rsid w:val="3A0F06B8"/>
    <w:rsid w:val="3A634E2B"/>
    <w:rsid w:val="3A651D1F"/>
    <w:rsid w:val="3AF80471"/>
    <w:rsid w:val="3AF8465F"/>
    <w:rsid w:val="3B395E26"/>
    <w:rsid w:val="3C5804AA"/>
    <w:rsid w:val="3C7B7D0F"/>
    <w:rsid w:val="3D984EBA"/>
    <w:rsid w:val="3E09382C"/>
    <w:rsid w:val="3E573748"/>
    <w:rsid w:val="3EEE0D16"/>
    <w:rsid w:val="3EF522B9"/>
    <w:rsid w:val="3FC62AC5"/>
    <w:rsid w:val="409F301D"/>
    <w:rsid w:val="413B3C38"/>
    <w:rsid w:val="41DE3FEF"/>
    <w:rsid w:val="42413FD0"/>
    <w:rsid w:val="433409E0"/>
    <w:rsid w:val="43D50ABA"/>
    <w:rsid w:val="446948F1"/>
    <w:rsid w:val="44961837"/>
    <w:rsid w:val="45111167"/>
    <w:rsid w:val="45717A64"/>
    <w:rsid w:val="46242AEE"/>
    <w:rsid w:val="464A0752"/>
    <w:rsid w:val="46BA2D38"/>
    <w:rsid w:val="48A03AD5"/>
    <w:rsid w:val="48EC5D58"/>
    <w:rsid w:val="498E0956"/>
    <w:rsid w:val="4A1E1F3E"/>
    <w:rsid w:val="4B7778F3"/>
    <w:rsid w:val="4DBA1825"/>
    <w:rsid w:val="4E255D2C"/>
    <w:rsid w:val="4E2B1824"/>
    <w:rsid w:val="4E7269AB"/>
    <w:rsid w:val="4F285F44"/>
    <w:rsid w:val="506D6912"/>
    <w:rsid w:val="514748F1"/>
    <w:rsid w:val="515533B6"/>
    <w:rsid w:val="519E0DB6"/>
    <w:rsid w:val="51DC5009"/>
    <w:rsid w:val="52715A74"/>
    <w:rsid w:val="52AF55FB"/>
    <w:rsid w:val="52E96B3A"/>
    <w:rsid w:val="52FB687C"/>
    <w:rsid w:val="533D0291"/>
    <w:rsid w:val="54E05192"/>
    <w:rsid w:val="55F24EF3"/>
    <w:rsid w:val="55F57759"/>
    <w:rsid w:val="565349E4"/>
    <w:rsid w:val="56AF70A0"/>
    <w:rsid w:val="56C83D23"/>
    <w:rsid w:val="56F1208A"/>
    <w:rsid w:val="571B1F01"/>
    <w:rsid w:val="57419038"/>
    <w:rsid w:val="57BB2BAD"/>
    <w:rsid w:val="57BB653F"/>
    <w:rsid w:val="58A12C3E"/>
    <w:rsid w:val="590F2D0A"/>
    <w:rsid w:val="59605EB6"/>
    <w:rsid w:val="59F96795"/>
    <w:rsid w:val="5AAD0B17"/>
    <w:rsid w:val="5AC852BD"/>
    <w:rsid w:val="5B4E6197"/>
    <w:rsid w:val="5B9611A8"/>
    <w:rsid w:val="5BAC183B"/>
    <w:rsid w:val="5C123D15"/>
    <w:rsid w:val="5C602626"/>
    <w:rsid w:val="5CA808DC"/>
    <w:rsid w:val="5CF74D38"/>
    <w:rsid w:val="5D0809BF"/>
    <w:rsid w:val="5D1A27D4"/>
    <w:rsid w:val="5E111638"/>
    <w:rsid w:val="5FA243D3"/>
    <w:rsid w:val="60D23FE0"/>
    <w:rsid w:val="60EE258C"/>
    <w:rsid w:val="61937683"/>
    <w:rsid w:val="61CF2F0C"/>
    <w:rsid w:val="63026B74"/>
    <w:rsid w:val="6347009B"/>
    <w:rsid w:val="639B047F"/>
    <w:rsid w:val="64FD4FD4"/>
    <w:rsid w:val="65E7174E"/>
    <w:rsid w:val="671A2019"/>
    <w:rsid w:val="685149E6"/>
    <w:rsid w:val="68E23EAB"/>
    <w:rsid w:val="694F493C"/>
    <w:rsid w:val="69E2468F"/>
    <w:rsid w:val="6AAF7DF4"/>
    <w:rsid w:val="6ABA5BC7"/>
    <w:rsid w:val="6B3F7125"/>
    <w:rsid w:val="6BF863D7"/>
    <w:rsid w:val="6D186850"/>
    <w:rsid w:val="6D5A6EC3"/>
    <w:rsid w:val="6E7FCBBA"/>
    <w:rsid w:val="6FAA6A07"/>
    <w:rsid w:val="701E2184"/>
    <w:rsid w:val="715F3400"/>
    <w:rsid w:val="720251D8"/>
    <w:rsid w:val="725112FB"/>
    <w:rsid w:val="72C4042E"/>
    <w:rsid w:val="72F932BB"/>
    <w:rsid w:val="734653E0"/>
    <w:rsid w:val="74B66E2F"/>
    <w:rsid w:val="753E0449"/>
    <w:rsid w:val="753F5330"/>
    <w:rsid w:val="768079D3"/>
    <w:rsid w:val="77750EB5"/>
    <w:rsid w:val="77F55EC0"/>
    <w:rsid w:val="77F956FC"/>
    <w:rsid w:val="7895007E"/>
    <w:rsid w:val="78B81C28"/>
    <w:rsid w:val="79B0460B"/>
    <w:rsid w:val="7ABB3E33"/>
    <w:rsid w:val="7AE73BDB"/>
    <w:rsid w:val="7C7A3876"/>
    <w:rsid w:val="7C902E14"/>
    <w:rsid w:val="7D875502"/>
    <w:rsid w:val="7E7D58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uiPriority="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3"/>
    <w:qFormat/>
    <w:rsid w:val="00443354"/>
    <w:pPr>
      <w:widowControl w:val="0"/>
      <w:jc w:val="both"/>
    </w:pPr>
    <w:rPr>
      <w:rFonts w:ascii="Calibri" w:hAnsi="Calibri"/>
      <w:kern w:val="2"/>
      <w:sz w:val="21"/>
      <w:szCs w:val="22"/>
    </w:rPr>
  </w:style>
  <w:style w:type="paragraph" w:styleId="1">
    <w:name w:val="heading 1"/>
    <w:basedOn w:val="a"/>
    <w:next w:val="a"/>
    <w:link w:val="1Char"/>
    <w:uiPriority w:val="9"/>
    <w:qFormat/>
    <w:rsid w:val="0044335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
    <w:name w:val="样式 文字 + 首行缩进:  2 字符3"/>
    <w:basedOn w:val="a"/>
    <w:qFormat/>
    <w:rsid w:val="00443354"/>
    <w:pPr>
      <w:spacing w:line="360" w:lineRule="auto"/>
      <w:ind w:firstLineChars="200" w:firstLine="200"/>
    </w:pPr>
    <w:rPr>
      <w:rFonts w:eastAsia="仿宋_GB2312" w:cs="宋体"/>
      <w:sz w:val="28"/>
      <w:szCs w:val="28"/>
    </w:rPr>
  </w:style>
  <w:style w:type="paragraph" w:styleId="a3">
    <w:name w:val="annotation text"/>
    <w:basedOn w:val="a"/>
    <w:link w:val="Char1"/>
    <w:uiPriority w:val="99"/>
    <w:unhideWhenUsed/>
    <w:qFormat/>
    <w:rsid w:val="00443354"/>
    <w:pPr>
      <w:jc w:val="left"/>
    </w:pPr>
  </w:style>
  <w:style w:type="paragraph" w:styleId="3">
    <w:name w:val="Body Text 3"/>
    <w:basedOn w:val="a"/>
    <w:link w:val="3Char"/>
    <w:qFormat/>
    <w:rsid w:val="00443354"/>
    <w:pPr>
      <w:jc w:val="center"/>
    </w:pPr>
    <w:rPr>
      <w:rFonts w:ascii="Times New Roman" w:hAnsi="Times New Roman"/>
      <w:sz w:val="28"/>
      <w:szCs w:val="24"/>
      <w:lang w:val="en-GB"/>
    </w:rPr>
  </w:style>
  <w:style w:type="paragraph" w:styleId="a4">
    <w:name w:val="Body Text"/>
    <w:basedOn w:val="a"/>
    <w:next w:val="a5"/>
    <w:link w:val="Char"/>
    <w:qFormat/>
    <w:rsid w:val="00443354"/>
    <w:pPr>
      <w:spacing w:after="120"/>
    </w:pPr>
    <w:rPr>
      <w:rFonts w:ascii="Times New Roman" w:hAnsi="Times New Roman"/>
      <w:szCs w:val="24"/>
    </w:rPr>
  </w:style>
  <w:style w:type="paragraph" w:styleId="a5">
    <w:name w:val="Title"/>
    <w:basedOn w:val="a"/>
    <w:next w:val="a"/>
    <w:qFormat/>
    <w:rsid w:val="00443354"/>
    <w:pPr>
      <w:spacing w:before="240" w:after="60"/>
      <w:jc w:val="center"/>
      <w:outlineLvl w:val="0"/>
    </w:pPr>
    <w:rPr>
      <w:rFonts w:ascii="Calibri Light" w:eastAsia="黑体" w:hAnsi="Calibri Light"/>
      <w:b/>
      <w:bCs/>
      <w:sz w:val="36"/>
      <w:szCs w:val="32"/>
    </w:rPr>
  </w:style>
  <w:style w:type="paragraph" w:styleId="a6">
    <w:name w:val="Plain Text"/>
    <w:basedOn w:val="a"/>
    <w:link w:val="Char0"/>
    <w:qFormat/>
    <w:rsid w:val="00443354"/>
    <w:rPr>
      <w:rFonts w:ascii="宋体" w:hAnsi="Courier New"/>
      <w:szCs w:val="21"/>
    </w:rPr>
  </w:style>
  <w:style w:type="paragraph" w:styleId="a7">
    <w:name w:val="Date"/>
    <w:basedOn w:val="a"/>
    <w:next w:val="a"/>
    <w:link w:val="Char2"/>
    <w:qFormat/>
    <w:rsid w:val="00443354"/>
    <w:pPr>
      <w:ind w:leftChars="2500" w:left="100"/>
    </w:pPr>
    <w:rPr>
      <w:rFonts w:ascii="Times New Roman" w:hAnsi="Times New Roman"/>
      <w:szCs w:val="24"/>
    </w:rPr>
  </w:style>
  <w:style w:type="paragraph" w:styleId="a8">
    <w:name w:val="Balloon Text"/>
    <w:basedOn w:val="a"/>
    <w:link w:val="Char3"/>
    <w:uiPriority w:val="99"/>
    <w:unhideWhenUsed/>
    <w:qFormat/>
    <w:rsid w:val="00443354"/>
    <w:rPr>
      <w:sz w:val="18"/>
      <w:szCs w:val="18"/>
    </w:rPr>
  </w:style>
  <w:style w:type="paragraph" w:styleId="a9">
    <w:name w:val="footer"/>
    <w:basedOn w:val="a"/>
    <w:link w:val="Char4"/>
    <w:uiPriority w:val="99"/>
    <w:qFormat/>
    <w:rsid w:val="00443354"/>
    <w:pPr>
      <w:tabs>
        <w:tab w:val="center" w:pos="4153"/>
        <w:tab w:val="right" w:pos="8306"/>
      </w:tabs>
      <w:snapToGrid w:val="0"/>
      <w:jc w:val="left"/>
    </w:pPr>
    <w:rPr>
      <w:sz w:val="18"/>
    </w:rPr>
  </w:style>
  <w:style w:type="paragraph" w:styleId="aa">
    <w:name w:val="header"/>
    <w:basedOn w:val="a"/>
    <w:qFormat/>
    <w:rsid w:val="00443354"/>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b">
    <w:name w:val="Normal (Web)"/>
    <w:basedOn w:val="a"/>
    <w:qFormat/>
    <w:rsid w:val="00443354"/>
    <w:pPr>
      <w:widowControl/>
      <w:spacing w:before="100" w:beforeAutospacing="1" w:after="100" w:afterAutospacing="1"/>
      <w:jc w:val="left"/>
    </w:pPr>
    <w:rPr>
      <w:rFonts w:ascii="宋体" w:hAnsi="宋体"/>
      <w:color w:val="000000"/>
      <w:kern w:val="0"/>
      <w:sz w:val="24"/>
      <w:szCs w:val="24"/>
    </w:rPr>
  </w:style>
  <w:style w:type="paragraph" w:styleId="ac">
    <w:name w:val="annotation subject"/>
    <w:basedOn w:val="a3"/>
    <w:next w:val="a3"/>
    <w:link w:val="Char10"/>
    <w:uiPriority w:val="99"/>
    <w:unhideWhenUsed/>
    <w:qFormat/>
    <w:rsid w:val="00443354"/>
    <w:rPr>
      <w:b/>
      <w:bCs/>
    </w:rPr>
  </w:style>
  <w:style w:type="table" w:styleId="ad">
    <w:name w:val="Table Grid"/>
    <w:basedOn w:val="a1"/>
    <w:uiPriority w:val="99"/>
    <w:unhideWhenUsed/>
    <w:qFormat/>
    <w:rsid w:val="004433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sid w:val="00443354"/>
  </w:style>
  <w:style w:type="character" w:styleId="af">
    <w:name w:val="annotation reference"/>
    <w:unhideWhenUsed/>
    <w:qFormat/>
    <w:rsid w:val="00443354"/>
    <w:rPr>
      <w:sz w:val="21"/>
      <w:szCs w:val="21"/>
    </w:rPr>
  </w:style>
  <w:style w:type="character" w:customStyle="1" w:styleId="1Char">
    <w:name w:val="标题 1 Char"/>
    <w:link w:val="1"/>
    <w:uiPriority w:val="9"/>
    <w:qFormat/>
    <w:rsid w:val="00443354"/>
    <w:rPr>
      <w:rFonts w:ascii="Calibri" w:hAnsi="Calibri"/>
      <w:b/>
      <w:bCs/>
      <w:kern w:val="44"/>
      <w:sz w:val="44"/>
      <w:szCs w:val="44"/>
    </w:rPr>
  </w:style>
  <w:style w:type="character" w:customStyle="1" w:styleId="Char1">
    <w:name w:val="批注文字 Char1"/>
    <w:link w:val="a3"/>
    <w:uiPriority w:val="99"/>
    <w:semiHidden/>
    <w:qFormat/>
    <w:rsid w:val="00443354"/>
    <w:rPr>
      <w:rFonts w:ascii="Calibri" w:hAnsi="Calibri"/>
      <w:kern w:val="2"/>
      <w:sz w:val="21"/>
      <w:szCs w:val="22"/>
    </w:rPr>
  </w:style>
  <w:style w:type="character" w:customStyle="1" w:styleId="3Char">
    <w:name w:val="正文文本 3 Char"/>
    <w:link w:val="3"/>
    <w:qFormat/>
    <w:rsid w:val="00443354"/>
    <w:rPr>
      <w:kern w:val="2"/>
      <w:sz w:val="28"/>
      <w:szCs w:val="24"/>
      <w:lang w:val="en-GB"/>
    </w:rPr>
  </w:style>
  <w:style w:type="character" w:customStyle="1" w:styleId="Char">
    <w:name w:val="正文文本 Char"/>
    <w:link w:val="a4"/>
    <w:qFormat/>
    <w:rsid w:val="00443354"/>
    <w:rPr>
      <w:kern w:val="2"/>
      <w:sz w:val="21"/>
      <w:szCs w:val="24"/>
    </w:rPr>
  </w:style>
  <w:style w:type="character" w:customStyle="1" w:styleId="Char0">
    <w:name w:val="纯文本 Char"/>
    <w:link w:val="a6"/>
    <w:qFormat/>
    <w:rsid w:val="00443354"/>
    <w:rPr>
      <w:rFonts w:ascii="宋体" w:hAnsi="Courier New" w:cs="Courier New"/>
      <w:kern w:val="2"/>
      <w:sz w:val="21"/>
      <w:szCs w:val="21"/>
    </w:rPr>
  </w:style>
  <w:style w:type="character" w:customStyle="1" w:styleId="Char2">
    <w:name w:val="日期 Char"/>
    <w:link w:val="a7"/>
    <w:qFormat/>
    <w:rsid w:val="00443354"/>
    <w:rPr>
      <w:kern w:val="2"/>
      <w:sz w:val="21"/>
      <w:szCs w:val="24"/>
    </w:rPr>
  </w:style>
  <w:style w:type="character" w:customStyle="1" w:styleId="Char3">
    <w:name w:val="批注框文本 Char"/>
    <w:link w:val="a8"/>
    <w:uiPriority w:val="99"/>
    <w:semiHidden/>
    <w:qFormat/>
    <w:rsid w:val="00443354"/>
    <w:rPr>
      <w:rFonts w:ascii="Calibri" w:hAnsi="Calibri"/>
      <w:kern w:val="2"/>
      <w:sz w:val="18"/>
      <w:szCs w:val="18"/>
    </w:rPr>
  </w:style>
  <w:style w:type="character" w:customStyle="1" w:styleId="Char4">
    <w:name w:val="页脚 Char"/>
    <w:link w:val="a9"/>
    <w:uiPriority w:val="99"/>
    <w:qFormat/>
    <w:rsid w:val="00443354"/>
    <w:rPr>
      <w:rFonts w:ascii="Calibri" w:hAnsi="Calibri"/>
      <w:kern w:val="2"/>
      <w:sz w:val="18"/>
      <w:szCs w:val="22"/>
    </w:rPr>
  </w:style>
  <w:style w:type="character" w:customStyle="1" w:styleId="Char10">
    <w:name w:val="批注主题 Char1"/>
    <w:link w:val="ac"/>
    <w:uiPriority w:val="99"/>
    <w:semiHidden/>
    <w:qFormat/>
    <w:rsid w:val="00443354"/>
    <w:rPr>
      <w:rFonts w:ascii="Calibri" w:hAnsi="Calibri"/>
      <w:b/>
      <w:bCs/>
      <w:kern w:val="2"/>
      <w:sz w:val="21"/>
      <w:szCs w:val="22"/>
    </w:rPr>
  </w:style>
  <w:style w:type="paragraph" w:customStyle="1" w:styleId="UserStyle0">
    <w:name w:val="UserStyle_0"/>
    <w:basedOn w:val="a"/>
    <w:qFormat/>
    <w:rsid w:val="00443354"/>
    <w:pPr>
      <w:ind w:leftChars="200" w:left="420"/>
      <w:textAlignment w:val="baseline"/>
    </w:pPr>
  </w:style>
  <w:style w:type="paragraph" w:customStyle="1" w:styleId="Default">
    <w:name w:val="Default"/>
    <w:qFormat/>
    <w:rsid w:val="00443354"/>
    <w:pPr>
      <w:widowControl w:val="0"/>
      <w:autoSpaceDE w:val="0"/>
      <w:autoSpaceDN w:val="0"/>
      <w:adjustRightInd w:val="0"/>
    </w:pPr>
    <w:rPr>
      <w:rFonts w:ascii="黑体" w:eastAsia="黑体" w:cs="黑体"/>
      <w:color w:val="000000"/>
      <w:sz w:val="24"/>
      <w:szCs w:val="24"/>
    </w:rPr>
  </w:style>
  <w:style w:type="paragraph" w:customStyle="1" w:styleId="BodyText">
    <w:name w:val="BodyText"/>
    <w:basedOn w:val="a"/>
    <w:qFormat/>
    <w:rsid w:val="00443354"/>
    <w:pPr>
      <w:spacing w:after="120"/>
      <w:textAlignment w:val="baseline"/>
    </w:pPr>
  </w:style>
  <w:style w:type="character" w:customStyle="1" w:styleId="Char5">
    <w:name w:val="批注主题 Char"/>
    <w:qFormat/>
    <w:rsid w:val="00443354"/>
    <w:rPr>
      <w:b/>
      <w:bCs/>
      <w:kern w:val="2"/>
      <w:sz w:val="21"/>
      <w:szCs w:val="24"/>
    </w:rPr>
  </w:style>
  <w:style w:type="character" w:customStyle="1" w:styleId="Char6">
    <w:name w:val="批注文字 Char"/>
    <w:qFormat/>
    <w:rsid w:val="00443354"/>
    <w:rPr>
      <w:kern w:val="2"/>
      <w:sz w:val="21"/>
      <w:szCs w:val="24"/>
    </w:rPr>
  </w:style>
  <w:style w:type="paragraph" w:customStyle="1" w:styleId="CharCharCharCharCharChar">
    <w:name w:val="Char Char Char Char Char Char"/>
    <w:basedOn w:val="a"/>
    <w:qFormat/>
    <w:rsid w:val="00443354"/>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1">
    <w:name w:val="Char Char Char Char Char Char1"/>
    <w:basedOn w:val="a"/>
    <w:qFormat/>
    <w:rsid w:val="00443354"/>
    <w:pPr>
      <w:widowControl/>
      <w:spacing w:after="160" w:line="240" w:lineRule="exact"/>
      <w:jc w:val="left"/>
    </w:pPr>
    <w:rPr>
      <w:rFonts w:ascii="Verdana" w:hAnsi="Verdana"/>
      <w:kern w:val="0"/>
      <w:sz w:val="20"/>
      <w:szCs w:val="20"/>
      <w:lang w:eastAsia="en-US"/>
    </w:rPr>
  </w:style>
  <w:style w:type="paragraph" w:customStyle="1" w:styleId="10">
    <w:name w:val="修订1"/>
    <w:uiPriority w:val="99"/>
    <w:semiHidden/>
    <w:qFormat/>
    <w:rsid w:val="00443354"/>
    <w:rPr>
      <w:kern w:val="2"/>
      <w:sz w:val="21"/>
      <w:szCs w:val="24"/>
    </w:rPr>
  </w:style>
  <w:style w:type="paragraph" w:customStyle="1" w:styleId="Bodytext1">
    <w:name w:val="Body text|1"/>
    <w:basedOn w:val="a"/>
    <w:qFormat/>
    <w:rsid w:val="00443354"/>
    <w:pPr>
      <w:spacing w:line="386" w:lineRule="auto"/>
      <w:ind w:firstLine="340"/>
    </w:pPr>
    <w:rPr>
      <w:rFonts w:ascii="宋体" w:hAnsi="宋体" w:cs="宋体"/>
      <w:sz w:val="30"/>
      <w:szCs w:val="30"/>
      <w:lang w:val="zh-TW" w:eastAsia="zh-TW" w:bidi="zh-TW"/>
    </w:rPr>
  </w:style>
  <w:style w:type="paragraph" w:customStyle="1" w:styleId="Other1">
    <w:name w:val="Other|1"/>
    <w:basedOn w:val="a"/>
    <w:qFormat/>
    <w:rsid w:val="00443354"/>
    <w:pPr>
      <w:spacing w:line="386" w:lineRule="auto"/>
      <w:ind w:firstLine="340"/>
    </w:pPr>
    <w:rPr>
      <w:rFonts w:ascii="宋体" w:hAnsi="宋体" w:cs="宋体"/>
      <w:sz w:val="30"/>
      <w:szCs w:val="30"/>
    </w:rPr>
  </w:style>
  <w:style w:type="character" w:customStyle="1" w:styleId="font41">
    <w:name w:val="font41"/>
    <w:qFormat/>
    <w:rsid w:val="00443354"/>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443354"/>
    <w:pPr>
      <w:spacing w:before="174"/>
      <w:jc w:val="center"/>
    </w:pPr>
    <w:rPr>
      <w:rFonts w:ascii="仿宋" w:eastAsia="仿宋" w:hAnsi="仿宋" w:cs="仿宋"/>
      <w:lang w:val="zh-CN" w:bidi="zh-CN"/>
    </w:rPr>
  </w:style>
  <w:style w:type="paragraph" w:customStyle="1" w:styleId="Bodytext3">
    <w:name w:val="Body text|3"/>
    <w:basedOn w:val="a"/>
    <w:qFormat/>
    <w:rsid w:val="00443354"/>
    <w:pPr>
      <w:spacing w:line="389" w:lineRule="auto"/>
      <w:ind w:firstLine="400"/>
    </w:pPr>
    <w:rPr>
      <w:rFonts w:ascii="宋体" w:hAnsi="宋体" w:cs="宋体"/>
      <w:sz w:val="30"/>
      <w:szCs w:val="30"/>
      <w:lang w:val="zh-TW" w:eastAsia="zh-TW" w:bidi="zh-TW"/>
    </w:rPr>
  </w:style>
  <w:style w:type="paragraph" w:customStyle="1" w:styleId="Headerorfooter2">
    <w:name w:val="Header or footer|2"/>
    <w:basedOn w:val="a"/>
    <w:qFormat/>
    <w:rsid w:val="00443354"/>
    <w:rPr>
      <w:sz w:val="20"/>
      <w:szCs w:val="20"/>
      <w:lang w:val="zh-TW" w:eastAsia="zh-TW" w:bidi="zh-TW"/>
    </w:rPr>
  </w:style>
  <w:style w:type="paragraph" w:customStyle="1" w:styleId="Heading21">
    <w:name w:val="Heading #2|1"/>
    <w:basedOn w:val="a"/>
    <w:qFormat/>
    <w:rsid w:val="00443354"/>
    <w:pPr>
      <w:spacing w:after="200"/>
      <w:jc w:val="center"/>
      <w:outlineLvl w:val="1"/>
    </w:pPr>
    <w:rPr>
      <w:rFonts w:ascii="宋体" w:hAnsi="宋体" w:cs="宋体"/>
      <w:sz w:val="30"/>
      <w:szCs w:val="30"/>
      <w:lang w:val="zh-TW" w:eastAsia="zh-TW" w:bidi="zh-TW"/>
    </w:rPr>
  </w:style>
  <w:style w:type="character" w:customStyle="1" w:styleId="NormalCharacter">
    <w:name w:val="NormalCharacter"/>
    <w:qFormat/>
    <w:rsid w:val="00443354"/>
    <w:rPr>
      <w:rFonts w:ascii="Times New Roman" w:eastAsia="宋体" w:hAnsi="Times New Roman" w:cs="Times New Roman" w:hint="default"/>
    </w:rPr>
  </w:style>
  <w:style w:type="paragraph" w:customStyle="1" w:styleId="11">
    <w:name w:val="（1、）"/>
    <w:basedOn w:val="a"/>
    <w:qFormat/>
    <w:rsid w:val="00443354"/>
    <w:pPr>
      <w:spacing w:line="560" w:lineRule="exact"/>
      <w:ind w:firstLineChars="200" w:firstLine="640"/>
    </w:pPr>
    <w:rPr>
      <w:rFonts w:ascii="仿宋_GB2312" w:eastAsia="仿宋_GB2312" w:hAnsi="Times New Roman"/>
      <w:sz w:val="32"/>
      <w:szCs w:val="32"/>
    </w:rPr>
  </w:style>
  <w:style w:type="character" w:customStyle="1" w:styleId="font01">
    <w:name w:val="font01"/>
    <w:qFormat/>
    <w:rsid w:val="00443354"/>
    <w:rPr>
      <w:rFonts w:ascii="宋体" w:eastAsia="宋体" w:hAnsi="宋体" w:cs="宋体" w:hint="eastAsia"/>
      <w:color w:val="000000"/>
      <w:sz w:val="22"/>
      <w:szCs w:val="22"/>
      <w:u w:val="none"/>
    </w:rPr>
  </w:style>
  <w:style w:type="paragraph" w:customStyle="1" w:styleId="2">
    <w:name w:val="修订2"/>
    <w:hidden/>
    <w:uiPriority w:val="99"/>
    <w:semiHidden/>
    <w:qFormat/>
    <w:rsid w:val="00443354"/>
    <w:rPr>
      <w:rFonts w:ascii="Calibri" w:hAnsi="Calibri"/>
      <w:kern w:val="2"/>
      <w:sz w:val="21"/>
      <w:szCs w:val="22"/>
    </w:rPr>
  </w:style>
  <w:style w:type="paragraph" w:customStyle="1" w:styleId="30">
    <w:name w:val="修订3"/>
    <w:hidden/>
    <w:uiPriority w:val="99"/>
    <w:semiHidden/>
    <w:qFormat/>
    <w:rsid w:val="00443354"/>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1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33E0-2618-4FE8-AE99-003BEA9D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51</Pages>
  <Words>4788</Words>
  <Characters>27296</Characters>
  <Application>Microsoft Office Word</Application>
  <DocSecurity>0</DocSecurity>
  <Lines>227</Lines>
  <Paragraphs>64</Paragraphs>
  <ScaleCrop>false</ScaleCrop>
  <Company>china</Company>
  <LinksUpToDate>false</LinksUpToDate>
  <CharactersWithSpaces>32020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资产清查专项审计报告</dc:title>
  <dc:creator>Administrator</dc:creator>
  <cp:lastModifiedBy>微软用户</cp:lastModifiedBy>
  <cp:revision>50</cp:revision>
  <cp:lastPrinted>2023-02-15T01:03:00Z</cp:lastPrinted>
  <dcterms:created xsi:type="dcterms:W3CDTF">2018-07-07T05:38:00Z</dcterms:created>
  <dcterms:modified xsi:type="dcterms:W3CDTF">2023-02-17T01:24:00Z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E19703829DF747649425C07C41917E71</vt:lpwstr>
  </property>
</Properties>
</file>