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ind w:firstLine="0" w:firstLineChars="0"/>
        <w:jc w:val="left"/>
        <w:rPr>
          <w:rFonts w:ascii="黑体" w:hAnsi="黑体" w:eastAsia="黑体" w:cs="仿宋_GB2312"/>
          <w:szCs w:val="32"/>
        </w:rPr>
      </w:pPr>
      <w:r>
        <w:rPr>
          <w:rFonts w:ascii="黑体" w:hAnsi="黑体" w:eastAsia="黑体" w:cs="仿宋_GB2312"/>
          <w:szCs w:val="32"/>
        </w:rPr>
        <w:t>附件3</w:t>
      </w:r>
    </w:p>
    <w:p>
      <w:pPr>
        <w:spacing w:after="240" w:line="578" w:lineRule="exact"/>
        <w:ind w:firstLine="0" w:firstLineChars="0"/>
        <w:jc w:val="center"/>
        <w:rPr>
          <w:rFonts w:ascii="Arial Unicode MS" w:hAnsi="Arial Unicode MS" w:eastAsia="Arial Unicode MS" w:cs="Arial Unicode MS"/>
          <w:bCs/>
          <w:sz w:val="44"/>
          <w:szCs w:val="32"/>
        </w:rPr>
      </w:pPr>
      <w:r>
        <w:rPr>
          <w:rFonts w:hint="eastAsia" w:ascii="Arial Unicode MS" w:hAnsi="Arial Unicode MS" w:eastAsia="Arial Unicode MS" w:cs="Arial Unicode MS"/>
          <w:bCs/>
          <w:sz w:val="44"/>
          <w:szCs w:val="32"/>
        </w:rPr>
        <w:t>山东省高品质住宅试点项目（第三批）自评表</w:t>
      </w:r>
    </w:p>
    <w:p>
      <w:pPr>
        <w:wordWrap w:val="0"/>
        <w:spacing w:line="578" w:lineRule="exact"/>
        <w:ind w:firstLine="0" w:firstLineChars="0"/>
        <w:jc w:val="left"/>
        <w:rPr>
          <w:rFonts w:ascii="宋体" w:hAnsi="宋体"/>
          <w:bCs/>
          <w:sz w:val="28"/>
          <w:szCs w:val="28"/>
        </w:rPr>
      </w:pPr>
      <w:r>
        <w:rPr>
          <w:rFonts w:hint="eastAsia" w:ascii="宋体" w:hAnsi="宋体"/>
          <w:bCs/>
          <w:sz w:val="28"/>
          <w:szCs w:val="28"/>
        </w:rPr>
        <w:t>申报单位（公章）：</w:t>
      </w:r>
      <w:r>
        <w:rPr>
          <w:rFonts w:hint="eastAsia" w:ascii="宋体" w:hAnsi="宋体"/>
          <w:bCs/>
          <w:sz w:val="28"/>
          <w:szCs w:val="28"/>
          <w:u w:val="single"/>
        </w:rPr>
        <w:t xml:space="preserve">                           </w:t>
      </w:r>
      <w:r>
        <w:rPr>
          <w:rFonts w:hint="eastAsia" w:ascii="宋体" w:hAnsi="宋体"/>
          <w:bCs/>
          <w:sz w:val="28"/>
          <w:szCs w:val="28"/>
        </w:rPr>
        <w:t>项目名称：</w:t>
      </w:r>
      <w:r>
        <w:rPr>
          <w:rFonts w:hint="eastAsia" w:ascii="宋体" w:hAnsi="宋体"/>
          <w:bCs/>
          <w:sz w:val="28"/>
          <w:szCs w:val="28"/>
          <w:u w:val="single"/>
        </w:rPr>
        <w:t xml:space="preserve">                        </w:t>
      </w:r>
      <w:r>
        <w:rPr>
          <w:rFonts w:hint="eastAsia" w:ascii="宋体" w:hAnsi="宋体"/>
          <w:bCs/>
          <w:sz w:val="28"/>
          <w:szCs w:val="28"/>
        </w:rPr>
        <w:t>项目类型：</w:t>
      </w:r>
      <w:r>
        <w:rPr>
          <w:rFonts w:hint="eastAsia" w:ascii="宋体" w:hAnsi="宋体"/>
          <w:bCs/>
          <w:color w:val="FF0000"/>
          <w:sz w:val="28"/>
          <w:szCs w:val="28"/>
          <w:u w:val="single"/>
        </w:rPr>
        <w:t>在建/建成</w:t>
      </w:r>
    </w:p>
    <w:tbl>
      <w:tblPr>
        <w:tblStyle w:val="28"/>
        <w:tblW w:w="52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2"/>
        <w:gridCol w:w="8495"/>
        <w:gridCol w:w="3966"/>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200" w:type="pct"/>
            <w:gridSpan w:val="2"/>
            <w:vMerge w:val="restart"/>
            <w:shd w:val="clear" w:color="auto" w:fill="auto"/>
            <w:noWrap/>
            <w:vAlign w:val="center"/>
          </w:tcPr>
          <w:p>
            <w:pPr>
              <w:widowControl/>
              <w:spacing w:line="340" w:lineRule="exact"/>
              <w:ind w:firstLine="0" w:firstLineChars="0"/>
              <w:jc w:val="center"/>
              <w:rPr>
                <w:rFonts w:hAnsi="宋体"/>
                <w:b/>
                <w:kern w:val="0"/>
                <w:sz w:val="24"/>
                <w:szCs w:val="24"/>
              </w:rPr>
            </w:pPr>
            <w:r>
              <w:rPr>
                <w:rFonts w:hint="eastAsia" w:hAnsi="宋体"/>
                <w:b/>
                <w:kern w:val="0"/>
                <w:sz w:val="24"/>
                <w:szCs w:val="24"/>
              </w:rPr>
              <w:t>主要满足条件</w:t>
            </w:r>
          </w:p>
        </w:tc>
        <w:tc>
          <w:tcPr>
            <w:tcW w:w="1799" w:type="pct"/>
            <w:gridSpan w:val="2"/>
            <w:shd w:val="clear" w:color="auto" w:fill="auto"/>
            <w:noWrap/>
            <w:vAlign w:val="center"/>
          </w:tcPr>
          <w:p>
            <w:pPr>
              <w:widowControl/>
              <w:spacing w:line="340" w:lineRule="exact"/>
              <w:ind w:firstLine="0" w:firstLineChars="0"/>
              <w:jc w:val="center"/>
              <w:rPr>
                <w:rFonts w:hAnsi="宋体"/>
                <w:b/>
                <w:kern w:val="0"/>
                <w:sz w:val="24"/>
                <w:szCs w:val="24"/>
              </w:rPr>
            </w:pPr>
            <w:r>
              <w:rPr>
                <w:rFonts w:hint="eastAsia" w:hAnsi="宋体"/>
                <w:b/>
                <w:kern w:val="0"/>
                <w:sz w:val="24"/>
                <w:szCs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200" w:type="pct"/>
            <w:gridSpan w:val="2"/>
            <w:vMerge w:val="continue"/>
            <w:vAlign w:val="center"/>
          </w:tcPr>
          <w:p>
            <w:pPr>
              <w:widowControl/>
              <w:spacing w:line="340" w:lineRule="exact"/>
              <w:ind w:firstLine="0" w:firstLineChars="0"/>
              <w:jc w:val="left"/>
              <w:rPr>
                <w:rFonts w:hAnsi="宋体"/>
                <w:b/>
                <w:kern w:val="0"/>
                <w:sz w:val="24"/>
                <w:szCs w:val="24"/>
              </w:rPr>
            </w:pPr>
          </w:p>
        </w:tc>
        <w:tc>
          <w:tcPr>
            <w:tcW w:w="1365" w:type="pct"/>
            <w:shd w:val="clear" w:color="auto" w:fill="auto"/>
            <w:noWrap/>
            <w:vAlign w:val="center"/>
          </w:tcPr>
          <w:p>
            <w:pPr>
              <w:widowControl/>
              <w:spacing w:line="340" w:lineRule="exact"/>
              <w:ind w:firstLine="0" w:firstLineChars="0"/>
              <w:jc w:val="center"/>
              <w:rPr>
                <w:rFonts w:hAnsi="宋体"/>
                <w:b/>
                <w:kern w:val="0"/>
                <w:sz w:val="24"/>
                <w:szCs w:val="24"/>
              </w:rPr>
            </w:pPr>
            <w:r>
              <w:rPr>
                <w:rFonts w:hint="eastAsia" w:hAnsi="宋体"/>
                <w:b/>
                <w:kern w:val="0"/>
                <w:sz w:val="24"/>
                <w:szCs w:val="24"/>
              </w:rPr>
              <w:t>证明材料</w:t>
            </w:r>
          </w:p>
        </w:tc>
        <w:tc>
          <w:tcPr>
            <w:tcW w:w="433" w:type="pct"/>
            <w:shd w:val="clear" w:color="auto" w:fill="auto"/>
            <w:noWrap/>
            <w:vAlign w:val="center"/>
          </w:tcPr>
          <w:p>
            <w:pPr>
              <w:widowControl/>
              <w:spacing w:line="340" w:lineRule="exact"/>
              <w:ind w:firstLine="0" w:firstLineChars="0"/>
              <w:jc w:val="center"/>
              <w:rPr>
                <w:rFonts w:hAnsi="宋体"/>
                <w:b/>
                <w:kern w:val="0"/>
                <w:sz w:val="24"/>
                <w:szCs w:val="24"/>
              </w:rPr>
            </w:pPr>
            <w:r>
              <w:rPr>
                <w:rFonts w:hint="eastAsia" w:hAnsi="宋体"/>
                <w:b/>
                <w:kern w:val="0"/>
                <w:sz w:val="24"/>
                <w:szCs w:val="24"/>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4"/>
            <w:shd w:val="clear" w:color="auto" w:fill="auto"/>
            <w:noWrap/>
            <w:vAlign w:val="center"/>
          </w:tcPr>
          <w:p>
            <w:pPr>
              <w:widowControl/>
              <w:spacing w:line="340" w:lineRule="exact"/>
              <w:ind w:firstLine="0" w:firstLineChars="0"/>
              <w:jc w:val="center"/>
              <w:rPr>
                <w:rFonts w:ascii="黑体" w:hAnsi="黑体" w:eastAsia="黑体" w:cs="黑体"/>
                <w:bCs/>
                <w:kern w:val="0"/>
                <w:sz w:val="24"/>
                <w:szCs w:val="24"/>
              </w:rPr>
            </w:pPr>
            <w:r>
              <w:rPr>
                <w:rFonts w:hint="eastAsia" w:ascii="黑体" w:hAnsi="黑体" w:eastAsia="黑体" w:cs="黑体"/>
                <w:bCs/>
                <w:kern w:val="0"/>
                <w:sz w:val="24"/>
                <w:szCs w:val="24"/>
              </w:rPr>
              <w:t>基础条件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restart"/>
            <w:shd w:val="clear" w:color="auto" w:fill="auto"/>
            <w:vAlign w:val="center"/>
          </w:tcPr>
          <w:p>
            <w:pPr>
              <w:widowControl/>
              <w:spacing w:line="340" w:lineRule="exact"/>
              <w:ind w:firstLine="0" w:firstLineChars="0"/>
              <w:jc w:val="center"/>
              <w:rPr>
                <w:rFonts w:hAnsi="宋体"/>
                <w:kern w:val="0"/>
                <w:sz w:val="24"/>
                <w:szCs w:val="24"/>
              </w:rPr>
            </w:pPr>
            <w:bookmarkStart w:id="0" w:name="OLE_LINK3" w:colFirst="2" w:colLast="3"/>
            <w:r>
              <w:rPr>
                <w:rFonts w:hint="eastAsia" w:hAnsi="宋体"/>
                <w:kern w:val="0"/>
                <w:sz w:val="24"/>
                <w:szCs w:val="24"/>
              </w:rPr>
              <w:t>（一）</w:t>
            </w:r>
          </w:p>
          <w:p>
            <w:pPr>
              <w:widowControl/>
              <w:spacing w:line="340" w:lineRule="exact"/>
              <w:ind w:firstLine="0" w:firstLineChars="0"/>
              <w:jc w:val="center"/>
              <w:rPr>
                <w:rFonts w:hAnsi="宋体"/>
                <w:kern w:val="0"/>
                <w:sz w:val="24"/>
                <w:szCs w:val="24"/>
              </w:rPr>
            </w:pPr>
            <w:r>
              <w:rPr>
                <w:rFonts w:hint="eastAsia" w:hAnsi="宋体"/>
                <w:kern w:val="0"/>
                <w:sz w:val="24"/>
                <w:szCs w:val="24"/>
              </w:rPr>
              <w:t>规</w:t>
            </w:r>
          </w:p>
          <w:p>
            <w:pPr>
              <w:widowControl/>
              <w:spacing w:line="340" w:lineRule="exact"/>
              <w:ind w:firstLine="0" w:firstLineChars="0"/>
              <w:jc w:val="center"/>
              <w:rPr>
                <w:rFonts w:hAnsi="宋体"/>
                <w:kern w:val="0"/>
                <w:sz w:val="24"/>
                <w:szCs w:val="24"/>
              </w:rPr>
            </w:pPr>
            <w:r>
              <w:rPr>
                <w:rFonts w:hint="eastAsia" w:hAnsi="宋体"/>
                <w:kern w:val="0"/>
                <w:sz w:val="24"/>
                <w:szCs w:val="24"/>
              </w:rPr>
              <w:t>划</w:t>
            </w:r>
          </w:p>
          <w:p>
            <w:pPr>
              <w:widowControl/>
              <w:spacing w:line="340" w:lineRule="exact"/>
              <w:ind w:firstLine="0" w:firstLineChars="0"/>
              <w:jc w:val="center"/>
              <w:rPr>
                <w:rFonts w:hAnsi="宋体"/>
                <w:kern w:val="0"/>
                <w:sz w:val="24"/>
                <w:szCs w:val="24"/>
              </w:rPr>
            </w:pPr>
            <w:r>
              <w:rPr>
                <w:rFonts w:hint="eastAsia" w:hAnsi="宋体"/>
                <w:kern w:val="0"/>
                <w:sz w:val="24"/>
                <w:szCs w:val="24"/>
              </w:rPr>
              <w:t>设</w:t>
            </w:r>
          </w:p>
          <w:p>
            <w:pPr>
              <w:widowControl/>
              <w:spacing w:line="340" w:lineRule="exact"/>
              <w:ind w:firstLine="0" w:firstLineChars="0"/>
              <w:jc w:val="center"/>
              <w:rPr>
                <w:rFonts w:hAnsi="宋体"/>
                <w:kern w:val="0"/>
                <w:sz w:val="24"/>
                <w:szCs w:val="24"/>
              </w:rPr>
            </w:pPr>
            <w:r>
              <w:rPr>
                <w:rFonts w:hint="eastAsia" w:hAnsi="宋体"/>
                <w:kern w:val="0"/>
                <w:sz w:val="24"/>
                <w:szCs w:val="24"/>
              </w:rPr>
              <w:t>计</w:t>
            </w: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1.项目规模不小于5万</w:t>
            </w:r>
            <w:r>
              <w:rPr>
                <w:rFonts w:ascii="Segoe UI Symbol" w:hAnsi="Segoe UI Symbol" w:cs="Segoe UI Symbol"/>
                <w:kern w:val="0"/>
                <w:sz w:val="24"/>
                <w:szCs w:val="24"/>
              </w:rPr>
              <w:t>㎡</w:t>
            </w:r>
            <w:r>
              <w:rPr>
                <w:rFonts w:hint="eastAsia" w:hAnsi="仿宋_GB2312" w:cs="仿宋_GB2312"/>
                <w:kern w:val="0"/>
                <w:sz w:val="24"/>
                <w:szCs w:val="24"/>
              </w:rPr>
              <w:t>。</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r>
              <w:rPr>
                <w:rFonts w:hAnsi="宋体"/>
                <w:color w:val="FF0000"/>
                <w:kern w:val="0"/>
                <w:sz w:val="24"/>
                <w:szCs w:val="24"/>
              </w:rPr>
              <w:t>此栏填写证明材料具体内容，如图纸、模型等</w:t>
            </w: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eastAsia="宋体"/>
                <w:kern w:val="0"/>
                <w:sz w:val="24"/>
                <w:szCs w:val="24"/>
              </w:rPr>
            </w:pPr>
            <w:r>
              <w:rPr>
                <w:rFonts w:hint="eastAsia" w:hAnsi="宋体"/>
                <w:kern w:val="0"/>
                <w:sz w:val="24"/>
                <w:szCs w:val="24"/>
              </w:rPr>
              <w:t>2.住区实际容积率：设区的市中心城区≤2.5，其他区域</w:t>
            </w:r>
            <w:bookmarkStart w:id="1" w:name="OLE_LINK13"/>
            <w:r>
              <w:rPr>
                <w:rFonts w:hint="eastAsia" w:hAnsi="宋体"/>
                <w:kern w:val="0"/>
                <w:sz w:val="24"/>
                <w:szCs w:val="24"/>
              </w:rPr>
              <w:t>≤2.0</w:t>
            </w:r>
            <w:bookmarkEnd w:id="1"/>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3.住宅小区主要出入口应预留进深不小于10m的缓冲空间，合理布置落客区、快递车位、智能快递存放区等功能空间。</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bookmarkStart w:id="2" w:name="OLE_LINK1"/>
            <w:bookmarkStart w:id="3" w:name="OLE_LINK2"/>
            <w:r>
              <w:rPr>
                <w:rFonts w:hint="eastAsia" w:hAnsi="宋体"/>
                <w:kern w:val="0"/>
                <w:sz w:val="24"/>
                <w:szCs w:val="24"/>
              </w:rPr>
              <w:t>4.</w:t>
            </w:r>
            <w:bookmarkEnd w:id="2"/>
            <w:bookmarkEnd w:id="3"/>
            <w:r>
              <w:rPr>
                <w:rFonts w:hint="eastAsia" w:hAnsi="宋体"/>
                <w:kern w:val="0"/>
                <w:sz w:val="24"/>
                <w:szCs w:val="24"/>
              </w:rPr>
              <w:t>电动自行车充电停放场所应设置视频安防监控系统。</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restart"/>
            <w:shd w:val="clear" w:color="auto" w:fill="auto"/>
            <w:vAlign w:val="center"/>
          </w:tcPr>
          <w:p>
            <w:pPr>
              <w:widowControl/>
              <w:spacing w:line="340" w:lineRule="exact"/>
              <w:ind w:firstLine="0" w:firstLineChars="0"/>
              <w:jc w:val="center"/>
              <w:rPr>
                <w:rFonts w:hAnsi="宋体"/>
                <w:kern w:val="0"/>
                <w:sz w:val="24"/>
                <w:szCs w:val="24"/>
              </w:rPr>
            </w:pPr>
            <w:r>
              <w:rPr>
                <w:rFonts w:hint="eastAsia" w:hAnsi="宋体"/>
                <w:kern w:val="0"/>
                <w:sz w:val="24"/>
                <w:szCs w:val="24"/>
              </w:rPr>
              <w:t>（二）</w:t>
            </w:r>
          </w:p>
          <w:p>
            <w:pPr>
              <w:widowControl/>
              <w:spacing w:line="340" w:lineRule="exact"/>
              <w:ind w:firstLine="0" w:firstLineChars="0"/>
              <w:jc w:val="center"/>
              <w:rPr>
                <w:rFonts w:hAnsi="宋体"/>
                <w:kern w:val="0"/>
                <w:sz w:val="24"/>
                <w:szCs w:val="24"/>
              </w:rPr>
            </w:pPr>
            <w:r>
              <w:rPr>
                <w:rFonts w:hint="eastAsia" w:hAnsi="宋体"/>
                <w:kern w:val="0"/>
                <w:sz w:val="24"/>
                <w:szCs w:val="24"/>
              </w:rPr>
              <w:t>建</w:t>
            </w:r>
          </w:p>
          <w:p>
            <w:pPr>
              <w:widowControl/>
              <w:spacing w:line="340" w:lineRule="exact"/>
              <w:ind w:firstLine="0" w:firstLineChars="0"/>
              <w:jc w:val="center"/>
              <w:rPr>
                <w:rFonts w:hAnsi="宋体"/>
                <w:kern w:val="0"/>
                <w:sz w:val="24"/>
                <w:szCs w:val="24"/>
              </w:rPr>
            </w:pPr>
            <w:r>
              <w:rPr>
                <w:rFonts w:hint="eastAsia" w:hAnsi="宋体"/>
                <w:kern w:val="0"/>
                <w:sz w:val="24"/>
                <w:szCs w:val="24"/>
              </w:rPr>
              <w:t>筑</w:t>
            </w:r>
          </w:p>
          <w:p>
            <w:pPr>
              <w:widowControl/>
              <w:spacing w:line="340" w:lineRule="exact"/>
              <w:ind w:firstLine="0" w:firstLineChars="0"/>
              <w:jc w:val="center"/>
              <w:rPr>
                <w:rFonts w:hAnsi="宋体"/>
                <w:kern w:val="0"/>
                <w:sz w:val="24"/>
                <w:szCs w:val="24"/>
              </w:rPr>
            </w:pPr>
            <w:r>
              <w:rPr>
                <w:rFonts w:hint="eastAsia" w:hAnsi="宋体"/>
                <w:kern w:val="0"/>
                <w:sz w:val="24"/>
                <w:szCs w:val="24"/>
              </w:rPr>
              <w:t>设</w:t>
            </w:r>
          </w:p>
          <w:p>
            <w:pPr>
              <w:widowControl/>
              <w:spacing w:line="340" w:lineRule="exact"/>
              <w:ind w:firstLine="0" w:firstLineChars="0"/>
              <w:jc w:val="center"/>
              <w:rPr>
                <w:rFonts w:hAnsi="宋体"/>
                <w:kern w:val="0"/>
                <w:sz w:val="24"/>
                <w:szCs w:val="24"/>
              </w:rPr>
            </w:pPr>
            <w:r>
              <w:rPr>
                <w:rFonts w:hint="eastAsia" w:hAnsi="宋体"/>
                <w:kern w:val="0"/>
                <w:sz w:val="24"/>
                <w:szCs w:val="24"/>
              </w:rPr>
              <w:t>计</w:t>
            </w: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1.住宅层高不应低于3.00m。</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2.厨房操作台总长度不应小于3.0m。</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3.户内公区卫生间应采用干湿分离式布置形式。</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4.</w:t>
            </w:r>
            <w:bookmarkStart w:id="4" w:name="OLE_LINK34"/>
            <w:r>
              <w:rPr>
                <w:rFonts w:hint="eastAsia" w:hAnsi="宋体"/>
                <w:kern w:val="0"/>
                <w:sz w:val="24"/>
                <w:szCs w:val="24"/>
              </w:rPr>
              <w:t>四层及以上住宅的公共出入口应设门厅</w:t>
            </w:r>
            <w:bookmarkEnd w:id="4"/>
            <w:r>
              <w:rPr>
                <w:rFonts w:hint="eastAsia" w:hAnsi="宋体"/>
                <w:kern w:val="0"/>
                <w:sz w:val="24"/>
                <w:szCs w:val="24"/>
              </w:rPr>
              <w:t>，当设有地下车库时应增设地下门厅，地上门厅应有自然采光。</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eastAsia="方正书宋_GBK"/>
                <w:kern w:val="0"/>
                <w:sz w:val="24"/>
                <w:szCs w:val="24"/>
              </w:rPr>
            </w:pPr>
            <w:r>
              <w:rPr>
                <w:rFonts w:hint="eastAsia" w:hAnsi="宋体"/>
                <w:kern w:val="0"/>
                <w:sz w:val="24"/>
                <w:szCs w:val="24"/>
              </w:rPr>
              <w:t>5.小型汽车车位尺寸不应小于2.5m(宽）×5.3m（长），且100％预留电动车充电基础设施安装条件。</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6.</w:t>
            </w:r>
            <w:bookmarkStart w:id="5" w:name="OLE_LINK42"/>
            <w:r>
              <w:rPr>
                <w:rFonts w:hint="eastAsia" w:hAnsi="宋体"/>
                <w:kern w:val="0"/>
                <w:sz w:val="24"/>
                <w:szCs w:val="24"/>
              </w:rPr>
              <w:t>地下车库出入口</w:t>
            </w:r>
            <w:bookmarkEnd w:id="5"/>
            <w:r>
              <w:rPr>
                <w:rFonts w:hint="eastAsia" w:hAnsi="宋体"/>
                <w:kern w:val="0"/>
                <w:sz w:val="24"/>
                <w:szCs w:val="24"/>
              </w:rPr>
              <w:t>地面的坡道外端应设置反坡，反坡高度不应小于 150mm。</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7.结构设计应满足建筑功能全寿命期内空间灵活可变的要求</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eastAsia="方正书宋_GBK"/>
                <w:kern w:val="0"/>
                <w:sz w:val="24"/>
                <w:szCs w:val="24"/>
              </w:rPr>
            </w:pPr>
            <w:r>
              <w:rPr>
                <w:rFonts w:hint="eastAsia" w:hAnsi="宋体"/>
                <w:kern w:val="0"/>
                <w:sz w:val="24"/>
                <w:szCs w:val="24"/>
              </w:rPr>
              <w:t>8.应预留全屋净水系统安装条件。分户式净水系统应设置前置过滤器。</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9.南向卧室、起居室窗地面积比不应小于1/5；厨房窗地面积比不应小于1/6。</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10.分户墙应采用不小于200mm厚混凝土墙体或其他能达到50dB以上隔声效果的构造措施。分户墙上不应嵌入设置配电箱、分集水器等设施。</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11.除厨房、卫生间、阳台以外的楼板应设置厚度不小于10mm的隔声垫</w:t>
            </w:r>
            <w:bookmarkStart w:id="6" w:name="OLE_LINK7"/>
            <w:r>
              <w:rPr>
                <w:rFonts w:hint="eastAsia" w:hAnsi="宋体"/>
                <w:kern w:val="0"/>
                <w:sz w:val="24"/>
                <w:szCs w:val="24"/>
              </w:rPr>
              <w:t>，或其他能达到计权标准化撞击声压级不大于60dB的楼板构造措施，</w:t>
            </w:r>
            <w:bookmarkEnd w:id="6"/>
            <w:r>
              <w:rPr>
                <w:rFonts w:hint="eastAsia" w:hAnsi="宋体"/>
                <w:kern w:val="0"/>
                <w:sz w:val="24"/>
                <w:szCs w:val="24"/>
              </w:rPr>
              <w:t>楼地面与墙面交界处应设置竖向隔声垫将楼面与墙体隔开。</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12.交通干线两侧卧室、起居室(厅)外门窗的计权隔声量与交通噪声频谱修正量之和（Rw+Ctr）不应小于35dB；其他外门窗的计权隔声量与交通噪声频谱修正量之和（Rw+Ctr）不应小于30dB。</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13.与卧室相邻的厨房、卫生间，排水立管不应贴临与卧室共用的墙体，并应采取有效的隔声处理措施。</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14.设备主机应安装在远离卧室的区域，室内机在出风口处增加消声软管等软连接措施，安装减振支吊架，外机基座应增加橡胶减振垫。</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restart"/>
            <w:shd w:val="clear" w:color="auto" w:fill="auto"/>
            <w:vAlign w:val="center"/>
          </w:tcPr>
          <w:p>
            <w:pPr>
              <w:widowControl/>
              <w:spacing w:line="340" w:lineRule="exact"/>
              <w:ind w:firstLine="0" w:firstLineChars="0"/>
              <w:jc w:val="center"/>
              <w:rPr>
                <w:rFonts w:hAnsi="宋体"/>
                <w:kern w:val="0"/>
                <w:sz w:val="24"/>
                <w:szCs w:val="24"/>
              </w:rPr>
            </w:pPr>
            <w:r>
              <w:rPr>
                <w:rFonts w:hint="eastAsia" w:hAnsi="宋体"/>
                <w:kern w:val="0"/>
                <w:sz w:val="24"/>
                <w:szCs w:val="24"/>
              </w:rPr>
              <w:t>（三）</w:t>
            </w:r>
          </w:p>
          <w:p>
            <w:pPr>
              <w:widowControl/>
              <w:spacing w:line="340" w:lineRule="exact"/>
              <w:ind w:firstLine="0" w:firstLineChars="0"/>
              <w:jc w:val="center"/>
              <w:rPr>
                <w:rFonts w:hAnsi="宋体"/>
                <w:kern w:val="0"/>
                <w:sz w:val="24"/>
                <w:szCs w:val="24"/>
              </w:rPr>
            </w:pPr>
            <w:r>
              <w:rPr>
                <w:rFonts w:hint="eastAsia" w:hAnsi="宋体"/>
                <w:kern w:val="0"/>
                <w:sz w:val="24"/>
                <w:szCs w:val="24"/>
              </w:rPr>
              <w:t>施</w:t>
            </w:r>
          </w:p>
          <w:p>
            <w:pPr>
              <w:widowControl/>
              <w:spacing w:line="340" w:lineRule="exact"/>
              <w:ind w:firstLine="0" w:firstLineChars="0"/>
              <w:jc w:val="center"/>
              <w:rPr>
                <w:rFonts w:hAnsi="宋体"/>
                <w:kern w:val="0"/>
                <w:sz w:val="24"/>
                <w:szCs w:val="24"/>
              </w:rPr>
            </w:pPr>
            <w:r>
              <w:rPr>
                <w:rFonts w:hint="eastAsia" w:hAnsi="宋体"/>
                <w:kern w:val="0"/>
                <w:sz w:val="24"/>
                <w:szCs w:val="24"/>
              </w:rPr>
              <w:t>工</w:t>
            </w:r>
          </w:p>
          <w:p>
            <w:pPr>
              <w:widowControl/>
              <w:spacing w:line="340" w:lineRule="exact"/>
              <w:ind w:firstLine="0" w:firstLineChars="0"/>
              <w:jc w:val="center"/>
              <w:rPr>
                <w:rFonts w:hAnsi="宋体"/>
                <w:kern w:val="0"/>
                <w:sz w:val="24"/>
                <w:szCs w:val="24"/>
              </w:rPr>
            </w:pPr>
            <w:r>
              <w:rPr>
                <w:rFonts w:hint="eastAsia" w:hAnsi="宋体"/>
                <w:kern w:val="0"/>
                <w:sz w:val="24"/>
                <w:szCs w:val="24"/>
              </w:rPr>
              <w:t>建</w:t>
            </w:r>
          </w:p>
          <w:p>
            <w:pPr>
              <w:widowControl/>
              <w:spacing w:line="340" w:lineRule="exact"/>
              <w:ind w:firstLine="0" w:firstLineChars="0"/>
              <w:jc w:val="center"/>
              <w:rPr>
                <w:rFonts w:hAnsi="宋体"/>
                <w:kern w:val="0"/>
                <w:sz w:val="24"/>
                <w:szCs w:val="24"/>
              </w:rPr>
            </w:pPr>
            <w:r>
              <w:rPr>
                <w:rFonts w:hint="eastAsia" w:hAnsi="宋体"/>
                <w:kern w:val="0"/>
                <w:sz w:val="24"/>
                <w:szCs w:val="24"/>
              </w:rPr>
              <w:t>造</w:t>
            </w: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1.住宅质量应满足现行</w:t>
            </w:r>
            <w:bookmarkStart w:id="7" w:name="OLE_LINK60"/>
            <w:r>
              <w:rPr>
                <w:rFonts w:hint="eastAsia" w:hAnsi="宋体"/>
                <w:kern w:val="0"/>
                <w:sz w:val="24"/>
                <w:szCs w:val="24"/>
              </w:rPr>
              <w:t>省标《建设工程优质结构评价标准 第1部分：房屋建筑工程》DB37/T 5000.1的要求。</w:t>
            </w:r>
            <w:bookmarkEnd w:id="7"/>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2.项目应实施样板引路制度，对涉及质量易发问题主要防控措施的关键工序、关键部位等隐蔽工程实施举牌验收。</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3.项目开工前，应编制《住宅工程质量易发问题防控任务书》，其质量控制标准不应低于现行</w:t>
            </w:r>
            <w:bookmarkStart w:id="8" w:name="OLE_LINK4"/>
            <w:r>
              <w:rPr>
                <w:rFonts w:hint="eastAsia" w:hAnsi="宋体"/>
                <w:kern w:val="0"/>
                <w:sz w:val="24"/>
                <w:szCs w:val="24"/>
              </w:rPr>
              <w:t>省标</w:t>
            </w:r>
            <w:bookmarkEnd w:id="8"/>
            <w:r>
              <w:rPr>
                <w:rFonts w:hint="eastAsia" w:hAnsi="宋体"/>
                <w:kern w:val="0"/>
                <w:sz w:val="24"/>
                <w:szCs w:val="24"/>
              </w:rPr>
              <w:t>《住宅工程质量常见问题防控技术标准》DB37/T 5157的规定。</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eastAsia="方正书宋_GBK"/>
                <w:kern w:val="0"/>
                <w:sz w:val="24"/>
                <w:szCs w:val="24"/>
              </w:rPr>
            </w:pPr>
            <w:r>
              <w:rPr>
                <w:rFonts w:hint="eastAsia" w:hAnsi="宋体"/>
                <w:kern w:val="0"/>
                <w:sz w:val="24"/>
                <w:szCs w:val="24"/>
              </w:rPr>
              <w:t>4.隔声、串味、返味、渗漏、开裂防控措施应符合现行省标《高品质住宅建设标准》DB37/T 5319-2025的规定。</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eastAsia="方正书宋_GBK"/>
                <w:kern w:val="0"/>
                <w:sz w:val="24"/>
                <w:szCs w:val="24"/>
              </w:rPr>
            </w:pPr>
            <w:r>
              <w:rPr>
                <w:rFonts w:hint="eastAsia" w:hAnsi="宋体"/>
                <w:kern w:val="0"/>
                <w:sz w:val="24"/>
                <w:szCs w:val="24"/>
              </w:rPr>
              <w:t>5.应达到</w:t>
            </w:r>
            <w:bookmarkStart w:id="9" w:name="OLE_LINK5"/>
            <w:r>
              <w:rPr>
                <w:rFonts w:hint="eastAsia" w:hAnsi="宋体"/>
                <w:kern w:val="0"/>
                <w:sz w:val="24"/>
                <w:szCs w:val="24"/>
              </w:rPr>
              <w:t>现行国标《绿色建筑评价标准》GB/T 50378和省标</w:t>
            </w:r>
            <w:bookmarkEnd w:id="9"/>
            <w:r>
              <w:rPr>
                <w:rFonts w:hint="eastAsia" w:hAnsi="宋体"/>
                <w:kern w:val="0"/>
                <w:sz w:val="24"/>
                <w:szCs w:val="24"/>
              </w:rPr>
              <w:t>《绿色建筑评价标准》DB37/T 5097中绿色建筑二星级及以上等级要求或3A级住宅性能认定标准。</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6.应使用5种及以上绿色建材认证的材料和部品，且应用比例不应低于50%。</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restart"/>
            <w:shd w:val="clear" w:color="auto" w:fill="auto"/>
            <w:vAlign w:val="center"/>
          </w:tcPr>
          <w:p>
            <w:pPr>
              <w:widowControl/>
              <w:spacing w:line="340" w:lineRule="exact"/>
              <w:ind w:firstLine="0" w:firstLineChars="0"/>
              <w:jc w:val="center"/>
              <w:rPr>
                <w:rFonts w:hAnsi="宋体"/>
                <w:kern w:val="0"/>
                <w:sz w:val="24"/>
                <w:szCs w:val="24"/>
              </w:rPr>
            </w:pPr>
            <w:r>
              <w:rPr>
                <w:rFonts w:hint="eastAsia" w:hAnsi="宋体"/>
                <w:kern w:val="0"/>
                <w:sz w:val="24"/>
                <w:szCs w:val="24"/>
              </w:rPr>
              <w:t>（四）</w:t>
            </w:r>
          </w:p>
          <w:p>
            <w:pPr>
              <w:widowControl/>
              <w:spacing w:line="340" w:lineRule="exact"/>
              <w:ind w:firstLine="0" w:firstLineChars="0"/>
              <w:jc w:val="center"/>
              <w:rPr>
                <w:rFonts w:hAnsi="宋体"/>
                <w:kern w:val="0"/>
                <w:sz w:val="24"/>
                <w:szCs w:val="24"/>
              </w:rPr>
            </w:pPr>
            <w:r>
              <w:rPr>
                <w:rFonts w:hint="eastAsia" w:hAnsi="宋体"/>
                <w:kern w:val="0"/>
                <w:sz w:val="24"/>
                <w:szCs w:val="24"/>
              </w:rPr>
              <w:t>查</w:t>
            </w:r>
          </w:p>
          <w:p>
            <w:pPr>
              <w:widowControl/>
              <w:spacing w:line="340" w:lineRule="exact"/>
              <w:ind w:firstLine="0" w:firstLineChars="0"/>
              <w:jc w:val="center"/>
              <w:rPr>
                <w:rFonts w:hAnsi="宋体"/>
                <w:kern w:val="0"/>
                <w:sz w:val="24"/>
                <w:szCs w:val="24"/>
              </w:rPr>
            </w:pPr>
            <w:r>
              <w:rPr>
                <w:rFonts w:hint="eastAsia" w:hAnsi="宋体"/>
                <w:kern w:val="0"/>
                <w:sz w:val="24"/>
                <w:szCs w:val="24"/>
              </w:rPr>
              <w:t>验</w:t>
            </w:r>
          </w:p>
          <w:p>
            <w:pPr>
              <w:widowControl/>
              <w:spacing w:line="340" w:lineRule="exact"/>
              <w:ind w:firstLine="0" w:firstLineChars="0"/>
              <w:jc w:val="center"/>
              <w:rPr>
                <w:rFonts w:hAnsi="宋体"/>
                <w:kern w:val="0"/>
                <w:sz w:val="24"/>
                <w:szCs w:val="24"/>
              </w:rPr>
            </w:pPr>
            <w:r>
              <w:rPr>
                <w:rFonts w:hint="eastAsia" w:hAnsi="宋体"/>
                <w:kern w:val="0"/>
                <w:sz w:val="24"/>
                <w:szCs w:val="24"/>
              </w:rPr>
              <w:t>交</w:t>
            </w:r>
          </w:p>
          <w:p>
            <w:pPr>
              <w:widowControl/>
              <w:spacing w:line="340" w:lineRule="exact"/>
              <w:ind w:firstLine="0" w:firstLineChars="0"/>
              <w:jc w:val="center"/>
              <w:rPr>
                <w:rFonts w:hAnsi="宋体"/>
                <w:kern w:val="0"/>
                <w:sz w:val="24"/>
                <w:szCs w:val="24"/>
              </w:rPr>
            </w:pPr>
            <w:r>
              <w:rPr>
                <w:rFonts w:hint="eastAsia" w:hAnsi="宋体"/>
                <w:kern w:val="0"/>
                <w:sz w:val="24"/>
                <w:szCs w:val="24"/>
              </w:rPr>
              <w:t>付</w:t>
            </w: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1.项目验收时，应实行分户验收，应对隔声、串味、返味、渗漏、开裂和空气质量等重点内容进行查验，做到“先验收、后交付”。</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2.项目交付时，小区供水、供电、供气、供暖、通信、交通等配套基础设施应投入使用，消防系统应运行正常。</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3.物业承接资料应包括但不限于隐蔽工程建设数据信息的可视化模型文件、数字化房屋竣工图纸、BIM模型、运维参数、验收资料等。</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4.建设单位应设置售后服务中心，建立售后服务承诺制度，对保修期内出现的房屋质量问题及时维修。</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restart"/>
            <w:shd w:val="clear" w:color="auto" w:fill="auto"/>
            <w:vAlign w:val="center"/>
          </w:tcPr>
          <w:p>
            <w:pPr>
              <w:widowControl/>
              <w:spacing w:line="340" w:lineRule="exact"/>
              <w:ind w:firstLine="0" w:firstLineChars="0"/>
              <w:jc w:val="center"/>
              <w:rPr>
                <w:rFonts w:hAnsi="宋体"/>
                <w:kern w:val="0"/>
                <w:sz w:val="24"/>
                <w:szCs w:val="24"/>
              </w:rPr>
            </w:pPr>
            <w:r>
              <w:rPr>
                <w:rFonts w:hint="eastAsia" w:hAnsi="宋体"/>
                <w:kern w:val="0"/>
                <w:sz w:val="24"/>
                <w:szCs w:val="24"/>
              </w:rPr>
              <w:t>（五）</w:t>
            </w:r>
          </w:p>
          <w:p>
            <w:pPr>
              <w:widowControl/>
              <w:spacing w:line="340" w:lineRule="exact"/>
              <w:ind w:firstLine="0" w:firstLineChars="0"/>
              <w:jc w:val="center"/>
              <w:rPr>
                <w:rFonts w:hAnsi="宋体"/>
                <w:kern w:val="0"/>
                <w:sz w:val="24"/>
                <w:szCs w:val="24"/>
              </w:rPr>
            </w:pPr>
            <w:r>
              <w:rPr>
                <w:rFonts w:hint="eastAsia" w:hAnsi="宋体"/>
                <w:kern w:val="0"/>
                <w:sz w:val="24"/>
                <w:szCs w:val="24"/>
              </w:rPr>
              <w:t>物</w:t>
            </w:r>
          </w:p>
          <w:p>
            <w:pPr>
              <w:widowControl/>
              <w:spacing w:line="340" w:lineRule="exact"/>
              <w:ind w:firstLine="0" w:firstLineChars="0"/>
              <w:jc w:val="center"/>
              <w:rPr>
                <w:rFonts w:hAnsi="宋体"/>
                <w:kern w:val="0"/>
                <w:sz w:val="24"/>
                <w:szCs w:val="24"/>
              </w:rPr>
            </w:pPr>
            <w:r>
              <w:rPr>
                <w:rFonts w:hint="eastAsia" w:hAnsi="宋体"/>
                <w:kern w:val="0"/>
                <w:sz w:val="24"/>
                <w:szCs w:val="24"/>
              </w:rPr>
              <w:t>业</w:t>
            </w:r>
          </w:p>
          <w:p>
            <w:pPr>
              <w:widowControl/>
              <w:spacing w:line="340" w:lineRule="exact"/>
              <w:ind w:firstLine="0" w:firstLineChars="0"/>
              <w:jc w:val="center"/>
              <w:rPr>
                <w:rFonts w:hAnsi="宋体"/>
                <w:kern w:val="0"/>
                <w:sz w:val="24"/>
                <w:szCs w:val="24"/>
              </w:rPr>
            </w:pPr>
            <w:r>
              <w:rPr>
                <w:rFonts w:hint="eastAsia" w:hAnsi="宋体"/>
                <w:kern w:val="0"/>
                <w:sz w:val="24"/>
                <w:szCs w:val="24"/>
              </w:rPr>
              <w:t>运</w:t>
            </w:r>
          </w:p>
          <w:p>
            <w:pPr>
              <w:widowControl/>
              <w:spacing w:line="340" w:lineRule="exact"/>
              <w:ind w:firstLine="0" w:firstLineChars="0"/>
              <w:jc w:val="center"/>
              <w:rPr>
                <w:rFonts w:hAnsi="宋体"/>
                <w:kern w:val="0"/>
                <w:sz w:val="24"/>
                <w:szCs w:val="24"/>
              </w:rPr>
            </w:pPr>
            <w:r>
              <w:rPr>
                <w:rFonts w:hint="eastAsia" w:hAnsi="宋体"/>
                <w:kern w:val="0"/>
                <w:sz w:val="24"/>
                <w:szCs w:val="24"/>
              </w:rPr>
              <w:t>维</w:t>
            </w: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1.每年应组织不少于一次的物业服务满意度调查。</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2.应</w:t>
            </w:r>
            <w:bookmarkStart w:id="10" w:name="OLE_LINK21"/>
            <w:r>
              <w:rPr>
                <w:rFonts w:hint="eastAsia" w:hAnsi="宋体"/>
                <w:kern w:val="0"/>
                <w:sz w:val="24"/>
                <w:szCs w:val="24"/>
              </w:rPr>
              <w:t>创建独居老人、康复人员等重点服务对象人员信息库</w:t>
            </w:r>
            <w:bookmarkEnd w:id="10"/>
            <w:r>
              <w:rPr>
                <w:rFonts w:hint="eastAsia" w:hAnsi="宋体"/>
                <w:kern w:val="0"/>
                <w:sz w:val="24"/>
                <w:szCs w:val="24"/>
              </w:rPr>
              <w:t>，重点关注，定期走访，及时预警。</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3.应加强住户饲养宠物管理，及时登记、定期检疫、外出活动套绳，自觉清理宠物排泄物。</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00" w:type="pct"/>
            <w:gridSpan w:val="2"/>
            <w:shd w:val="clear" w:color="auto" w:fill="auto"/>
            <w:vAlign w:val="center"/>
          </w:tcPr>
          <w:p>
            <w:pPr>
              <w:widowControl/>
              <w:spacing w:line="340" w:lineRule="exact"/>
              <w:ind w:firstLine="0" w:firstLineChars="0"/>
              <w:jc w:val="center"/>
              <w:rPr>
                <w:rFonts w:hAnsi="宋体"/>
                <w:b/>
                <w:kern w:val="0"/>
                <w:sz w:val="24"/>
                <w:szCs w:val="24"/>
              </w:rPr>
            </w:pPr>
            <w:r>
              <w:rPr>
                <w:rFonts w:hint="eastAsia" w:hAnsi="宋体"/>
                <w:b/>
                <w:kern w:val="0"/>
                <w:sz w:val="24"/>
                <w:szCs w:val="24"/>
              </w:rPr>
              <w:t>基础条件满足数量</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4"/>
            <w:shd w:val="clear" w:color="auto" w:fill="auto"/>
            <w:noWrap/>
            <w:vAlign w:val="center"/>
          </w:tcPr>
          <w:p>
            <w:pPr>
              <w:widowControl/>
              <w:spacing w:line="340" w:lineRule="exact"/>
              <w:ind w:firstLine="0" w:firstLineChars="0"/>
              <w:jc w:val="center"/>
              <w:rPr>
                <w:rFonts w:ascii="黑体" w:hAnsi="黑体" w:eastAsia="黑体" w:cs="黑体"/>
                <w:bCs/>
                <w:kern w:val="0"/>
                <w:sz w:val="24"/>
                <w:szCs w:val="24"/>
              </w:rPr>
            </w:pPr>
            <w:r>
              <w:rPr>
                <w:rFonts w:hint="eastAsia" w:ascii="黑体" w:hAnsi="黑体" w:eastAsia="黑体" w:cs="黑体"/>
                <w:bCs/>
                <w:kern w:val="0"/>
                <w:sz w:val="24"/>
                <w:szCs w:val="24"/>
              </w:rPr>
              <w:t>提升条件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shd w:val="clear" w:color="auto" w:fill="auto"/>
            <w:vAlign w:val="center"/>
          </w:tcPr>
          <w:p>
            <w:pPr>
              <w:widowControl/>
              <w:spacing w:line="340" w:lineRule="exact"/>
              <w:ind w:firstLine="0" w:firstLineChars="0"/>
              <w:jc w:val="center"/>
              <w:rPr>
                <w:rFonts w:hAnsi="宋体"/>
                <w:kern w:val="0"/>
                <w:sz w:val="24"/>
                <w:szCs w:val="24"/>
              </w:rPr>
            </w:pPr>
            <w:r>
              <w:rPr>
                <w:rFonts w:hint="eastAsia" w:hAnsi="宋体"/>
                <w:kern w:val="0"/>
                <w:sz w:val="24"/>
                <w:szCs w:val="24"/>
              </w:rPr>
              <w:t>土地</w:t>
            </w:r>
          </w:p>
          <w:p>
            <w:pPr>
              <w:widowControl/>
              <w:spacing w:line="340" w:lineRule="exact"/>
              <w:ind w:firstLine="0" w:firstLineChars="0"/>
              <w:jc w:val="center"/>
              <w:rPr>
                <w:rFonts w:hAnsi="宋体"/>
                <w:kern w:val="0"/>
                <w:sz w:val="24"/>
                <w:szCs w:val="24"/>
              </w:rPr>
            </w:pPr>
            <w:r>
              <w:rPr>
                <w:rFonts w:hint="eastAsia" w:hAnsi="宋体"/>
                <w:kern w:val="0"/>
                <w:sz w:val="24"/>
                <w:szCs w:val="24"/>
              </w:rPr>
              <w:t>出让</w:t>
            </w: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开发企业应按照《房地产开发项目住房城乡建设领域建设条件意见书》中关于高品质住宅建设的要求进行规划、设计、施工、验收，并作为联合验收依据。</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restart"/>
            <w:shd w:val="clear" w:color="auto" w:fill="auto"/>
            <w:vAlign w:val="center"/>
          </w:tcPr>
          <w:p>
            <w:pPr>
              <w:widowControl/>
              <w:spacing w:line="340" w:lineRule="exact"/>
              <w:ind w:firstLine="0" w:firstLineChars="0"/>
              <w:jc w:val="center"/>
              <w:rPr>
                <w:rFonts w:hAnsi="宋体"/>
                <w:kern w:val="0"/>
                <w:sz w:val="24"/>
                <w:szCs w:val="24"/>
              </w:rPr>
            </w:pPr>
            <w:r>
              <w:rPr>
                <w:rFonts w:hint="eastAsia" w:hAnsi="宋体"/>
                <w:kern w:val="0"/>
                <w:sz w:val="24"/>
                <w:szCs w:val="24"/>
              </w:rPr>
              <w:t>（一）</w:t>
            </w:r>
          </w:p>
          <w:p>
            <w:pPr>
              <w:widowControl/>
              <w:spacing w:line="340" w:lineRule="exact"/>
              <w:ind w:firstLine="0" w:firstLineChars="0"/>
              <w:jc w:val="center"/>
              <w:rPr>
                <w:rFonts w:hAnsi="宋体"/>
                <w:kern w:val="0"/>
                <w:sz w:val="24"/>
                <w:szCs w:val="24"/>
              </w:rPr>
            </w:pPr>
            <w:r>
              <w:rPr>
                <w:rFonts w:hint="eastAsia" w:hAnsi="宋体"/>
                <w:kern w:val="0"/>
                <w:sz w:val="24"/>
                <w:szCs w:val="24"/>
              </w:rPr>
              <w:t>规</w:t>
            </w:r>
          </w:p>
          <w:p>
            <w:pPr>
              <w:widowControl/>
              <w:spacing w:line="340" w:lineRule="exact"/>
              <w:ind w:firstLine="0" w:firstLineChars="0"/>
              <w:jc w:val="center"/>
              <w:rPr>
                <w:rFonts w:hAnsi="宋体"/>
                <w:kern w:val="0"/>
                <w:sz w:val="24"/>
                <w:szCs w:val="24"/>
              </w:rPr>
            </w:pPr>
            <w:r>
              <w:rPr>
                <w:rFonts w:hint="eastAsia" w:hAnsi="宋体"/>
                <w:kern w:val="0"/>
                <w:sz w:val="24"/>
                <w:szCs w:val="24"/>
              </w:rPr>
              <w:t>划</w:t>
            </w:r>
          </w:p>
          <w:p>
            <w:pPr>
              <w:widowControl/>
              <w:spacing w:line="340" w:lineRule="exact"/>
              <w:ind w:firstLine="0" w:firstLineChars="0"/>
              <w:jc w:val="center"/>
              <w:rPr>
                <w:rFonts w:hAnsi="宋体"/>
                <w:kern w:val="0"/>
                <w:sz w:val="24"/>
                <w:szCs w:val="24"/>
              </w:rPr>
            </w:pPr>
            <w:r>
              <w:rPr>
                <w:rFonts w:hint="eastAsia" w:hAnsi="宋体"/>
                <w:kern w:val="0"/>
                <w:sz w:val="24"/>
                <w:szCs w:val="24"/>
              </w:rPr>
              <w:t>设</w:t>
            </w:r>
          </w:p>
          <w:p>
            <w:pPr>
              <w:widowControl/>
              <w:spacing w:line="340" w:lineRule="exact"/>
              <w:ind w:firstLine="0" w:firstLineChars="0"/>
              <w:jc w:val="center"/>
              <w:rPr>
                <w:rFonts w:hAnsi="宋体"/>
                <w:kern w:val="0"/>
                <w:sz w:val="24"/>
                <w:szCs w:val="24"/>
              </w:rPr>
            </w:pPr>
            <w:r>
              <w:rPr>
                <w:rFonts w:hint="eastAsia" w:hAnsi="宋体"/>
                <w:kern w:val="0"/>
                <w:sz w:val="24"/>
                <w:szCs w:val="24"/>
              </w:rPr>
              <w:t>计</w:t>
            </w: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1.住宅建筑高度不宜高于54.0m。</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2.6层及以下住宅，建筑面宽不宜大于80m；7层及以上住宅，建筑面宽不宜大于70m。</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3.机动车车位配建标准不宜低于1.2辆/户。</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4.电动自行车充电停放场所宜在室外独立设置。</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5.住宅小区宜设置风雨连廊、架空层、下沉庭院、屋顶花园等多种形式的公共空间，各类公共空间中宜配置便于人员驻留交往的设施。</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6.老年人、儿童活动场与住宅的间距不宜小于8m；宜设置健身步道，沿步道每100m宜配置休息座椅。</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restart"/>
            <w:shd w:val="clear" w:color="auto" w:fill="auto"/>
            <w:vAlign w:val="center"/>
          </w:tcPr>
          <w:p>
            <w:pPr>
              <w:widowControl/>
              <w:spacing w:line="340" w:lineRule="exact"/>
              <w:ind w:firstLine="0" w:firstLineChars="0"/>
              <w:jc w:val="center"/>
              <w:rPr>
                <w:rFonts w:hAnsi="宋体"/>
                <w:kern w:val="0"/>
                <w:sz w:val="24"/>
                <w:szCs w:val="24"/>
              </w:rPr>
            </w:pPr>
            <w:r>
              <w:rPr>
                <w:rFonts w:hint="eastAsia" w:hAnsi="宋体"/>
                <w:kern w:val="0"/>
                <w:sz w:val="24"/>
                <w:szCs w:val="24"/>
              </w:rPr>
              <w:t>（二）</w:t>
            </w:r>
          </w:p>
          <w:p>
            <w:pPr>
              <w:widowControl/>
              <w:spacing w:line="340" w:lineRule="exact"/>
              <w:ind w:firstLine="0" w:firstLineChars="0"/>
              <w:jc w:val="center"/>
              <w:rPr>
                <w:rFonts w:hAnsi="宋体"/>
                <w:kern w:val="0"/>
                <w:sz w:val="24"/>
                <w:szCs w:val="24"/>
              </w:rPr>
            </w:pPr>
            <w:r>
              <w:rPr>
                <w:rFonts w:hint="eastAsia" w:hAnsi="宋体"/>
                <w:kern w:val="0"/>
                <w:sz w:val="24"/>
                <w:szCs w:val="24"/>
              </w:rPr>
              <w:t>建</w:t>
            </w:r>
          </w:p>
          <w:p>
            <w:pPr>
              <w:widowControl/>
              <w:spacing w:line="340" w:lineRule="exact"/>
              <w:ind w:firstLine="0" w:firstLineChars="0"/>
              <w:jc w:val="center"/>
              <w:rPr>
                <w:rFonts w:hAnsi="宋体"/>
                <w:kern w:val="0"/>
                <w:sz w:val="24"/>
                <w:szCs w:val="24"/>
              </w:rPr>
            </w:pPr>
            <w:r>
              <w:rPr>
                <w:rFonts w:hint="eastAsia" w:hAnsi="宋体"/>
                <w:kern w:val="0"/>
                <w:sz w:val="24"/>
                <w:szCs w:val="24"/>
              </w:rPr>
              <w:t>筑</w:t>
            </w:r>
          </w:p>
          <w:p>
            <w:pPr>
              <w:widowControl/>
              <w:spacing w:line="340" w:lineRule="exact"/>
              <w:ind w:firstLine="0" w:firstLineChars="0"/>
              <w:jc w:val="center"/>
              <w:rPr>
                <w:rFonts w:hAnsi="宋体"/>
                <w:kern w:val="0"/>
                <w:sz w:val="24"/>
                <w:szCs w:val="24"/>
              </w:rPr>
            </w:pPr>
            <w:r>
              <w:rPr>
                <w:rFonts w:hint="eastAsia" w:hAnsi="宋体"/>
                <w:kern w:val="0"/>
                <w:sz w:val="24"/>
                <w:szCs w:val="24"/>
              </w:rPr>
              <w:t>设</w:t>
            </w:r>
          </w:p>
          <w:p>
            <w:pPr>
              <w:widowControl/>
              <w:spacing w:line="340" w:lineRule="exact"/>
              <w:ind w:firstLine="0" w:firstLineChars="0"/>
              <w:jc w:val="center"/>
              <w:rPr>
                <w:rFonts w:hAnsi="宋体"/>
                <w:kern w:val="0"/>
                <w:sz w:val="24"/>
                <w:szCs w:val="24"/>
              </w:rPr>
            </w:pPr>
            <w:r>
              <w:rPr>
                <w:rFonts w:hint="eastAsia" w:hAnsi="宋体"/>
                <w:kern w:val="0"/>
                <w:sz w:val="24"/>
                <w:szCs w:val="24"/>
              </w:rPr>
              <w:t>计</w:t>
            </w: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1.户型入口处过渡空间宜满足收纳、消毒、洗手、换鞋等功能需求。</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2.厨房与餐厅宜有视觉联系。厨房操作台台前操作空间深度不宜小于1.0m。宜预留燃气热水器、洗碗机、饮用水净化处理器等设备设施的安装条件。</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3.卫生间内宜预留适老化和智能设备设施的安装条件。</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4.户内储藏空间总面积不宜小于套型使用面积的5%。</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5.单元门口宜设置平坡出入口，搬家及急救车辆应方便到达每个单元地上出入口。</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6.设置不小于30.0㎡的独立洗车区域，配置独立计量的给、排水及用电设施。</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7.地下机动车库内部车道宜为环形车道，主车道净宽不宜小于6.0m，净高不应小于2.4m。</w:t>
            </w:r>
            <w:bookmarkStart w:id="11" w:name="OLE_LINK14"/>
            <w:r>
              <w:rPr>
                <w:rFonts w:hint="eastAsia" w:hAnsi="宋体"/>
                <w:kern w:val="0"/>
                <w:sz w:val="24"/>
                <w:szCs w:val="24"/>
              </w:rPr>
              <w:t>尽端式车道长度超过50m时，应预留回转空间。</w:t>
            </w:r>
            <w:bookmarkEnd w:id="11"/>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8.地下室及车库宜采用采光井、下沉庭院等自然采光措施。</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9.地下车库出入口宜设置防淹门或配备可插入的防汛挡板，其挡水高度不应小于0.8m，形成闭环挡水体系。</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10.建筑结构的设计工作年限不宜低于70年，并宜按100年进行耐久设计。</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11.</w:t>
            </w:r>
            <w:bookmarkStart w:id="12" w:name="OLE_LINK9"/>
            <w:r>
              <w:rPr>
                <w:rFonts w:hint="eastAsia" w:hAnsi="宋体"/>
                <w:kern w:val="0"/>
                <w:sz w:val="24"/>
                <w:szCs w:val="24"/>
              </w:rPr>
              <w:t>宜采用建筑结构与建筑设备管线分离设计</w:t>
            </w:r>
            <w:bookmarkEnd w:id="12"/>
            <w:r>
              <w:rPr>
                <w:rFonts w:hint="eastAsia" w:hAnsi="宋体"/>
                <w:kern w:val="0"/>
                <w:sz w:val="24"/>
                <w:szCs w:val="24"/>
              </w:rPr>
              <w:t>。</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12.高层住宅建筑外墙宜采用建筑保温与结构一体化或干挂技术。</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13.套内宜采用装配化装修，与结构系统、外围护系统、设备和管线系统集成设计。</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14.宜预留软水机和直饮水机安装条件。</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15.分户墙不宜嵌入设置开关、插座等，当设置时应错位布置，间距不小于150mm，且应设置相应的隔声封堵措施。</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shd w:val="clear" w:color="auto" w:fill="auto"/>
            <w:vAlign w:val="center"/>
          </w:tcPr>
          <w:p>
            <w:pPr>
              <w:widowControl/>
              <w:spacing w:line="340" w:lineRule="exact"/>
              <w:ind w:firstLine="0" w:firstLineChars="0"/>
              <w:jc w:val="center"/>
              <w:rPr>
                <w:rFonts w:hAnsi="宋体"/>
                <w:kern w:val="0"/>
                <w:sz w:val="24"/>
                <w:szCs w:val="24"/>
              </w:rPr>
            </w:pPr>
            <w:r>
              <w:rPr>
                <w:rFonts w:hint="eastAsia" w:hAnsi="宋体"/>
                <w:kern w:val="0"/>
                <w:sz w:val="24"/>
                <w:szCs w:val="24"/>
              </w:rPr>
              <w:t>（三）</w:t>
            </w:r>
          </w:p>
          <w:p>
            <w:pPr>
              <w:widowControl/>
              <w:spacing w:line="340" w:lineRule="exact"/>
              <w:ind w:firstLine="0" w:firstLineChars="0"/>
              <w:jc w:val="center"/>
              <w:rPr>
                <w:rFonts w:hAnsi="宋体"/>
                <w:kern w:val="0"/>
                <w:sz w:val="24"/>
                <w:szCs w:val="24"/>
              </w:rPr>
            </w:pPr>
            <w:r>
              <w:rPr>
                <w:rFonts w:hint="eastAsia" w:hAnsi="宋体"/>
                <w:kern w:val="0"/>
                <w:sz w:val="24"/>
                <w:szCs w:val="24"/>
              </w:rPr>
              <w:t>施工</w:t>
            </w:r>
          </w:p>
          <w:p>
            <w:pPr>
              <w:widowControl/>
              <w:spacing w:line="340" w:lineRule="exact"/>
              <w:ind w:firstLine="0" w:firstLineChars="0"/>
              <w:jc w:val="center"/>
              <w:rPr>
                <w:rFonts w:hAnsi="宋体"/>
                <w:kern w:val="0"/>
                <w:sz w:val="24"/>
                <w:szCs w:val="24"/>
              </w:rPr>
            </w:pPr>
            <w:r>
              <w:rPr>
                <w:rFonts w:hint="eastAsia" w:hAnsi="宋体"/>
                <w:kern w:val="0"/>
                <w:sz w:val="24"/>
                <w:szCs w:val="24"/>
              </w:rPr>
              <w:t>建造</w:t>
            </w: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1.施工过程中宜采用焊接、抹灰、放样、钢筋加工、模板加工、搬运、砌砖、喷涂等建筑智能机器人。</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shd w:val="clear" w:color="auto" w:fill="auto"/>
            <w:vAlign w:val="center"/>
          </w:tcPr>
          <w:p>
            <w:pPr>
              <w:widowControl/>
              <w:spacing w:line="340" w:lineRule="exact"/>
              <w:ind w:firstLine="0" w:firstLineChars="0"/>
              <w:jc w:val="center"/>
              <w:rPr>
                <w:rFonts w:hAnsi="宋体"/>
                <w:kern w:val="0"/>
                <w:sz w:val="24"/>
                <w:szCs w:val="24"/>
              </w:rPr>
            </w:pPr>
            <w:r>
              <w:rPr>
                <w:rFonts w:hint="eastAsia" w:hAnsi="宋体"/>
                <w:kern w:val="0"/>
                <w:sz w:val="24"/>
                <w:szCs w:val="24"/>
              </w:rPr>
              <w:t>（四）</w:t>
            </w:r>
          </w:p>
          <w:p>
            <w:pPr>
              <w:widowControl/>
              <w:spacing w:line="340" w:lineRule="exact"/>
              <w:ind w:firstLine="0" w:firstLineChars="0"/>
              <w:jc w:val="center"/>
              <w:rPr>
                <w:rFonts w:hAnsi="宋体"/>
                <w:kern w:val="0"/>
                <w:sz w:val="24"/>
                <w:szCs w:val="24"/>
              </w:rPr>
            </w:pPr>
            <w:r>
              <w:rPr>
                <w:rFonts w:hint="eastAsia" w:hAnsi="宋体"/>
                <w:kern w:val="0"/>
                <w:sz w:val="24"/>
                <w:szCs w:val="24"/>
              </w:rPr>
              <w:t>查验</w:t>
            </w:r>
          </w:p>
          <w:p>
            <w:pPr>
              <w:widowControl/>
              <w:spacing w:line="340" w:lineRule="exact"/>
              <w:ind w:firstLine="0" w:firstLineChars="0"/>
              <w:jc w:val="center"/>
              <w:rPr>
                <w:rFonts w:hAnsi="宋体"/>
                <w:kern w:val="0"/>
                <w:sz w:val="24"/>
                <w:szCs w:val="24"/>
              </w:rPr>
            </w:pPr>
            <w:r>
              <w:rPr>
                <w:rFonts w:hint="eastAsia" w:hAnsi="宋体"/>
                <w:kern w:val="0"/>
                <w:sz w:val="24"/>
                <w:szCs w:val="24"/>
              </w:rPr>
              <w:t>交付</w:t>
            </w: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1.房屋交付时，宜提供BIM版商品住宅使用说明书。</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restart"/>
            <w:shd w:val="clear" w:color="auto" w:fill="auto"/>
            <w:vAlign w:val="center"/>
          </w:tcPr>
          <w:p>
            <w:pPr>
              <w:widowControl/>
              <w:spacing w:line="340" w:lineRule="exact"/>
              <w:ind w:firstLine="0" w:firstLineChars="0"/>
              <w:jc w:val="center"/>
              <w:rPr>
                <w:rFonts w:hAnsi="宋体"/>
                <w:kern w:val="0"/>
                <w:sz w:val="24"/>
                <w:szCs w:val="24"/>
              </w:rPr>
            </w:pPr>
            <w:r>
              <w:rPr>
                <w:rFonts w:hint="eastAsia" w:hAnsi="宋体"/>
                <w:kern w:val="0"/>
                <w:sz w:val="24"/>
                <w:szCs w:val="24"/>
              </w:rPr>
              <w:t>（五）</w:t>
            </w:r>
          </w:p>
          <w:p>
            <w:pPr>
              <w:widowControl/>
              <w:spacing w:line="340" w:lineRule="exact"/>
              <w:ind w:firstLine="0" w:firstLineChars="0"/>
              <w:jc w:val="center"/>
              <w:rPr>
                <w:rFonts w:hAnsi="宋体"/>
                <w:kern w:val="0"/>
                <w:sz w:val="24"/>
                <w:szCs w:val="24"/>
              </w:rPr>
            </w:pPr>
            <w:r>
              <w:rPr>
                <w:rFonts w:hint="eastAsia" w:hAnsi="宋体"/>
                <w:kern w:val="0"/>
                <w:sz w:val="24"/>
                <w:szCs w:val="24"/>
              </w:rPr>
              <w:t>物业</w:t>
            </w:r>
          </w:p>
          <w:p>
            <w:pPr>
              <w:widowControl/>
              <w:spacing w:line="340" w:lineRule="exact"/>
              <w:ind w:firstLine="0" w:firstLineChars="0"/>
              <w:jc w:val="center"/>
              <w:rPr>
                <w:rFonts w:hAnsi="宋体"/>
                <w:kern w:val="0"/>
                <w:sz w:val="24"/>
                <w:szCs w:val="24"/>
              </w:rPr>
            </w:pPr>
            <w:r>
              <w:rPr>
                <w:rFonts w:hint="eastAsia" w:hAnsi="宋体"/>
                <w:kern w:val="0"/>
                <w:sz w:val="24"/>
                <w:szCs w:val="24"/>
              </w:rPr>
              <w:t>运维</w:t>
            </w: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1.</w:t>
            </w:r>
            <w:bookmarkStart w:id="13" w:name="OLE_LINK20"/>
            <w:r>
              <w:rPr>
                <w:rFonts w:hint="eastAsia" w:hAnsi="宋体"/>
                <w:kern w:val="0"/>
                <w:sz w:val="24"/>
                <w:szCs w:val="24"/>
              </w:rPr>
              <w:t>宜根据业主需求和小区自身情况，为住户提供家政、养老、托育等多样化、个性化、定制化服务。</w:t>
            </w:r>
            <w:bookmarkEnd w:id="13"/>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6" w:type="pct"/>
            <w:vMerge w:val="continue"/>
            <w:vAlign w:val="center"/>
          </w:tcPr>
          <w:p>
            <w:pPr>
              <w:widowControl/>
              <w:spacing w:line="340" w:lineRule="exact"/>
              <w:ind w:firstLine="0" w:firstLineChars="0"/>
              <w:jc w:val="left"/>
              <w:rPr>
                <w:rFonts w:hAnsi="宋体"/>
                <w:kern w:val="0"/>
                <w:sz w:val="24"/>
                <w:szCs w:val="24"/>
              </w:rPr>
            </w:pPr>
          </w:p>
        </w:tc>
        <w:tc>
          <w:tcPr>
            <w:tcW w:w="2924" w:type="pct"/>
            <w:shd w:val="clear" w:color="auto" w:fill="auto"/>
            <w:noWrap/>
            <w:vAlign w:val="center"/>
          </w:tcPr>
          <w:p>
            <w:pPr>
              <w:widowControl/>
              <w:spacing w:line="340" w:lineRule="exact"/>
              <w:ind w:firstLine="0" w:firstLineChars="0"/>
              <w:rPr>
                <w:rFonts w:hAnsi="宋体"/>
                <w:kern w:val="0"/>
                <w:sz w:val="24"/>
                <w:szCs w:val="24"/>
              </w:rPr>
            </w:pPr>
            <w:r>
              <w:rPr>
                <w:rFonts w:hint="eastAsia" w:hAnsi="宋体"/>
                <w:kern w:val="0"/>
                <w:sz w:val="24"/>
                <w:szCs w:val="24"/>
              </w:rPr>
              <w:t>2.宜运用BIM技术，建设智慧物业管理平台，采用“物联网+维保”服务模式，建立多维度一体化物业运维体系。</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00" w:type="pct"/>
            <w:gridSpan w:val="2"/>
            <w:shd w:val="clear" w:color="auto" w:fill="auto"/>
            <w:vAlign w:val="center"/>
          </w:tcPr>
          <w:p>
            <w:pPr>
              <w:widowControl/>
              <w:spacing w:line="340" w:lineRule="exact"/>
              <w:ind w:firstLine="0" w:firstLineChars="0"/>
              <w:jc w:val="center"/>
              <w:rPr>
                <w:rFonts w:hAnsi="宋体"/>
                <w:b/>
                <w:kern w:val="0"/>
                <w:sz w:val="24"/>
                <w:szCs w:val="24"/>
              </w:rPr>
            </w:pPr>
            <w:r>
              <w:rPr>
                <w:rFonts w:hint="eastAsia" w:hAnsi="宋体"/>
                <w:b/>
                <w:kern w:val="0"/>
                <w:sz w:val="24"/>
                <w:szCs w:val="24"/>
              </w:rPr>
              <w:t>提升条件满足数量</w:t>
            </w:r>
          </w:p>
        </w:tc>
        <w:tc>
          <w:tcPr>
            <w:tcW w:w="1365" w:type="pct"/>
            <w:shd w:val="clear" w:color="auto" w:fill="auto"/>
            <w:noWrap/>
            <w:vAlign w:val="center"/>
          </w:tcPr>
          <w:p>
            <w:pPr>
              <w:widowControl/>
              <w:spacing w:line="340" w:lineRule="exact"/>
              <w:ind w:firstLine="0" w:firstLineChars="0"/>
              <w:jc w:val="left"/>
              <w:rPr>
                <w:rFonts w:hAnsi="宋体"/>
                <w:kern w:val="0"/>
                <w:sz w:val="24"/>
                <w:szCs w:val="24"/>
              </w:rPr>
            </w:pPr>
          </w:p>
        </w:tc>
        <w:tc>
          <w:tcPr>
            <w:tcW w:w="433" w:type="pct"/>
            <w:shd w:val="clear" w:color="auto" w:fill="auto"/>
            <w:noWrap/>
            <w:vAlign w:val="center"/>
          </w:tcPr>
          <w:p>
            <w:pPr>
              <w:widowControl/>
              <w:spacing w:line="340" w:lineRule="exact"/>
              <w:ind w:firstLine="0" w:firstLineChars="0"/>
              <w:jc w:val="left"/>
              <w:rPr>
                <w:rFonts w:hAnsi="宋体"/>
                <w:kern w:val="0"/>
                <w:sz w:val="24"/>
                <w:szCs w:val="24"/>
              </w:rPr>
            </w:pPr>
          </w:p>
        </w:tc>
      </w:tr>
    </w:tbl>
    <w:p>
      <w:pPr>
        <w:spacing w:line="20" w:lineRule="atLeast"/>
        <w:ind w:right="2240" w:firstLine="0" w:firstLineChars="0"/>
        <w:rPr>
          <w:rFonts w:ascii="宋体" w:hAnsi="宋体"/>
          <w:bCs/>
          <w:sz w:val="28"/>
          <w:szCs w:val="28"/>
        </w:rPr>
      </w:pPr>
    </w:p>
    <w:p>
      <w:pPr>
        <w:pStyle w:val="22"/>
        <w:spacing w:line="20" w:lineRule="atLeast"/>
        <w:ind w:firstLine="360"/>
        <w:sectPr>
          <w:headerReference r:id="rId5" w:type="default"/>
          <w:footerReference r:id="rId6" w:type="default"/>
          <w:pgSz w:w="16838" w:h="11906" w:orient="landscape"/>
          <w:pgMar w:top="1440" w:right="1542" w:bottom="1440" w:left="1542" w:header="851" w:footer="992" w:gutter="0"/>
          <w:pgNumType w:fmt="numberInDash"/>
          <w:cols w:space="425" w:num="1"/>
          <w:docGrid w:type="lines" w:linePitch="435" w:charSpace="0"/>
        </w:sectPr>
      </w:pPr>
    </w:p>
    <w:p>
      <w:pPr>
        <w:ind w:firstLine="645" w:firstLineChars="0"/>
      </w:pPr>
      <w:bookmarkStart w:id="14" w:name="_GoBack"/>
      <w:bookmarkEnd w:id="14"/>
    </w:p>
    <w:sectPr>
      <w:footerReference r:id="rId7" w:type="default"/>
      <w:pgSz w:w="11906" w:h="16838"/>
      <w:pgMar w:top="1542" w:right="1440" w:bottom="1542" w:left="1440" w:header="851" w:footer="992" w:gutter="0"/>
      <w:pgNumType w:fmt="numberInDash"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F638AE-B934-49FA-AE68-FAACE93490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DBCD731-C2FE-418C-B201-0FDF03633081}"/>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egoe UI Symbol">
    <w:panose1 w:val="020B0502040204020203"/>
    <w:charset w:val="00"/>
    <w:family w:val="swiss"/>
    <w:pitch w:val="default"/>
    <w:sig w:usb0="8000006F" w:usb1="1200FBEF" w:usb2="0064C000" w:usb3="00000002" w:csb0="00000001" w:csb1="40000000"/>
    <w:embedRegular r:id="rId3" w:fontKey="{881AEB9C-48FE-485C-BB92-0E035BE60FA0}"/>
  </w:font>
  <w:font w:name="方正书宋_GBK">
    <w:altName w:val="Arial Unicode MS"/>
    <w:panose1 w:val="00000000000000000000"/>
    <w:charset w:val="86"/>
    <w:family w:val="auto"/>
    <w:pitch w:val="default"/>
    <w:sig w:usb0="00000000" w:usb1="00000000" w:usb2="00082016" w:usb3="00000000" w:csb0="00040001" w:csb1="00000000"/>
    <w:embedRegular r:id="rId4" w:fontKey="{DAC8B84A-15BD-4476-9F93-223D1011253C}"/>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embedRegular r:id="rId5" w:fontKey="{FD5945AC-4611-4D77-B8D7-107BD6C85609}"/>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0" w:firstLineChars="0"/>
      <w:rPr>
        <w:rFonts w:ascii="宋体" w:hAnsi="宋体" w:eastAsia="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4"/>
      </w:rPr>
      <w:id w:val="-1600329189"/>
    </w:sdtPr>
    <w:sdtEndPr>
      <w:rPr>
        <w:rFonts w:ascii="宋体" w:hAnsi="宋体" w:eastAsia="宋体"/>
        <w:sz w:val="24"/>
      </w:rPr>
    </w:sdtEndPr>
    <w:sdtContent>
      <w:p>
        <w:pPr>
          <w:pStyle w:val="18"/>
          <w:ind w:firstLine="480"/>
          <w:jc w:val="center"/>
          <w:rPr>
            <w:rFonts w:ascii="宋体" w:hAnsi="宋体" w:eastAsia="宋体"/>
            <w:sz w:val="24"/>
          </w:rPr>
        </w:pPr>
        <w:r>
          <w:rPr>
            <w:rFonts w:ascii="宋体" w:hAnsi="宋体" w:eastAsia="宋体"/>
            <w:sz w:val="24"/>
          </w:rPr>
          <w:fldChar w:fldCharType="begin"/>
        </w:r>
        <w:r>
          <w:rPr>
            <w:rFonts w:ascii="宋体" w:hAnsi="宋体" w:eastAsia="宋体"/>
            <w:sz w:val="24"/>
          </w:rPr>
          <w:instrText xml:space="preserve">PAGE   \* MERGEFORMAT</w:instrText>
        </w:r>
        <w:r>
          <w:rPr>
            <w:rFonts w:ascii="宋体" w:hAnsi="宋体" w:eastAsia="宋体"/>
            <w:sz w:val="24"/>
          </w:rPr>
          <w:fldChar w:fldCharType="separate"/>
        </w:r>
        <w:r>
          <w:rPr>
            <w:rFonts w:ascii="宋体" w:hAnsi="宋体" w:eastAsia="宋体"/>
            <w:sz w:val="24"/>
            <w:lang w:val="zh-CN"/>
          </w:rPr>
          <w:t>-</w:t>
        </w:r>
        <w:r>
          <w:rPr>
            <w:rFonts w:ascii="宋体" w:hAnsi="宋体" w:eastAsia="宋体"/>
            <w:sz w:val="24"/>
          </w:rPr>
          <w:t xml:space="preserve"> 3 -</w:t>
        </w:r>
        <w:r>
          <w:rPr>
            <w:rFonts w:ascii="宋体" w:hAnsi="宋体" w:eastAsia="宋体"/>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142E4"/>
    <w:multiLevelType w:val="multilevel"/>
    <w:tmpl w:val="1CC142E4"/>
    <w:lvl w:ilvl="0" w:tentative="0">
      <w:start w:val="1"/>
      <w:numFmt w:val="decimal"/>
      <w:suff w:val="nothing"/>
      <w:lvlText w:val="%1    "/>
      <w:lvlJc w:val="center"/>
      <w:pPr>
        <w:ind w:left="0" w:firstLine="0"/>
      </w:pPr>
      <w:rPr>
        <w:rFonts w:hint="eastAsia"/>
      </w:rPr>
    </w:lvl>
    <w:lvl w:ilvl="1" w:tentative="0">
      <w:start w:val="1"/>
      <w:numFmt w:val="decimal"/>
      <w:pStyle w:val="68"/>
      <w:suff w:val="nothing"/>
      <w:lvlText w:val="%1.%2    "/>
      <w:lvlJc w:val="center"/>
      <w:pPr>
        <w:ind w:left="3827" w:firstLine="0"/>
      </w:pPr>
      <w:rPr>
        <w:rFonts w:hint="eastAsia"/>
        <w:color w:val="auto"/>
      </w:rPr>
    </w:lvl>
    <w:lvl w:ilvl="2" w:tentative="0">
      <w:start w:val="1"/>
      <w:numFmt w:val="decimal"/>
      <w:suff w:val="nothing"/>
      <w:lvlText w:val="%1.%2.%3    "/>
      <w:lvlJc w:val="left"/>
      <w:pPr>
        <w:ind w:left="568" w:firstLine="0"/>
      </w:pPr>
      <w:rPr>
        <w:rFonts w:hint="default" w:ascii="Times New Roman" w:hAnsi="Times New Roman"/>
        <w:b/>
        <w:i w:val="0"/>
        <w:color w:val="auto"/>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NTU5NTc0ZTkzY2Q1NGI1NzQxMjcxMzQxM2M0ODMifQ=="/>
  </w:docVars>
  <w:rsids>
    <w:rsidRoot w:val="00722778"/>
    <w:rsid w:val="0000132A"/>
    <w:rsid w:val="00003E37"/>
    <w:rsid w:val="00005298"/>
    <w:rsid w:val="00015A9F"/>
    <w:rsid w:val="00016B8D"/>
    <w:rsid w:val="00017CAB"/>
    <w:rsid w:val="00021D1C"/>
    <w:rsid w:val="0002601B"/>
    <w:rsid w:val="00031CAE"/>
    <w:rsid w:val="000334B3"/>
    <w:rsid w:val="000417C5"/>
    <w:rsid w:val="00041ED8"/>
    <w:rsid w:val="00045646"/>
    <w:rsid w:val="00054874"/>
    <w:rsid w:val="0005515A"/>
    <w:rsid w:val="00055E21"/>
    <w:rsid w:val="00066AAB"/>
    <w:rsid w:val="00071E0F"/>
    <w:rsid w:val="000773BF"/>
    <w:rsid w:val="000866E9"/>
    <w:rsid w:val="00086D8E"/>
    <w:rsid w:val="00090307"/>
    <w:rsid w:val="00091CBF"/>
    <w:rsid w:val="00092D2C"/>
    <w:rsid w:val="00093F5D"/>
    <w:rsid w:val="000950DF"/>
    <w:rsid w:val="00096E69"/>
    <w:rsid w:val="000A29F6"/>
    <w:rsid w:val="000B0B7C"/>
    <w:rsid w:val="000B7DDA"/>
    <w:rsid w:val="000C2A7A"/>
    <w:rsid w:val="000D251C"/>
    <w:rsid w:val="000D7914"/>
    <w:rsid w:val="000E16F1"/>
    <w:rsid w:val="000E48B1"/>
    <w:rsid w:val="000E4F6A"/>
    <w:rsid w:val="000F204D"/>
    <w:rsid w:val="000F2138"/>
    <w:rsid w:val="000F38B0"/>
    <w:rsid w:val="000F520A"/>
    <w:rsid w:val="000F68E1"/>
    <w:rsid w:val="00100103"/>
    <w:rsid w:val="00104547"/>
    <w:rsid w:val="00112953"/>
    <w:rsid w:val="00113345"/>
    <w:rsid w:val="00127F0C"/>
    <w:rsid w:val="0014430E"/>
    <w:rsid w:val="0015339C"/>
    <w:rsid w:val="001550FC"/>
    <w:rsid w:val="00156CB0"/>
    <w:rsid w:val="00160B0B"/>
    <w:rsid w:val="001638C7"/>
    <w:rsid w:val="0017676A"/>
    <w:rsid w:val="00181AD3"/>
    <w:rsid w:val="001842CF"/>
    <w:rsid w:val="00186789"/>
    <w:rsid w:val="001A0BD7"/>
    <w:rsid w:val="001A1158"/>
    <w:rsid w:val="001A2DFB"/>
    <w:rsid w:val="001B5BC3"/>
    <w:rsid w:val="001B7284"/>
    <w:rsid w:val="001C695A"/>
    <w:rsid w:val="001D1B66"/>
    <w:rsid w:val="001D4F8F"/>
    <w:rsid w:val="001E0726"/>
    <w:rsid w:val="001E3B52"/>
    <w:rsid w:val="001E5C17"/>
    <w:rsid w:val="001F00B4"/>
    <w:rsid w:val="001F28C9"/>
    <w:rsid w:val="001F59B5"/>
    <w:rsid w:val="001F647A"/>
    <w:rsid w:val="001F7BF6"/>
    <w:rsid w:val="001F7F0F"/>
    <w:rsid w:val="00203063"/>
    <w:rsid w:val="0020405F"/>
    <w:rsid w:val="002132C7"/>
    <w:rsid w:val="002139E3"/>
    <w:rsid w:val="00224D24"/>
    <w:rsid w:val="00224D8C"/>
    <w:rsid w:val="0024026E"/>
    <w:rsid w:val="00240613"/>
    <w:rsid w:val="00246991"/>
    <w:rsid w:val="00254D69"/>
    <w:rsid w:val="00257B30"/>
    <w:rsid w:val="002606A6"/>
    <w:rsid w:val="002730D5"/>
    <w:rsid w:val="00285115"/>
    <w:rsid w:val="002940DE"/>
    <w:rsid w:val="002A268A"/>
    <w:rsid w:val="002A711E"/>
    <w:rsid w:val="002A7140"/>
    <w:rsid w:val="002B4060"/>
    <w:rsid w:val="002B7BAE"/>
    <w:rsid w:val="002C3F58"/>
    <w:rsid w:val="002D1042"/>
    <w:rsid w:val="002E34C7"/>
    <w:rsid w:val="002E462F"/>
    <w:rsid w:val="002E483C"/>
    <w:rsid w:val="002E5A1B"/>
    <w:rsid w:val="002E6922"/>
    <w:rsid w:val="002F34C6"/>
    <w:rsid w:val="0030154E"/>
    <w:rsid w:val="00304E74"/>
    <w:rsid w:val="00326EB8"/>
    <w:rsid w:val="00327063"/>
    <w:rsid w:val="00330D58"/>
    <w:rsid w:val="00332708"/>
    <w:rsid w:val="00334614"/>
    <w:rsid w:val="003378B2"/>
    <w:rsid w:val="00340ACC"/>
    <w:rsid w:val="00343CE0"/>
    <w:rsid w:val="00346677"/>
    <w:rsid w:val="00350A2A"/>
    <w:rsid w:val="00352B3F"/>
    <w:rsid w:val="00365D8D"/>
    <w:rsid w:val="00367802"/>
    <w:rsid w:val="0037286D"/>
    <w:rsid w:val="0038181E"/>
    <w:rsid w:val="0038216E"/>
    <w:rsid w:val="00392EFB"/>
    <w:rsid w:val="0039789E"/>
    <w:rsid w:val="003A3A84"/>
    <w:rsid w:val="003A5604"/>
    <w:rsid w:val="003A7B4C"/>
    <w:rsid w:val="003B1146"/>
    <w:rsid w:val="003B47B3"/>
    <w:rsid w:val="003B610D"/>
    <w:rsid w:val="003B68E1"/>
    <w:rsid w:val="003D17A4"/>
    <w:rsid w:val="003D5A64"/>
    <w:rsid w:val="003D72B2"/>
    <w:rsid w:val="003E1396"/>
    <w:rsid w:val="003E4690"/>
    <w:rsid w:val="003F468C"/>
    <w:rsid w:val="003F5494"/>
    <w:rsid w:val="003F6BDF"/>
    <w:rsid w:val="003F6CC9"/>
    <w:rsid w:val="00400B5C"/>
    <w:rsid w:val="00401879"/>
    <w:rsid w:val="00401E91"/>
    <w:rsid w:val="00404439"/>
    <w:rsid w:val="0040563D"/>
    <w:rsid w:val="0041501A"/>
    <w:rsid w:val="004211F5"/>
    <w:rsid w:val="00423565"/>
    <w:rsid w:val="00424982"/>
    <w:rsid w:val="00425F01"/>
    <w:rsid w:val="004273E1"/>
    <w:rsid w:val="00432B23"/>
    <w:rsid w:val="00434AF3"/>
    <w:rsid w:val="00443B9C"/>
    <w:rsid w:val="00450E00"/>
    <w:rsid w:val="004648E8"/>
    <w:rsid w:val="00465487"/>
    <w:rsid w:val="00466F5D"/>
    <w:rsid w:val="00466FE1"/>
    <w:rsid w:val="00467312"/>
    <w:rsid w:val="00472ED4"/>
    <w:rsid w:val="00484C37"/>
    <w:rsid w:val="00487263"/>
    <w:rsid w:val="004913CA"/>
    <w:rsid w:val="004942D3"/>
    <w:rsid w:val="004A63B5"/>
    <w:rsid w:val="004A6F94"/>
    <w:rsid w:val="004B02CA"/>
    <w:rsid w:val="004B4C5E"/>
    <w:rsid w:val="004C4D77"/>
    <w:rsid w:val="004C59E8"/>
    <w:rsid w:val="004D42E1"/>
    <w:rsid w:val="004D5B8B"/>
    <w:rsid w:val="004E4FB1"/>
    <w:rsid w:val="004F049B"/>
    <w:rsid w:val="004F1A17"/>
    <w:rsid w:val="004F1DA2"/>
    <w:rsid w:val="004F24C1"/>
    <w:rsid w:val="004F5F32"/>
    <w:rsid w:val="004F65DB"/>
    <w:rsid w:val="00506982"/>
    <w:rsid w:val="00507821"/>
    <w:rsid w:val="00507FF1"/>
    <w:rsid w:val="00515845"/>
    <w:rsid w:val="00520535"/>
    <w:rsid w:val="0052284D"/>
    <w:rsid w:val="005250C9"/>
    <w:rsid w:val="0052571E"/>
    <w:rsid w:val="00531809"/>
    <w:rsid w:val="005331D5"/>
    <w:rsid w:val="00533F07"/>
    <w:rsid w:val="00534645"/>
    <w:rsid w:val="00536011"/>
    <w:rsid w:val="0053646A"/>
    <w:rsid w:val="00541F60"/>
    <w:rsid w:val="005436C0"/>
    <w:rsid w:val="005461E5"/>
    <w:rsid w:val="005479A9"/>
    <w:rsid w:val="00553458"/>
    <w:rsid w:val="00553B04"/>
    <w:rsid w:val="00565242"/>
    <w:rsid w:val="0056576C"/>
    <w:rsid w:val="00584CE3"/>
    <w:rsid w:val="00586363"/>
    <w:rsid w:val="00596A9C"/>
    <w:rsid w:val="005B0B9D"/>
    <w:rsid w:val="005B333E"/>
    <w:rsid w:val="005C4A61"/>
    <w:rsid w:val="005C54FB"/>
    <w:rsid w:val="005D2A74"/>
    <w:rsid w:val="005D2B97"/>
    <w:rsid w:val="005D5D81"/>
    <w:rsid w:val="005D78EF"/>
    <w:rsid w:val="005E6297"/>
    <w:rsid w:val="005F6B4C"/>
    <w:rsid w:val="00600CBF"/>
    <w:rsid w:val="00611862"/>
    <w:rsid w:val="00617746"/>
    <w:rsid w:val="0062342D"/>
    <w:rsid w:val="006262B6"/>
    <w:rsid w:val="00635B42"/>
    <w:rsid w:val="00643928"/>
    <w:rsid w:val="00644F5B"/>
    <w:rsid w:val="006538CC"/>
    <w:rsid w:val="00657B2C"/>
    <w:rsid w:val="00672184"/>
    <w:rsid w:val="0067430D"/>
    <w:rsid w:val="00675474"/>
    <w:rsid w:val="00675BFC"/>
    <w:rsid w:val="006766FA"/>
    <w:rsid w:val="00677F8E"/>
    <w:rsid w:val="00677FDB"/>
    <w:rsid w:val="00680022"/>
    <w:rsid w:val="0068191C"/>
    <w:rsid w:val="006824FC"/>
    <w:rsid w:val="0068478B"/>
    <w:rsid w:val="00684818"/>
    <w:rsid w:val="0068709C"/>
    <w:rsid w:val="006959F3"/>
    <w:rsid w:val="006A5ACE"/>
    <w:rsid w:val="006B3152"/>
    <w:rsid w:val="006B38A5"/>
    <w:rsid w:val="006B75EF"/>
    <w:rsid w:val="006D1BB1"/>
    <w:rsid w:val="006D284A"/>
    <w:rsid w:val="006D39F4"/>
    <w:rsid w:val="006D7018"/>
    <w:rsid w:val="006E2561"/>
    <w:rsid w:val="006E3110"/>
    <w:rsid w:val="006E5192"/>
    <w:rsid w:val="006F7199"/>
    <w:rsid w:val="006F7DEF"/>
    <w:rsid w:val="00704654"/>
    <w:rsid w:val="00710AAE"/>
    <w:rsid w:val="00722778"/>
    <w:rsid w:val="007349D3"/>
    <w:rsid w:val="00746D07"/>
    <w:rsid w:val="007475F7"/>
    <w:rsid w:val="00751164"/>
    <w:rsid w:val="007546AF"/>
    <w:rsid w:val="00766FDA"/>
    <w:rsid w:val="00770011"/>
    <w:rsid w:val="00770A46"/>
    <w:rsid w:val="00771190"/>
    <w:rsid w:val="007726BB"/>
    <w:rsid w:val="0077445C"/>
    <w:rsid w:val="00783286"/>
    <w:rsid w:val="007852DE"/>
    <w:rsid w:val="007905F0"/>
    <w:rsid w:val="00794C8B"/>
    <w:rsid w:val="007A44A9"/>
    <w:rsid w:val="007B4A30"/>
    <w:rsid w:val="007C0DDF"/>
    <w:rsid w:val="007C0EA4"/>
    <w:rsid w:val="007C2EF9"/>
    <w:rsid w:val="007D329C"/>
    <w:rsid w:val="007D574F"/>
    <w:rsid w:val="007D7D22"/>
    <w:rsid w:val="007E53EB"/>
    <w:rsid w:val="007E72EF"/>
    <w:rsid w:val="007F185E"/>
    <w:rsid w:val="007F225B"/>
    <w:rsid w:val="007F2C53"/>
    <w:rsid w:val="00804E12"/>
    <w:rsid w:val="00806F92"/>
    <w:rsid w:val="0081104A"/>
    <w:rsid w:val="00812D6C"/>
    <w:rsid w:val="008270B7"/>
    <w:rsid w:val="00840AC6"/>
    <w:rsid w:val="00845936"/>
    <w:rsid w:val="008508C6"/>
    <w:rsid w:val="00852BFE"/>
    <w:rsid w:val="00857460"/>
    <w:rsid w:val="00863B96"/>
    <w:rsid w:val="008753D4"/>
    <w:rsid w:val="00892963"/>
    <w:rsid w:val="00892E0E"/>
    <w:rsid w:val="00892E57"/>
    <w:rsid w:val="008974BE"/>
    <w:rsid w:val="008A3922"/>
    <w:rsid w:val="008A6115"/>
    <w:rsid w:val="008B0E2A"/>
    <w:rsid w:val="008B48DB"/>
    <w:rsid w:val="008C2BE1"/>
    <w:rsid w:val="008C575B"/>
    <w:rsid w:val="008F40F2"/>
    <w:rsid w:val="008F5604"/>
    <w:rsid w:val="00923F82"/>
    <w:rsid w:val="00933BA6"/>
    <w:rsid w:val="00933CA4"/>
    <w:rsid w:val="00934029"/>
    <w:rsid w:val="0093406A"/>
    <w:rsid w:val="00940A5D"/>
    <w:rsid w:val="009411BB"/>
    <w:rsid w:val="00945F85"/>
    <w:rsid w:val="00953121"/>
    <w:rsid w:val="009538DA"/>
    <w:rsid w:val="00953B47"/>
    <w:rsid w:val="0095474B"/>
    <w:rsid w:val="00960E46"/>
    <w:rsid w:val="00963C5A"/>
    <w:rsid w:val="009773AF"/>
    <w:rsid w:val="00980C4B"/>
    <w:rsid w:val="00995CE8"/>
    <w:rsid w:val="009A1C15"/>
    <w:rsid w:val="009B35BC"/>
    <w:rsid w:val="009B564B"/>
    <w:rsid w:val="009B7DB4"/>
    <w:rsid w:val="009C130D"/>
    <w:rsid w:val="009C1A5F"/>
    <w:rsid w:val="009C1F98"/>
    <w:rsid w:val="009C2A89"/>
    <w:rsid w:val="009D2A46"/>
    <w:rsid w:val="009D3D47"/>
    <w:rsid w:val="009E0E1A"/>
    <w:rsid w:val="009E1C87"/>
    <w:rsid w:val="00A00DB8"/>
    <w:rsid w:val="00A015AD"/>
    <w:rsid w:val="00A04634"/>
    <w:rsid w:val="00A04AFD"/>
    <w:rsid w:val="00A05DA9"/>
    <w:rsid w:val="00A06895"/>
    <w:rsid w:val="00A16177"/>
    <w:rsid w:val="00A1705F"/>
    <w:rsid w:val="00A17913"/>
    <w:rsid w:val="00A21697"/>
    <w:rsid w:val="00A24B91"/>
    <w:rsid w:val="00A26856"/>
    <w:rsid w:val="00A27A14"/>
    <w:rsid w:val="00A32E0D"/>
    <w:rsid w:val="00A35F2E"/>
    <w:rsid w:val="00A531CC"/>
    <w:rsid w:val="00A65752"/>
    <w:rsid w:val="00A66916"/>
    <w:rsid w:val="00A8664B"/>
    <w:rsid w:val="00A87887"/>
    <w:rsid w:val="00A90C0A"/>
    <w:rsid w:val="00A91EC2"/>
    <w:rsid w:val="00A92769"/>
    <w:rsid w:val="00A970ED"/>
    <w:rsid w:val="00AB13EF"/>
    <w:rsid w:val="00AB226D"/>
    <w:rsid w:val="00AB7A97"/>
    <w:rsid w:val="00AB7E93"/>
    <w:rsid w:val="00AC1ABF"/>
    <w:rsid w:val="00AC63FF"/>
    <w:rsid w:val="00AD2D38"/>
    <w:rsid w:val="00AD3219"/>
    <w:rsid w:val="00AE1491"/>
    <w:rsid w:val="00AF1273"/>
    <w:rsid w:val="00AF2939"/>
    <w:rsid w:val="00AF63BD"/>
    <w:rsid w:val="00AF7015"/>
    <w:rsid w:val="00AF76B8"/>
    <w:rsid w:val="00B10C76"/>
    <w:rsid w:val="00B10E04"/>
    <w:rsid w:val="00B12CA0"/>
    <w:rsid w:val="00B13576"/>
    <w:rsid w:val="00B20C31"/>
    <w:rsid w:val="00B25FB3"/>
    <w:rsid w:val="00B2649B"/>
    <w:rsid w:val="00B3392A"/>
    <w:rsid w:val="00B35DE1"/>
    <w:rsid w:val="00B370BD"/>
    <w:rsid w:val="00B37BFF"/>
    <w:rsid w:val="00B40394"/>
    <w:rsid w:val="00B418FC"/>
    <w:rsid w:val="00B54986"/>
    <w:rsid w:val="00B62A74"/>
    <w:rsid w:val="00B63C98"/>
    <w:rsid w:val="00B676BC"/>
    <w:rsid w:val="00B70579"/>
    <w:rsid w:val="00B75ED2"/>
    <w:rsid w:val="00B86B42"/>
    <w:rsid w:val="00B9502F"/>
    <w:rsid w:val="00B96971"/>
    <w:rsid w:val="00BA13B5"/>
    <w:rsid w:val="00BA38DE"/>
    <w:rsid w:val="00BB0EB1"/>
    <w:rsid w:val="00BB1531"/>
    <w:rsid w:val="00BB27B1"/>
    <w:rsid w:val="00BB4905"/>
    <w:rsid w:val="00BB6943"/>
    <w:rsid w:val="00BB7B56"/>
    <w:rsid w:val="00BB7FC2"/>
    <w:rsid w:val="00BC60E0"/>
    <w:rsid w:val="00BC6850"/>
    <w:rsid w:val="00BD350E"/>
    <w:rsid w:val="00BD5ED5"/>
    <w:rsid w:val="00BD7817"/>
    <w:rsid w:val="00BE3E3D"/>
    <w:rsid w:val="00BE5D1C"/>
    <w:rsid w:val="00BE69BC"/>
    <w:rsid w:val="00BF5044"/>
    <w:rsid w:val="00BF67EA"/>
    <w:rsid w:val="00C05D7C"/>
    <w:rsid w:val="00C06BDC"/>
    <w:rsid w:val="00C1521A"/>
    <w:rsid w:val="00C16157"/>
    <w:rsid w:val="00C210D3"/>
    <w:rsid w:val="00C22550"/>
    <w:rsid w:val="00C24E10"/>
    <w:rsid w:val="00C25403"/>
    <w:rsid w:val="00C2542A"/>
    <w:rsid w:val="00C26ED6"/>
    <w:rsid w:val="00C32F6F"/>
    <w:rsid w:val="00C454A2"/>
    <w:rsid w:val="00C5234B"/>
    <w:rsid w:val="00C67825"/>
    <w:rsid w:val="00C833BE"/>
    <w:rsid w:val="00C8644F"/>
    <w:rsid w:val="00C86581"/>
    <w:rsid w:val="00C9073F"/>
    <w:rsid w:val="00CA3B7E"/>
    <w:rsid w:val="00CA67E5"/>
    <w:rsid w:val="00CB327F"/>
    <w:rsid w:val="00CB4726"/>
    <w:rsid w:val="00CB7D58"/>
    <w:rsid w:val="00CC67E4"/>
    <w:rsid w:val="00CD0F19"/>
    <w:rsid w:val="00CD1FF7"/>
    <w:rsid w:val="00CD3CDE"/>
    <w:rsid w:val="00CD6767"/>
    <w:rsid w:val="00CE214D"/>
    <w:rsid w:val="00CE578D"/>
    <w:rsid w:val="00CF0601"/>
    <w:rsid w:val="00CF63DB"/>
    <w:rsid w:val="00D01BE4"/>
    <w:rsid w:val="00D037FD"/>
    <w:rsid w:val="00D063A6"/>
    <w:rsid w:val="00D1077B"/>
    <w:rsid w:val="00D1328F"/>
    <w:rsid w:val="00D176AB"/>
    <w:rsid w:val="00D20701"/>
    <w:rsid w:val="00D23FD5"/>
    <w:rsid w:val="00D272B2"/>
    <w:rsid w:val="00D3057A"/>
    <w:rsid w:val="00D32914"/>
    <w:rsid w:val="00D41696"/>
    <w:rsid w:val="00D435D6"/>
    <w:rsid w:val="00D43D0A"/>
    <w:rsid w:val="00D56D38"/>
    <w:rsid w:val="00D75B18"/>
    <w:rsid w:val="00D82895"/>
    <w:rsid w:val="00D82F27"/>
    <w:rsid w:val="00D85A6C"/>
    <w:rsid w:val="00D943E8"/>
    <w:rsid w:val="00D94E22"/>
    <w:rsid w:val="00D9620C"/>
    <w:rsid w:val="00DA24F6"/>
    <w:rsid w:val="00DA4201"/>
    <w:rsid w:val="00DA7FA5"/>
    <w:rsid w:val="00DC19A1"/>
    <w:rsid w:val="00DC5601"/>
    <w:rsid w:val="00DC58D9"/>
    <w:rsid w:val="00DC5CA8"/>
    <w:rsid w:val="00DD2CAC"/>
    <w:rsid w:val="00DD5154"/>
    <w:rsid w:val="00DD5760"/>
    <w:rsid w:val="00DE43C5"/>
    <w:rsid w:val="00DE55DF"/>
    <w:rsid w:val="00DF0993"/>
    <w:rsid w:val="00DF22C9"/>
    <w:rsid w:val="00DF2C93"/>
    <w:rsid w:val="00DF71EB"/>
    <w:rsid w:val="00E0476F"/>
    <w:rsid w:val="00E13B30"/>
    <w:rsid w:val="00E15964"/>
    <w:rsid w:val="00E259EC"/>
    <w:rsid w:val="00E25E9A"/>
    <w:rsid w:val="00E372AA"/>
    <w:rsid w:val="00E46C24"/>
    <w:rsid w:val="00E52695"/>
    <w:rsid w:val="00E667EE"/>
    <w:rsid w:val="00E73599"/>
    <w:rsid w:val="00E739B1"/>
    <w:rsid w:val="00E75072"/>
    <w:rsid w:val="00E75278"/>
    <w:rsid w:val="00E80D6E"/>
    <w:rsid w:val="00E921DD"/>
    <w:rsid w:val="00E92600"/>
    <w:rsid w:val="00EA0C68"/>
    <w:rsid w:val="00EA779B"/>
    <w:rsid w:val="00EA7FEB"/>
    <w:rsid w:val="00EB20CB"/>
    <w:rsid w:val="00EC228D"/>
    <w:rsid w:val="00EC3DBE"/>
    <w:rsid w:val="00ED6BC5"/>
    <w:rsid w:val="00EE16C4"/>
    <w:rsid w:val="00EE444E"/>
    <w:rsid w:val="00EF78F3"/>
    <w:rsid w:val="00F01B22"/>
    <w:rsid w:val="00F121E3"/>
    <w:rsid w:val="00F242BF"/>
    <w:rsid w:val="00F24EE1"/>
    <w:rsid w:val="00F316A5"/>
    <w:rsid w:val="00F34C3B"/>
    <w:rsid w:val="00F36C50"/>
    <w:rsid w:val="00F466A0"/>
    <w:rsid w:val="00F508DB"/>
    <w:rsid w:val="00F61754"/>
    <w:rsid w:val="00F619AC"/>
    <w:rsid w:val="00F647D3"/>
    <w:rsid w:val="00F6672F"/>
    <w:rsid w:val="00F67CE9"/>
    <w:rsid w:val="00F70803"/>
    <w:rsid w:val="00F745E6"/>
    <w:rsid w:val="00F80542"/>
    <w:rsid w:val="00F8072F"/>
    <w:rsid w:val="00F845B0"/>
    <w:rsid w:val="00F913FD"/>
    <w:rsid w:val="00F92A87"/>
    <w:rsid w:val="00F9438C"/>
    <w:rsid w:val="00F9648D"/>
    <w:rsid w:val="00FA103F"/>
    <w:rsid w:val="00FC0001"/>
    <w:rsid w:val="00FC07FD"/>
    <w:rsid w:val="00FC0B33"/>
    <w:rsid w:val="00FC39CE"/>
    <w:rsid w:val="00FC7E23"/>
    <w:rsid w:val="00FE0832"/>
    <w:rsid w:val="00FE38D0"/>
    <w:rsid w:val="00FE3B3D"/>
    <w:rsid w:val="00FE6AC6"/>
    <w:rsid w:val="00FF41FE"/>
    <w:rsid w:val="00FF5FF2"/>
    <w:rsid w:val="00FF6AE3"/>
    <w:rsid w:val="00FF7D20"/>
    <w:rsid w:val="03026A7D"/>
    <w:rsid w:val="06196ED5"/>
    <w:rsid w:val="068A715D"/>
    <w:rsid w:val="0AAB24B4"/>
    <w:rsid w:val="0AD31F50"/>
    <w:rsid w:val="0B537F25"/>
    <w:rsid w:val="0C33773F"/>
    <w:rsid w:val="0CDC03D2"/>
    <w:rsid w:val="0D942A05"/>
    <w:rsid w:val="114464A9"/>
    <w:rsid w:val="12BC7420"/>
    <w:rsid w:val="12FD628C"/>
    <w:rsid w:val="140B050E"/>
    <w:rsid w:val="158E706E"/>
    <w:rsid w:val="169E10E5"/>
    <w:rsid w:val="176D172F"/>
    <w:rsid w:val="196538DC"/>
    <w:rsid w:val="1BA8020E"/>
    <w:rsid w:val="1E106F0F"/>
    <w:rsid w:val="20C1086A"/>
    <w:rsid w:val="211E1062"/>
    <w:rsid w:val="222432C7"/>
    <w:rsid w:val="23675615"/>
    <w:rsid w:val="23CA5CC8"/>
    <w:rsid w:val="2BFC659E"/>
    <w:rsid w:val="2DCC12F3"/>
    <w:rsid w:val="2E7A49E6"/>
    <w:rsid w:val="2EB83304"/>
    <w:rsid w:val="2FCC2BC1"/>
    <w:rsid w:val="2FFB1CB7"/>
    <w:rsid w:val="32125657"/>
    <w:rsid w:val="33026C3D"/>
    <w:rsid w:val="361743B6"/>
    <w:rsid w:val="367145FE"/>
    <w:rsid w:val="376B07E6"/>
    <w:rsid w:val="38A67DC7"/>
    <w:rsid w:val="3A68232E"/>
    <w:rsid w:val="3AD56A0C"/>
    <w:rsid w:val="3B7D5F3C"/>
    <w:rsid w:val="3E7C7D6E"/>
    <w:rsid w:val="3F5860E5"/>
    <w:rsid w:val="41023B72"/>
    <w:rsid w:val="41B24B63"/>
    <w:rsid w:val="465B6AFA"/>
    <w:rsid w:val="498240E9"/>
    <w:rsid w:val="49951815"/>
    <w:rsid w:val="4BA10E14"/>
    <w:rsid w:val="4E152F5E"/>
    <w:rsid w:val="4EB52FC7"/>
    <w:rsid w:val="54A648F9"/>
    <w:rsid w:val="56891E9E"/>
    <w:rsid w:val="5A0A2C64"/>
    <w:rsid w:val="5A28525B"/>
    <w:rsid w:val="5A44058B"/>
    <w:rsid w:val="5B5338E0"/>
    <w:rsid w:val="5B767BC7"/>
    <w:rsid w:val="5C01462E"/>
    <w:rsid w:val="5CD47A70"/>
    <w:rsid w:val="5D0416E4"/>
    <w:rsid w:val="5E6F6618"/>
    <w:rsid w:val="5FF67404"/>
    <w:rsid w:val="611265FB"/>
    <w:rsid w:val="6A513DF1"/>
    <w:rsid w:val="6A8D1B51"/>
    <w:rsid w:val="6B0E1C08"/>
    <w:rsid w:val="6B27756F"/>
    <w:rsid w:val="700A0487"/>
    <w:rsid w:val="71C224A8"/>
    <w:rsid w:val="72BD7866"/>
    <w:rsid w:val="72C54EDD"/>
    <w:rsid w:val="73160809"/>
    <w:rsid w:val="732C5E1E"/>
    <w:rsid w:val="73A462D4"/>
    <w:rsid w:val="73AE23F1"/>
    <w:rsid w:val="750951B1"/>
    <w:rsid w:val="79A35F22"/>
    <w:rsid w:val="7C575455"/>
    <w:rsid w:val="7D925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20" w:lineRule="exact"/>
      <w:ind w:firstLine="200" w:firstLineChars="200"/>
      <w:jc w:val="both"/>
    </w:pPr>
    <w:rPr>
      <w:rFonts w:ascii="仿宋_GB2312" w:hAnsi="Calibri" w:eastAsia="仿宋_GB2312" w:cs="宋体"/>
      <w:kern w:val="2"/>
      <w:sz w:val="32"/>
      <w:szCs w:val="21"/>
      <w:lang w:val="en-US" w:eastAsia="zh-CN" w:bidi="ar-SA"/>
    </w:rPr>
  </w:style>
  <w:style w:type="paragraph" w:styleId="3">
    <w:name w:val="heading 1"/>
    <w:basedOn w:val="1"/>
    <w:next w:val="1"/>
    <w:link w:val="34"/>
    <w:qFormat/>
    <w:uiPriority w:val="9"/>
    <w:pPr>
      <w:keepNext/>
      <w:keepLines/>
      <w:ind w:firstLine="602"/>
      <w:outlineLvl w:val="0"/>
    </w:pPr>
    <w:rPr>
      <w:rFonts w:ascii="黑体" w:eastAsia="黑体" w:cstheme="minorBidi"/>
      <w:bCs/>
      <w:kern w:val="44"/>
      <w:szCs w:val="44"/>
    </w:rPr>
  </w:style>
  <w:style w:type="paragraph" w:styleId="4">
    <w:name w:val="heading 2"/>
    <w:basedOn w:val="1"/>
    <w:next w:val="1"/>
    <w:link w:val="35"/>
    <w:unhideWhenUsed/>
    <w:qFormat/>
    <w:uiPriority w:val="9"/>
    <w:pPr>
      <w:keepNext/>
      <w:keepLines/>
      <w:ind w:firstLine="640"/>
      <w:outlineLvl w:val="1"/>
    </w:pPr>
    <w:rPr>
      <w:rFonts w:ascii="楷体" w:eastAsia="楷体" w:hAnsiTheme="majorHAnsi" w:cstheme="majorBidi"/>
      <w:bCs/>
      <w:szCs w:val="32"/>
    </w:rPr>
  </w:style>
  <w:style w:type="paragraph" w:styleId="5">
    <w:name w:val="heading 3"/>
    <w:basedOn w:val="1"/>
    <w:next w:val="1"/>
    <w:link w:val="36"/>
    <w:unhideWhenUsed/>
    <w:qFormat/>
    <w:uiPriority w:val="9"/>
    <w:pPr>
      <w:keepNext/>
      <w:keepLines/>
      <w:outlineLvl w:val="2"/>
    </w:pPr>
    <w:rPr>
      <w:b/>
      <w:bCs/>
      <w:szCs w:val="32"/>
    </w:rPr>
  </w:style>
  <w:style w:type="paragraph" w:styleId="6">
    <w:name w:val="heading 4"/>
    <w:basedOn w:val="1"/>
    <w:next w:val="1"/>
    <w:link w:val="37"/>
    <w:semiHidden/>
    <w:unhideWhenUsed/>
    <w:qFormat/>
    <w:uiPriority w:val="9"/>
    <w:pPr>
      <w:keepNext/>
      <w:keepLines/>
      <w:spacing w:before="80" w:after="40" w:line="240" w:lineRule="auto"/>
      <w:ind w:firstLine="0" w:firstLineChars="0"/>
      <w:outlineLvl w:val="3"/>
    </w:pPr>
    <w:rPr>
      <w:rFonts w:asciiTheme="minorHAnsi" w:hAnsiTheme="minorHAnsi" w:eastAsiaTheme="minorEastAsia" w:cstheme="majorBidi"/>
      <w:color w:val="2F5597" w:themeColor="accent1" w:themeShade="BF"/>
      <w:sz w:val="28"/>
      <w:szCs w:val="28"/>
    </w:rPr>
  </w:style>
  <w:style w:type="paragraph" w:styleId="7">
    <w:name w:val="heading 5"/>
    <w:basedOn w:val="1"/>
    <w:next w:val="1"/>
    <w:link w:val="38"/>
    <w:semiHidden/>
    <w:unhideWhenUsed/>
    <w:qFormat/>
    <w:uiPriority w:val="9"/>
    <w:pPr>
      <w:keepNext/>
      <w:keepLines/>
      <w:spacing w:before="280" w:after="290" w:line="376" w:lineRule="atLeast"/>
      <w:outlineLvl w:val="4"/>
    </w:pPr>
    <w:rPr>
      <w:b/>
      <w:bCs/>
      <w:sz w:val="28"/>
      <w:szCs w:val="28"/>
    </w:rPr>
  </w:style>
  <w:style w:type="paragraph" w:styleId="8">
    <w:name w:val="heading 6"/>
    <w:basedOn w:val="1"/>
    <w:next w:val="1"/>
    <w:link w:val="53"/>
    <w:semiHidden/>
    <w:unhideWhenUsed/>
    <w:qFormat/>
    <w:uiPriority w:val="9"/>
    <w:pPr>
      <w:keepNext/>
      <w:keepLines/>
      <w:spacing w:before="40" w:line="240" w:lineRule="auto"/>
      <w:ind w:firstLine="0" w:firstLineChars="0"/>
      <w:outlineLvl w:val="5"/>
    </w:pPr>
    <w:rPr>
      <w:rFonts w:asciiTheme="minorHAnsi" w:hAnsiTheme="minorHAnsi" w:eastAsiaTheme="minorEastAsia" w:cstheme="majorBidi"/>
      <w:b/>
      <w:bCs/>
      <w:color w:val="2F5597" w:themeColor="accent1" w:themeShade="BF"/>
      <w:sz w:val="21"/>
      <w:szCs w:val="24"/>
    </w:rPr>
  </w:style>
  <w:style w:type="paragraph" w:styleId="9">
    <w:name w:val="heading 7"/>
    <w:basedOn w:val="1"/>
    <w:next w:val="1"/>
    <w:link w:val="54"/>
    <w:semiHidden/>
    <w:unhideWhenUsed/>
    <w:qFormat/>
    <w:uiPriority w:val="9"/>
    <w:pPr>
      <w:keepNext/>
      <w:keepLines/>
      <w:spacing w:before="40" w:line="240" w:lineRule="auto"/>
      <w:ind w:firstLine="0" w:firstLineChars="0"/>
      <w:outlineLvl w:val="6"/>
    </w:pPr>
    <w:rPr>
      <w:rFonts w:asciiTheme="minorHAnsi" w:hAnsiTheme="minorHAnsi" w:eastAsiaTheme="minorEastAsia" w:cstheme="majorBidi"/>
      <w:b/>
      <w:bCs/>
      <w:color w:val="595959" w:themeColor="text1" w:themeTint="A6"/>
      <w:sz w:val="21"/>
      <w:szCs w:val="24"/>
      <w14:textFill>
        <w14:solidFill>
          <w14:schemeClr w14:val="tx1">
            <w14:lumMod w14:val="65000"/>
            <w14:lumOff w14:val="35000"/>
          </w14:schemeClr>
        </w14:solidFill>
      </w14:textFill>
    </w:rPr>
  </w:style>
  <w:style w:type="paragraph" w:styleId="10">
    <w:name w:val="heading 8"/>
    <w:basedOn w:val="1"/>
    <w:next w:val="1"/>
    <w:link w:val="55"/>
    <w:semiHidden/>
    <w:unhideWhenUsed/>
    <w:qFormat/>
    <w:uiPriority w:val="9"/>
    <w:pPr>
      <w:keepNext/>
      <w:keepLines/>
      <w:spacing w:line="240" w:lineRule="auto"/>
      <w:ind w:firstLine="0" w:firstLineChars="0"/>
      <w:outlineLvl w:val="7"/>
    </w:pPr>
    <w:rPr>
      <w:rFonts w:asciiTheme="minorHAnsi" w:hAnsiTheme="minorHAnsi" w:eastAsiaTheme="minorEastAsia" w:cstheme="majorBidi"/>
      <w:color w:val="595959" w:themeColor="text1" w:themeTint="A6"/>
      <w:sz w:val="21"/>
      <w:szCs w:val="24"/>
      <w14:textFill>
        <w14:solidFill>
          <w14:schemeClr w14:val="tx1">
            <w14:lumMod w14:val="65000"/>
            <w14:lumOff w14:val="35000"/>
          </w14:schemeClr>
        </w14:solidFill>
      </w14:textFill>
    </w:rPr>
  </w:style>
  <w:style w:type="paragraph" w:styleId="11">
    <w:name w:val="heading 9"/>
    <w:basedOn w:val="1"/>
    <w:next w:val="1"/>
    <w:link w:val="56"/>
    <w:semiHidden/>
    <w:unhideWhenUsed/>
    <w:qFormat/>
    <w:uiPriority w:val="9"/>
    <w:pPr>
      <w:keepNext/>
      <w:keepLines/>
      <w:spacing w:line="240" w:lineRule="auto"/>
      <w:ind w:firstLine="0" w:firstLineChars="0"/>
      <w:outlineLvl w:val="8"/>
    </w:pPr>
    <w:rPr>
      <w:rFonts w:asciiTheme="minorHAnsi" w:hAnsiTheme="minorHAnsi" w:eastAsiaTheme="majorEastAsia" w:cstheme="majorBidi"/>
      <w:color w:val="595959" w:themeColor="text1" w:themeTint="A6"/>
      <w:sz w:val="21"/>
      <w:szCs w:val="24"/>
      <w14:textFill>
        <w14:solidFill>
          <w14:schemeClr w14:val="tx1">
            <w14:lumMod w14:val="65000"/>
            <w14:lumOff w14:val="35000"/>
          </w14:schemeClr>
        </w14:solidFill>
      </w14:textFill>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240" w:lineRule="auto"/>
      <w:ind w:firstLine="560" w:firstLineChars="0"/>
    </w:pPr>
    <w:rPr>
      <w:rFonts w:asciiTheme="minorHAnsi" w:hAnsiTheme="minorHAnsi"/>
      <w:sz w:val="24"/>
      <w:szCs w:val="24"/>
    </w:rPr>
  </w:style>
  <w:style w:type="paragraph" w:styleId="12">
    <w:name w:val="annotation text"/>
    <w:basedOn w:val="1"/>
    <w:link w:val="39"/>
    <w:semiHidden/>
    <w:unhideWhenUsed/>
    <w:qFormat/>
    <w:uiPriority w:val="99"/>
    <w:pPr>
      <w:jc w:val="left"/>
    </w:pPr>
  </w:style>
  <w:style w:type="paragraph" w:styleId="13">
    <w:name w:val="Body Text"/>
    <w:basedOn w:val="1"/>
    <w:link w:val="57"/>
    <w:semiHidden/>
    <w:unhideWhenUsed/>
    <w:qFormat/>
    <w:uiPriority w:val="99"/>
    <w:pPr>
      <w:spacing w:after="120" w:line="240" w:lineRule="auto"/>
      <w:ind w:firstLine="0" w:firstLineChars="0"/>
    </w:pPr>
    <w:rPr>
      <w:rFonts w:asciiTheme="minorHAnsi" w:hAnsiTheme="minorHAnsi" w:eastAsiaTheme="minorEastAsia" w:cstheme="minorBidi"/>
      <w:sz w:val="21"/>
      <w:szCs w:val="24"/>
    </w:rPr>
  </w:style>
  <w:style w:type="paragraph" w:styleId="14">
    <w:name w:val="Body Text Indent"/>
    <w:basedOn w:val="1"/>
    <w:link w:val="50"/>
    <w:semiHidden/>
    <w:unhideWhenUsed/>
    <w:qFormat/>
    <w:uiPriority w:val="99"/>
    <w:pPr>
      <w:spacing w:after="120"/>
      <w:ind w:left="420" w:leftChars="200"/>
    </w:pPr>
  </w:style>
  <w:style w:type="paragraph" w:styleId="15">
    <w:name w:val="Plain Text"/>
    <w:basedOn w:val="1"/>
    <w:link w:val="58"/>
    <w:qFormat/>
    <w:uiPriority w:val="0"/>
    <w:pPr>
      <w:spacing w:line="240" w:lineRule="auto"/>
      <w:ind w:firstLine="0" w:firstLineChars="0"/>
    </w:pPr>
    <w:rPr>
      <w:rFonts w:ascii="宋体" w:hAnsi="Courier New" w:eastAsiaTheme="minorEastAsia" w:cstheme="minorBidi"/>
      <w:sz w:val="21"/>
      <w:szCs w:val="20"/>
    </w:rPr>
  </w:style>
  <w:style w:type="paragraph" w:styleId="16">
    <w:name w:val="Body Text Indent 2"/>
    <w:basedOn w:val="1"/>
    <w:link w:val="40"/>
    <w:unhideWhenUsed/>
    <w:qFormat/>
    <w:uiPriority w:val="0"/>
    <w:pPr>
      <w:spacing w:before="100" w:beforeAutospacing="1" w:after="120" w:line="480" w:lineRule="auto"/>
      <w:ind w:left="420" w:leftChars="200"/>
    </w:pPr>
    <w:rPr>
      <w:rFonts w:hAnsi="仿宋" w:cs="Times New Roman"/>
      <w:szCs w:val="32"/>
    </w:rPr>
  </w:style>
  <w:style w:type="paragraph" w:styleId="17">
    <w:name w:val="Balloon Text"/>
    <w:basedOn w:val="1"/>
    <w:link w:val="59"/>
    <w:semiHidden/>
    <w:unhideWhenUsed/>
    <w:qFormat/>
    <w:uiPriority w:val="99"/>
    <w:pPr>
      <w:spacing w:line="240" w:lineRule="auto"/>
      <w:ind w:firstLine="0" w:firstLineChars="0"/>
    </w:pPr>
    <w:rPr>
      <w:rFonts w:asciiTheme="minorHAnsi" w:hAnsiTheme="minorHAnsi" w:eastAsiaTheme="minorEastAsia" w:cstheme="minorBidi"/>
      <w:sz w:val="18"/>
      <w:szCs w:val="18"/>
    </w:rPr>
  </w:style>
  <w:style w:type="paragraph" w:styleId="18">
    <w:name w:val="footer"/>
    <w:basedOn w:val="1"/>
    <w:link w:val="41"/>
    <w:unhideWhenUsed/>
    <w:qFormat/>
    <w:uiPriority w:val="99"/>
    <w:pPr>
      <w:tabs>
        <w:tab w:val="center" w:pos="4153"/>
        <w:tab w:val="right" w:pos="8306"/>
      </w:tabs>
      <w:snapToGrid w:val="0"/>
      <w:spacing w:line="240" w:lineRule="atLeast"/>
      <w:jc w:val="left"/>
    </w:pPr>
    <w:rPr>
      <w:sz w:val="18"/>
      <w:szCs w:val="18"/>
    </w:rPr>
  </w:style>
  <w:style w:type="paragraph" w:styleId="19">
    <w:name w:val="header"/>
    <w:basedOn w:val="1"/>
    <w:link w:val="42"/>
    <w:unhideWhenUsed/>
    <w:qFormat/>
    <w:uiPriority w:val="99"/>
    <w:pPr>
      <w:tabs>
        <w:tab w:val="center" w:pos="4153"/>
        <w:tab w:val="right" w:pos="8306"/>
      </w:tabs>
      <w:snapToGrid w:val="0"/>
      <w:spacing w:line="240" w:lineRule="atLeast"/>
      <w:jc w:val="center"/>
    </w:pPr>
    <w:rPr>
      <w:sz w:val="18"/>
      <w:szCs w:val="18"/>
    </w:rPr>
  </w:style>
  <w:style w:type="paragraph" w:styleId="20">
    <w:name w:val="toc 1"/>
    <w:basedOn w:val="1"/>
    <w:next w:val="1"/>
    <w:unhideWhenUsed/>
    <w:qFormat/>
    <w:uiPriority w:val="39"/>
  </w:style>
  <w:style w:type="paragraph" w:styleId="21">
    <w:name w:val="Subtitle"/>
    <w:basedOn w:val="1"/>
    <w:next w:val="1"/>
    <w:link w:val="43"/>
    <w:qFormat/>
    <w:uiPriority w:val="11"/>
    <w:pPr>
      <w:ind w:firstLine="0" w:firstLineChars="0"/>
      <w:jc w:val="center"/>
    </w:pPr>
    <w:rPr>
      <w:rFonts w:ascii="楷体_GB2312" w:eastAsia="楷体_GB2312"/>
      <w:bCs/>
      <w:kern w:val="28"/>
      <w:szCs w:val="32"/>
    </w:rPr>
  </w:style>
  <w:style w:type="paragraph" w:styleId="22">
    <w:name w:val="footnote text"/>
    <w:basedOn w:val="1"/>
    <w:link w:val="33"/>
    <w:qFormat/>
    <w:uiPriority w:val="99"/>
    <w:pPr>
      <w:snapToGrid w:val="0"/>
      <w:jc w:val="left"/>
    </w:pPr>
    <w:rPr>
      <w:sz w:val="18"/>
      <w:szCs w:val="18"/>
    </w:rPr>
  </w:style>
  <w:style w:type="paragraph" w:styleId="23">
    <w:name w:val="toc 2"/>
    <w:basedOn w:val="1"/>
    <w:next w:val="1"/>
    <w:qFormat/>
    <w:uiPriority w:val="39"/>
    <w:pPr>
      <w:spacing w:line="240" w:lineRule="auto"/>
      <w:ind w:left="420" w:leftChars="200" w:firstLine="0" w:firstLineChars="0"/>
    </w:pPr>
    <w:rPr>
      <w:rFonts w:asciiTheme="minorHAnsi" w:hAnsiTheme="minorHAnsi" w:eastAsiaTheme="minorEastAsia" w:cstheme="minorBidi"/>
      <w:sz w:val="21"/>
      <w:szCs w:val="24"/>
    </w:rPr>
  </w:style>
  <w:style w:type="paragraph" w:styleId="24">
    <w:name w:val="Normal (Web)"/>
    <w:basedOn w:val="1"/>
    <w:unhideWhenUsed/>
    <w:qFormat/>
    <w:uiPriority w:val="99"/>
    <w:pPr>
      <w:widowControl/>
      <w:spacing w:line="600" w:lineRule="exact"/>
      <w:ind w:firstLine="640"/>
    </w:pPr>
    <w:rPr>
      <w:rFonts w:ascii="宋体" w:hAnsi="宋体" w:eastAsia="宋体"/>
      <w:kern w:val="0"/>
      <w:sz w:val="24"/>
      <w:szCs w:val="24"/>
    </w:rPr>
  </w:style>
  <w:style w:type="paragraph" w:styleId="25">
    <w:name w:val="Title"/>
    <w:basedOn w:val="1"/>
    <w:next w:val="1"/>
    <w:link w:val="44"/>
    <w:qFormat/>
    <w:uiPriority w:val="10"/>
    <w:pPr>
      <w:spacing w:line="680" w:lineRule="exact"/>
      <w:ind w:firstLine="0" w:firstLineChars="0"/>
      <w:jc w:val="center"/>
    </w:pPr>
    <w:rPr>
      <w:rFonts w:ascii="Arial Unicode MS" w:eastAsia="Arial Unicode MS" w:hAnsiTheme="majorHAnsi" w:cstheme="majorBidi"/>
      <w:bCs/>
      <w:sz w:val="44"/>
      <w:szCs w:val="32"/>
    </w:rPr>
  </w:style>
  <w:style w:type="paragraph" w:styleId="26">
    <w:name w:val="annotation subject"/>
    <w:basedOn w:val="12"/>
    <w:next w:val="12"/>
    <w:link w:val="60"/>
    <w:semiHidden/>
    <w:unhideWhenUsed/>
    <w:qFormat/>
    <w:uiPriority w:val="99"/>
    <w:pPr>
      <w:spacing w:line="240" w:lineRule="auto"/>
      <w:ind w:firstLine="0" w:firstLineChars="0"/>
    </w:pPr>
    <w:rPr>
      <w:rFonts w:asciiTheme="minorHAnsi" w:hAnsiTheme="minorHAnsi" w:eastAsiaTheme="minorEastAsia" w:cstheme="minorBidi"/>
      <w:b/>
      <w:bCs/>
      <w:sz w:val="21"/>
      <w:szCs w:val="24"/>
    </w:rPr>
  </w:style>
  <w:style w:type="paragraph" w:styleId="27">
    <w:name w:val="Body Text First Indent 2"/>
    <w:basedOn w:val="14"/>
    <w:link w:val="51"/>
    <w:semiHidden/>
    <w:unhideWhenUsed/>
    <w:qFormat/>
    <w:uiPriority w:val="99"/>
    <w:pPr>
      <w:ind w:firstLine="420"/>
    </w:p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customStyle="1" w:styleId="33">
    <w:name w:val="脚注文本 Char"/>
    <w:basedOn w:val="30"/>
    <w:link w:val="22"/>
    <w:qFormat/>
    <w:uiPriority w:val="99"/>
    <w:rPr>
      <w:rFonts w:ascii="仿宋_GB2312" w:hAnsi="Calibri" w:eastAsia="仿宋_GB2312" w:cs="宋体"/>
      <w:kern w:val="2"/>
      <w:sz w:val="18"/>
      <w:szCs w:val="18"/>
    </w:rPr>
  </w:style>
  <w:style w:type="character" w:customStyle="1" w:styleId="34">
    <w:name w:val="标题 1 Char"/>
    <w:basedOn w:val="30"/>
    <w:link w:val="3"/>
    <w:qFormat/>
    <w:uiPriority w:val="9"/>
    <w:rPr>
      <w:rFonts w:ascii="黑体" w:hAnsi="Calibri" w:eastAsia="黑体"/>
      <w:bCs/>
      <w:kern w:val="44"/>
      <w:sz w:val="32"/>
      <w:szCs w:val="44"/>
    </w:rPr>
  </w:style>
  <w:style w:type="character" w:customStyle="1" w:styleId="35">
    <w:name w:val="标题 2 Char"/>
    <w:basedOn w:val="30"/>
    <w:link w:val="4"/>
    <w:qFormat/>
    <w:uiPriority w:val="9"/>
    <w:rPr>
      <w:rFonts w:ascii="楷体" w:eastAsia="楷体" w:hAnsiTheme="majorHAnsi" w:cstheme="majorBidi"/>
      <w:bCs/>
      <w:sz w:val="32"/>
      <w:szCs w:val="32"/>
    </w:rPr>
  </w:style>
  <w:style w:type="character" w:customStyle="1" w:styleId="36">
    <w:name w:val="标题 3 Char"/>
    <w:basedOn w:val="30"/>
    <w:link w:val="5"/>
    <w:qFormat/>
    <w:uiPriority w:val="9"/>
    <w:rPr>
      <w:rFonts w:ascii="仿宋_GB2312" w:hAnsi="Times New Roman" w:eastAsia="仿宋_GB2312" w:cs="Times New Roman"/>
      <w:b/>
      <w:bCs/>
      <w:sz w:val="32"/>
      <w:szCs w:val="32"/>
    </w:rPr>
  </w:style>
  <w:style w:type="character" w:customStyle="1" w:styleId="37">
    <w:name w:val="标题 4 Char"/>
    <w:basedOn w:val="30"/>
    <w:link w:val="6"/>
    <w:semiHidden/>
    <w:qFormat/>
    <w:uiPriority w:val="9"/>
    <w:rPr>
      <w:rFonts w:asciiTheme="minorHAnsi" w:hAnsiTheme="minorHAnsi" w:eastAsiaTheme="minorEastAsia" w:cstheme="majorBidi"/>
      <w:color w:val="2F5597" w:themeColor="accent1" w:themeShade="BF"/>
      <w:kern w:val="2"/>
      <w:sz w:val="28"/>
      <w:szCs w:val="28"/>
    </w:rPr>
  </w:style>
  <w:style w:type="character" w:customStyle="1" w:styleId="38">
    <w:name w:val="标题 5 Char"/>
    <w:basedOn w:val="30"/>
    <w:link w:val="7"/>
    <w:semiHidden/>
    <w:qFormat/>
    <w:uiPriority w:val="9"/>
    <w:rPr>
      <w:rFonts w:ascii="仿宋_GB2312" w:hAnsi="Calibri" w:eastAsia="仿宋_GB2312" w:cs="宋体"/>
      <w:b/>
      <w:bCs/>
      <w:sz w:val="28"/>
      <w:szCs w:val="28"/>
    </w:rPr>
  </w:style>
  <w:style w:type="character" w:customStyle="1" w:styleId="39">
    <w:name w:val="批注文字 Char"/>
    <w:basedOn w:val="30"/>
    <w:link w:val="12"/>
    <w:semiHidden/>
    <w:qFormat/>
    <w:uiPriority w:val="99"/>
    <w:rPr>
      <w:rFonts w:ascii="仿宋_GB2312" w:hAnsi="Calibri" w:eastAsia="仿宋_GB2312" w:cs="宋体"/>
      <w:kern w:val="2"/>
      <w:sz w:val="32"/>
      <w:szCs w:val="21"/>
    </w:rPr>
  </w:style>
  <w:style w:type="character" w:customStyle="1" w:styleId="40">
    <w:name w:val="正文文本缩进 2 Char"/>
    <w:basedOn w:val="30"/>
    <w:link w:val="16"/>
    <w:qFormat/>
    <w:uiPriority w:val="0"/>
    <w:rPr>
      <w:rFonts w:ascii="仿宋_GB2312" w:hAnsi="仿宋" w:eastAsia="仿宋_GB2312" w:cs="Times New Roman"/>
      <w:sz w:val="32"/>
      <w:szCs w:val="32"/>
    </w:rPr>
  </w:style>
  <w:style w:type="character" w:customStyle="1" w:styleId="41">
    <w:name w:val="页脚 Char"/>
    <w:basedOn w:val="30"/>
    <w:link w:val="18"/>
    <w:qFormat/>
    <w:uiPriority w:val="99"/>
    <w:rPr>
      <w:rFonts w:ascii="仿宋_GB2312" w:hAnsi="Calibri" w:eastAsia="仿宋_GB2312" w:cs="宋体"/>
      <w:sz w:val="18"/>
      <w:szCs w:val="18"/>
    </w:rPr>
  </w:style>
  <w:style w:type="character" w:customStyle="1" w:styleId="42">
    <w:name w:val="页眉 Char"/>
    <w:basedOn w:val="30"/>
    <w:link w:val="19"/>
    <w:qFormat/>
    <w:uiPriority w:val="99"/>
    <w:rPr>
      <w:rFonts w:ascii="仿宋_GB2312" w:hAnsi="Calibri" w:eastAsia="仿宋_GB2312" w:cs="宋体"/>
      <w:sz w:val="18"/>
      <w:szCs w:val="18"/>
    </w:rPr>
  </w:style>
  <w:style w:type="character" w:customStyle="1" w:styleId="43">
    <w:name w:val="副标题 Char"/>
    <w:basedOn w:val="30"/>
    <w:link w:val="21"/>
    <w:qFormat/>
    <w:uiPriority w:val="11"/>
    <w:rPr>
      <w:rFonts w:ascii="楷体_GB2312" w:eastAsia="楷体_GB2312"/>
      <w:bCs/>
      <w:kern w:val="28"/>
      <w:sz w:val="32"/>
      <w:szCs w:val="32"/>
    </w:rPr>
  </w:style>
  <w:style w:type="character" w:customStyle="1" w:styleId="44">
    <w:name w:val="标题 Char"/>
    <w:basedOn w:val="30"/>
    <w:link w:val="25"/>
    <w:qFormat/>
    <w:uiPriority w:val="10"/>
    <w:rPr>
      <w:rFonts w:ascii="Arial Unicode MS" w:eastAsia="Arial Unicode MS" w:hAnsiTheme="majorHAnsi" w:cstheme="majorBidi"/>
      <w:bCs/>
      <w:sz w:val="44"/>
      <w:szCs w:val="32"/>
    </w:rPr>
  </w:style>
  <w:style w:type="paragraph" w:styleId="45">
    <w:name w:val="No Spacing"/>
    <w:basedOn w:val="1"/>
    <w:next w:val="1"/>
    <w:qFormat/>
    <w:uiPriority w:val="1"/>
    <w:pPr>
      <w:outlineLvl w:val="2"/>
    </w:pPr>
    <w:rPr>
      <w:rFonts w:cs="Times New Roman"/>
      <w:b/>
      <w:szCs w:val="22"/>
      <w:shd w:val="clear" w:color="auto" w:fill="FFFFFF"/>
    </w:rPr>
  </w:style>
  <w:style w:type="character" w:customStyle="1" w:styleId="46">
    <w:name w:val="time"/>
    <w:basedOn w:val="30"/>
    <w:qFormat/>
    <w:uiPriority w:val="0"/>
  </w:style>
  <w:style w:type="character" w:customStyle="1" w:styleId="47">
    <w:name w:val="num"/>
    <w:basedOn w:val="30"/>
    <w:qFormat/>
    <w:uiPriority w:val="0"/>
  </w:style>
  <w:style w:type="paragraph" w:customStyle="1" w:styleId="48">
    <w:name w:val="修订1"/>
    <w:hidden/>
    <w:unhideWhenUsed/>
    <w:qFormat/>
    <w:uiPriority w:val="99"/>
    <w:rPr>
      <w:rFonts w:ascii="仿宋_GB2312" w:hAnsi="Calibri" w:eastAsia="仿宋_GB2312" w:cs="宋体"/>
      <w:kern w:val="2"/>
      <w:sz w:val="32"/>
      <w:szCs w:val="21"/>
      <w:lang w:val="en-US" w:eastAsia="zh-CN" w:bidi="ar-SA"/>
    </w:rPr>
  </w:style>
  <w:style w:type="paragraph" w:styleId="49">
    <w:name w:val="List Paragraph"/>
    <w:basedOn w:val="1"/>
    <w:qFormat/>
    <w:uiPriority w:val="34"/>
    <w:pPr>
      <w:ind w:firstLine="420"/>
    </w:pPr>
  </w:style>
  <w:style w:type="character" w:customStyle="1" w:styleId="50">
    <w:name w:val="正文文本缩进 Char"/>
    <w:basedOn w:val="30"/>
    <w:link w:val="14"/>
    <w:semiHidden/>
    <w:qFormat/>
    <w:uiPriority w:val="99"/>
    <w:rPr>
      <w:rFonts w:ascii="仿宋_GB2312" w:hAnsi="Calibri" w:eastAsia="仿宋_GB2312" w:cs="宋体"/>
      <w:kern w:val="2"/>
      <w:sz w:val="32"/>
      <w:szCs w:val="21"/>
    </w:rPr>
  </w:style>
  <w:style w:type="character" w:customStyle="1" w:styleId="51">
    <w:name w:val="正文首行缩进 2 Char"/>
    <w:basedOn w:val="50"/>
    <w:link w:val="27"/>
    <w:semiHidden/>
    <w:qFormat/>
    <w:uiPriority w:val="99"/>
    <w:rPr>
      <w:rFonts w:ascii="仿宋_GB2312" w:hAnsi="Calibri" w:eastAsia="仿宋_GB2312" w:cs="宋体"/>
      <w:kern w:val="2"/>
      <w:sz w:val="32"/>
      <w:szCs w:val="21"/>
    </w:rPr>
  </w:style>
  <w:style w:type="paragraph" w:customStyle="1" w:styleId="52">
    <w:name w:val="BodyTextIndent2"/>
    <w:basedOn w:val="1"/>
    <w:qFormat/>
    <w:uiPriority w:val="0"/>
    <w:pPr>
      <w:widowControl/>
      <w:spacing w:after="120" w:line="480" w:lineRule="auto"/>
      <w:ind w:left="200" w:leftChars="200"/>
      <w:textAlignment w:val="baseline"/>
    </w:pPr>
    <w:rPr>
      <w:rFonts w:ascii="Times New Roman" w:hAnsi="Times New Roman" w:cs="Times New Roman"/>
      <w:szCs w:val="28"/>
    </w:rPr>
  </w:style>
  <w:style w:type="character" w:customStyle="1" w:styleId="53">
    <w:name w:val="标题 6 Char"/>
    <w:basedOn w:val="30"/>
    <w:link w:val="8"/>
    <w:semiHidden/>
    <w:qFormat/>
    <w:uiPriority w:val="9"/>
    <w:rPr>
      <w:rFonts w:asciiTheme="minorHAnsi" w:hAnsiTheme="minorHAnsi" w:eastAsiaTheme="minorEastAsia" w:cstheme="majorBidi"/>
      <w:b/>
      <w:bCs/>
      <w:color w:val="2F5597" w:themeColor="accent1" w:themeShade="BF"/>
      <w:kern w:val="2"/>
      <w:sz w:val="21"/>
      <w:szCs w:val="24"/>
    </w:rPr>
  </w:style>
  <w:style w:type="character" w:customStyle="1" w:styleId="54">
    <w:name w:val="标题 7 Char"/>
    <w:basedOn w:val="30"/>
    <w:link w:val="9"/>
    <w:semiHidden/>
    <w:qFormat/>
    <w:uiPriority w:val="9"/>
    <w:rPr>
      <w:rFonts w:asciiTheme="minorHAnsi" w:hAnsiTheme="minorHAnsi" w:eastAsiaTheme="minorEastAsia" w:cstheme="majorBidi"/>
      <w:b/>
      <w:bCs/>
      <w:color w:val="595959" w:themeColor="text1" w:themeTint="A6"/>
      <w:kern w:val="2"/>
      <w:sz w:val="21"/>
      <w:szCs w:val="24"/>
      <w14:textFill>
        <w14:solidFill>
          <w14:schemeClr w14:val="tx1">
            <w14:lumMod w14:val="65000"/>
            <w14:lumOff w14:val="35000"/>
          </w14:schemeClr>
        </w14:solidFill>
      </w14:textFill>
    </w:rPr>
  </w:style>
  <w:style w:type="character" w:customStyle="1" w:styleId="55">
    <w:name w:val="标题 8 Char"/>
    <w:basedOn w:val="30"/>
    <w:link w:val="10"/>
    <w:semiHidden/>
    <w:qFormat/>
    <w:uiPriority w:val="9"/>
    <w:rPr>
      <w:rFonts w:asciiTheme="minorHAnsi" w:hAnsiTheme="minorHAnsi" w:eastAsiaTheme="minorEastAsia"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56">
    <w:name w:val="标题 9 Char"/>
    <w:basedOn w:val="30"/>
    <w:link w:val="11"/>
    <w:semiHidden/>
    <w:qFormat/>
    <w:uiPriority w:val="9"/>
    <w:rPr>
      <w:rFonts w:asciiTheme="minorHAnsi" w:hAnsiTheme="minorHAnsi" w:eastAsiaTheme="majorEastAsia"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57">
    <w:name w:val="正文文本 Char"/>
    <w:basedOn w:val="30"/>
    <w:link w:val="13"/>
    <w:semiHidden/>
    <w:qFormat/>
    <w:uiPriority w:val="99"/>
    <w:rPr>
      <w:rFonts w:asciiTheme="minorHAnsi" w:hAnsiTheme="minorHAnsi" w:eastAsiaTheme="minorEastAsia" w:cstheme="minorBidi"/>
      <w:kern w:val="2"/>
      <w:sz w:val="21"/>
      <w:szCs w:val="24"/>
    </w:rPr>
  </w:style>
  <w:style w:type="character" w:customStyle="1" w:styleId="58">
    <w:name w:val="纯文本 Char"/>
    <w:basedOn w:val="30"/>
    <w:link w:val="15"/>
    <w:qFormat/>
    <w:uiPriority w:val="0"/>
    <w:rPr>
      <w:rFonts w:ascii="宋体" w:hAnsi="Courier New" w:eastAsiaTheme="minorEastAsia" w:cstheme="minorBidi"/>
      <w:kern w:val="2"/>
      <w:sz w:val="21"/>
    </w:rPr>
  </w:style>
  <w:style w:type="character" w:customStyle="1" w:styleId="59">
    <w:name w:val="批注框文本 Char"/>
    <w:basedOn w:val="30"/>
    <w:link w:val="17"/>
    <w:semiHidden/>
    <w:qFormat/>
    <w:uiPriority w:val="99"/>
    <w:rPr>
      <w:rFonts w:asciiTheme="minorHAnsi" w:hAnsiTheme="minorHAnsi" w:eastAsiaTheme="minorEastAsia" w:cstheme="minorBidi"/>
      <w:kern w:val="2"/>
      <w:sz w:val="18"/>
      <w:szCs w:val="18"/>
    </w:rPr>
  </w:style>
  <w:style w:type="character" w:customStyle="1" w:styleId="60">
    <w:name w:val="批注主题 Char"/>
    <w:basedOn w:val="39"/>
    <w:link w:val="26"/>
    <w:semiHidden/>
    <w:qFormat/>
    <w:uiPriority w:val="99"/>
    <w:rPr>
      <w:rFonts w:asciiTheme="minorHAnsi" w:hAnsiTheme="minorHAnsi" w:eastAsiaTheme="minorEastAsia" w:cstheme="minorBidi"/>
      <w:b/>
      <w:bCs/>
      <w:kern w:val="2"/>
      <w:sz w:val="21"/>
      <w:szCs w:val="24"/>
    </w:rPr>
  </w:style>
  <w:style w:type="paragraph" w:customStyle="1" w:styleId="6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2">
    <w:name w:val="Quote"/>
    <w:basedOn w:val="1"/>
    <w:next w:val="1"/>
    <w:link w:val="63"/>
    <w:qFormat/>
    <w:uiPriority w:val="29"/>
    <w:pPr>
      <w:spacing w:before="160" w:after="160" w:line="240" w:lineRule="auto"/>
      <w:ind w:firstLine="0" w:firstLineChars="0"/>
      <w:jc w:val="center"/>
    </w:pPr>
    <w:rPr>
      <w:rFonts w:asciiTheme="minorHAnsi" w:hAnsiTheme="minorHAnsi" w:eastAsiaTheme="minorEastAsia" w:cstheme="minorBidi"/>
      <w:i/>
      <w:iCs/>
      <w:color w:val="404040" w:themeColor="text1" w:themeTint="BF"/>
      <w:sz w:val="21"/>
      <w:szCs w:val="24"/>
      <w14:textFill>
        <w14:solidFill>
          <w14:schemeClr w14:val="tx1">
            <w14:lumMod w14:val="75000"/>
            <w14:lumOff w14:val="25000"/>
          </w14:schemeClr>
        </w14:solidFill>
      </w14:textFill>
    </w:rPr>
  </w:style>
  <w:style w:type="character" w:customStyle="1" w:styleId="63">
    <w:name w:val="引用 Char"/>
    <w:basedOn w:val="30"/>
    <w:link w:val="62"/>
    <w:qFormat/>
    <w:uiPriority w:val="29"/>
    <w:rPr>
      <w:rFonts w:asciiTheme="minorHAnsi" w:hAnsiTheme="minorHAnsi" w:eastAsiaTheme="minorEastAsia" w:cstheme="minorBidi"/>
      <w:i/>
      <w:iCs/>
      <w:color w:val="404040" w:themeColor="text1" w:themeTint="BF"/>
      <w:kern w:val="2"/>
      <w:sz w:val="21"/>
      <w:szCs w:val="24"/>
      <w14:textFill>
        <w14:solidFill>
          <w14:schemeClr w14:val="tx1">
            <w14:lumMod w14:val="75000"/>
            <w14:lumOff w14:val="25000"/>
          </w14:schemeClr>
        </w14:solidFill>
      </w14:textFill>
    </w:rPr>
  </w:style>
  <w:style w:type="character" w:customStyle="1" w:styleId="64">
    <w:name w:val="明显强调1"/>
    <w:basedOn w:val="30"/>
    <w:qFormat/>
    <w:uiPriority w:val="21"/>
    <w:rPr>
      <w:i/>
      <w:iCs/>
      <w:color w:val="2F5597" w:themeColor="accent1" w:themeShade="BF"/>
    </w:rPr>
  </w:style>
  <w:style w:type="paragraph" w:styleId="65">
    <w:name w:val="Intense Quote"/>
    <w:basedOn w:val="1"/>
    <w:next w:val="1"/>
    <w:link w:val="66"/>
    <w:qFormat/>
    <w:uiPriority w:val="30"/>
    <w:pPr>
      <w:pBdr>
        <w:top w:val="single" w:color="2F5496" w:themeColor="accent1" w:themeShade="BF" w:sz="4" w:space="10"/>
        <w:bottom w:val="single" w:color="2F5496" w:themeColor="accent1" w:themeShade="BF" w:sz="4" w:space="10"/>
      </w:pBdr>
      <w:spacing w:before="360" w:after="360" w:line="240" w:lineRule="auto"/>
      <w:ind w:left="864" w:right="864" w:firstLine="0" w:firstLineChars="0"/>
      <w:jc w:val="center"/>
    </w:pPr>
    <w:rPr>
      <w:rFonts w:asciiTheme="minorHAnsi" w:hAnsiTheme="minorHAnsi" w:eastAsiaTheme="minorEastAsia" w:cstheme="minorBidi"/>
      <w:i/>
      <w:iCs/>
      <w:color w:val="2F5597" w:themeColor="accent1" w:themeShade="BF"/>
      <w:sz w:val="21"/>
      <w:szCs w:val="24"/>
    </w:rPr>
  </w:style>
  <w:style w:type="character" w:customStyle="1" w:styleId="66">
    <w:name w:val="明显引用 Char"/>
    <w:basedOn w:val="30"/>
    <w:link w:val="65"/>
    <w:qFormat/>
    <w:uiPriority w:val="30"/>
    <w:rPr>
      <w:rFonts w:asciiTheme="minorHAnsi" w:hAnsiTheme="minorHAnsi" w:eastAsiaTheme="minorEastAsia" w:cstheme="minorBidi"/>
      <w:i/>
      <w:iCs/>
      <w:color w:val="2F5597" w:themeColor="accent1" w:themeShade="BF"/>
      <w:kern w:val="2"/>
      <w:sz w:val="21"/>
      <w:szCs w:val="24"/>
    </w:rPr>
  </w:style>
  <w:style w:type="character" w:customStyle="1" w:styleId="67">
    <w:name w:val="明显参考1"/>
    <w:basedOn w:val="30"/>
    <w:qFormat/>
    <w:uiPriority w:val="32"/>
    <w:rPr>
      <w:b/>
      <w:bCs/>
      <w:smallCaps/>
      <w:color w:val="2F5597" w:themeColor="accent1" w:themeShade="BF"/>
      <w:spacing w:val="5"/>
    </w:rPr>
  </w:style>
  <w:style w:type="paragraph" w:customStyle="1" w:styleId="68">
    <w:name w:val="A节标题"/>
    <w:basedOn w:val="1"/>
    <w:qFormat/>
    <w:uiPriority w:val="0"/>
    <w:pPr>
      <w:numPr>
        <w:ilvl w:val="1"/>
        <w:numId w:val="1"/>
      </w:numPr>
      <w:spacing w:beforeLines="100" w:afterLines="100" w:line="240" w:lineRule="auto"/>
      <w:ind w:firstLineChars="0"/>
      <w:jc w:val="center"/>
      <w:outlineLvl w:val="1"/>
    </w:pPr>
    <w:rPr>
      <w:rFonts w:asciiTheme="minorHAnsi" w:hAnsiTheme="minorHAnsi" w:eastAsiaTheme="minorEastAsia" w:cstheme="minorBidi"/>
      <w:b/>
      <w:sz w:val="36"/>
      <w:szCs w:val="36"/>
    </w:rPr>
  </w:style>
  <w:style w:type="paragraph" w:customStyle="1" w:styleId="69">
    <w:name w:val="paragraph"/>
    <w:basedOn w:val="1"/>
    <w:semiHidden/>
    <w:qFormat/>
    <w:uiPriority w:val="0"/>
    <w:pPr>
      <w:widowControl/>
      <w:spacing w:before="100" w:beforeAutospacing="1" w:after="100" w:afterAutospacing="1" w:line="240" w:lineRule="auto"/>
      <w:ind w:firstLine="0" w:firstLineChars="0"/>
      <w:jc w:val="left"/>
    </w:pPr>
    <w:rPr>
      <w:rFonts w:ascii="等线" w:hAnsi="等线" w:eastAsia="等线" w:cs="Times New Roman"/>
      <w:kern w:val="0"/>
      <w:sz w:val="24"/>
      <w:szCs w:val="24"/>
    </w:rPr>
  </w:style>
  <w:style w:type="paragraph" w:customStyle="1" w:styleId="70">
    <w:name w:val="样式 首行缩进: 2 字符"/>
    <w:basedOn w:val="1"/>
    <w:qFormat/>
    <w:uiPriority w:val="0"/>
    <w:pPr>
      <w:spacing w:line="240" w:lineRule="auto"/>
      <w:ind w:firstLine="560" w:firstLineChars="0"/>
    </w:pPr>
    <w:rPr>
      <w:rFonts w:ascii="Calibri"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0F4CB-1E11-44AF-A5F0-201395642382}">
  <ds:schemaRefs/>
</ds:datastoreItem>
</file>

<file path=docProps/app.xml><?xml version="1.0" encoding="utf-8"?>
<Properties xmlns="http://schemas.openxmlformats.org/officeDocument/2006/extended-properties" xmlns:vt="http://schemas.openxmlformats.org/officeDocument/2006/docPropsVTypes">
  <Template>Normal</Template>
  <Pages>18</Pages>
  <Words>895</Words>
  <Characters>5104</Characters>
  <Lines>42</Lines>
  <Paragraphs>11</Paragraphs>
  <TotalTime>42</TotalTime>
  <ScaleCrop>false</ScaleCrop>
  <LinksUpToDate>false</LinksUpToDate>
  <CharactersWithSpaces>5988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2024-07-04T08:56:00Z</dcterms:created>
  <dc:creator>发展院住房研究所</dc:creator>
  <cp:lastModifiedBy>青岛市住房和城乡建设局</cp:lastModifiedBy>
  <dcterms:modified xsi:type="dcterms:W3CDTF">2025-05-23T03:17:41Z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4F7061330E004469BF614AEC4AFAB302_13</vt:lpwstr>
  </property>
  <property fmtid="{D5CDD505-2E9C-101B-9397-08002B2CF9AE}" pid="4" name="KSOTemplateDocerSaveRecord">
    <vt:lpwstr>eyJoZGlkIjoiZmUzMTljMDc0NDgzYjUxMDAyMjk3OGNmNjM2ZjM0ZDIiLCJ1c2VySWQiOiI4OTA3MzYxNDUifQ==</vt:lpwstr>
  </property>
</Properties>
</file>