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5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青岛一中课堂教学观察量化标准</w:t>
      </w:r>
    </w:p>
    <w:p>
      <w:pPr>
        <w:adjustRightInd w:val="0"/>
        <w:snapToGrid w:val="0"/>
        <w:spacing w:line="400" w:lineRule="exact"/>
        <w:rPr>
          <w:rFonts w:ascii="宋体" w:hAnsi="Times New Roman"/>
          <w:b/>
          <w:bCs/>
        </w:rPr>
      </w:pPr>
      <w:r>
        <w:rPr>
          <w:rFonts w:hint="eastAsia" w:ascii="宋体" w:hAnsi="宋体"/>
          <w:b/>
          <w:bCs/>
        </w:rPr>
        <w:t>一、教学目标（15分）</w:t>
      </w:r>
    </w:p>
    <w:p>
      <w:pPr>
        <w:spacing w:line="400" w:lineRule="exact"/>
        <w:rPr>
          <w:rFonts w:ascii="宋体" w:hAnsi="宋体"/>
          <w:b/>
          <w:bCs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hint="eastAsia" w:ascii="仿宋_GB2312" w:eastAsia="仿宋_GB2312"/>
        </w:rPr>
        <w:t>目标明确</w:t>
      </w:r>
      <w:r>
        <w:rPr>
          <w:rFonts w:hint="eastAsia" w:ascii="宋体" w:hAnsi="宋体"/>
          <w:b/>
          <w:bCs/>
        </w:rPr>
        <w:t>（5分）</w:t>
      </w:r>
    </w:p>
    <w:p>
      <w:pPr>
        <w:spacing w:line="400" w:lineRule="exact"/>
        <w:ind w:firstLine="420" w:firstLineChars="20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</w:rPr>
        <w:t>按照课程标准要求，确定教学目标，明确学生核心素养培育目标，</w:t>
      </w:r>
      <w:r>
        <w:rPr>
          <w:rFonts w:hint="eastAsia" w:ascii="仿宋_GB2312" w:eastAsia="仿宋_GB2312"/>
          <w:b/>
          <w:bCs/>
        </w:rPr>
        <w:t>教学目标正确、可操作性强。</w:t>
      </w:r>
    </w:p>
    <w:p>
      <w:pPr>
        <w:spacing w:line="400" w:lineRule="exact"/>
        <w:rPr>
          <w:rFonts w:ascii="仿宋_GB2312" w:eastAsia="仿宋_GB2312"/>
        </w:rPr>
      </w:pPr>
      <w:r>
        <w:rPr>
          <w:rFonts w:ascii="宋体" w:hAnsi="宋体"/>
        </w:rPr>
        <w:t>2.</w:t>
      </w:r>
      <w:r>
        <w:rPr>
          <w:rFonts w:hint="eastAsia" w:ascii="仿宋_GB2312" w:eastAsia="仿宋_GB2312"/>
        </w:rPr>
        <w:t>教学设计</w:t>
      </w:r>
      <w:r>
        <w:rPr>
          <w:rFonts w:hint="eastAsia" w:ascii="宋体" w:hAnsi="宋体"/>
          <w:b/>
          <w:bCs/>
        </w:rPr>
        <w:t>（10分）</w:t>
      </w:r>
    </w:p>
    <w:p>
      <w:pPr>
        <w:spacing w:line="400" w:lineRule="exact"/>
        <w:ind w:firstLine="420" w:firstLineChars="20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</w:rPr>
        <w:t>围绕教学目标</w:t>
      </w:r>
      <w:r>
        <w:rPr>
          <w:rFonts w:hint="eastAsia" w:ascii="仿宋_GB2312" w:eastAsia="仿宋_GB2312"/>
          <w:b/>
          <w:bCs/>
        </w:rPr>
        <w:t>进行针对性设计</w:t>
      </w:r>
      <w:r>
        <w:rPr>
          <w:rFonts w:hint="eastAsia" w:ascii="仿宋_GB2312" w:eastAsia="仿宋_GB2312"/>
        </w:rPr>
        <w:t>，科学设置思政德育渗透内容并明确教育措施，能够有效解决教与学过程中的重点、难点、疑点等问题。</w:t>
      </w:r>
    </w:p>
    <w:p>
      <w:pPr>
        <w:adjustRightInd w:val="0"/>
        <w:snapToGrid w:val="0"/>
        <w:spacing w:line="400" w:lineRule="exact"/>
        <w:rPr>
          <w:rFonts w:ascii="宋体" w:hAnsi="Times New Roman"/>
          <w:b/>
          <w:bCs/>
        </w:rPr>
      </w:pPr>
      <w:r>
        <w:rPr>
          <w:rFonts w:hint="eastAsia" w:ascii="仿宋_GB2312" w:eastAsia="仿宋_GB2312"/>
          <w:b/>
          <w:bCs/>
        </w:rPr>
        <w:t>二、</w:t>
      </w:r>
      <w:r>
        <w:rPr>
          <w:rFonts w:hint="eastAsia" w:ascii="宋体" w:hAnsi="宋体"/>
          <w:b/>
          <w:bCs/>
        </w:rPr>
        <w:t>教学内容（45分）</w:t>
      </w:r>
    </w:p>
    <w:p>
      <w:pPr>
        <w:spacing w:line="400" w:lineRule="exact"/>
        <w:rPr>
          <w:rFonts w:ascii="宋体" w:hAnsi="宋体"/>
          <w:b/>
          <w:bCs/>
        </w:rPr>
      </w:pPr>
      <w:r>
        <w:rPr>
          <w:rFonts w:hint="eastAsia" w:ascii="宋体" w:hAnsi="宋体"/>
        </w:rPr>
        <w:t>1.</w:t>
      </w:r>
      <w:r>
        <w:rPr>
          <w:rFonts w:hint="eastAsia" w:ascii="仿宋_GB2312" w:eastAsia="仿宋_GB2312"/>
        </w:rPr>
        <w:t>科学正确</w:t>
      </w:r>
      <w:r>
        <w:rPr>
          <w:rFonts w:hint="eastAsia" w:ascii="宋体" w:hAnsi="宋体"/>
          <w:b/>
          <w:bCs/>
        </w:rPr>
        <w:t>（10分）</w:t>
      </w:r>
    </w:p>
    <w:p>
      <w:pPr>
        <w:spacing w:line="400" w:lineRule="exact"/>
        <w:ind w:firstLine="422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</w:rPr>
        <w:t>教学内容严谨</w:t>
      </w:r>
      <w:r>
        <w:rPr>
          <w:rFonts w:hint="eastAsia" w:ascii="仿宋_GB2312" w:eastAsia="仿宋_GB2312"/>
        </w:rPr>
        <w:t>，不出现任何科学性错误。</w:t>
      </w:r>
    </w:p>
    <w:p>
      <w:pPr>
        <w:spacing w:line="400" w:lineRule="exact"/>
        <w:rPr>
          <w:rFonts w:ascii="宋体" w:hAnsi="宋体"/>
          <w:b/>
          <w:bCs/>
        </w:rPr>
      </w:pPr>
      <w:r>
        <w:rPr>
          <w:rFonts w:hint="eastAsia" w:ascii="宋体" w:hAnsi="宋体"/>
        </w:rPr>
        <w:t>2.</w:t>
      </w:r>
      <w:r>
        <w:rPr>
          <w:rFonts w:hint="eastAsia" w:ascii="仿宋_GB2312" w:eastAsia="仿宋_GB2312"/>
        </w:rPr>
        <w:t>逻辑清晰</w:t>
      </w:r>
      <w:r>
        <w:rPr>
          <w:rFonts w:hint="eastAsia" w:ascii="宋体" w:hAnsi="宋体"/>
          <w:b/>
          <w:bCs/>
        </w:rPr>
        <w:t>（15分）</w:t>
      </w:r>
    </w:p>
    <w:p>
      <w:pPr>
        <w:spacing w:line="40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教学内容的组织与编排，</w:t>
      </w:r>
      <w:r>
        <w:rPr>
          <w:rFonts w:hint="eastAsia" w:ascii="仿宋_GB2312" w:eastAsia="仿宋_GB2312"/>
          <w:b/>
          <w:bCs/>
        </w:rPr>
        <w:t>符合学生的认知逻辑规律，过程主线清晰、重点突出，逻辑性强，明了易懂。</w:t>
      </w:r>
    </w:p>
    <w:p>
      <w:pPr>
        <w:spacing w:line="400" w:lineRule="exact"/>
        <w:rPr>
          <w:rFonts w:ascii="仿宋_GB2312" w:eastAsia="仿宋_GB2312"/>
        </w:rPr>
      </w:pPr>
      <w:r>
        <w:rPr>
          <w:rFonts w:hint="eastAsia" w:ascii="宋体" w:hAnsi="宋体"/>
        </w:rPr>
        <w:t>3.</w:t>
      </w:r>
      <w:r>
        <w:rPr>
          <w:rFonts w:hint="eastAsia" w:ascii="仿宋_GB2312" w:eastAsia="仿宋_GB2312"/>
        </w:rPr>
        <w:t>教学规范</w:t>
      </w:r>
      <w:r>
        <w:rPr>
          <w:rFonts w:hint="eastAsia" w:ascii="宋体" w:hAnsi="宋体"/>
          <w:b/>
          <w:bCs/>
        </w:rPr>
        <w:t>（20分）</w:t>
      </w:r>
    </w:p>
    <w:p>
      <w:pPr>
        <w:spacing w:line="400" w:lineRule="exact"/>
        <w:ind w:firstLine="420" w:firstLineChars="20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</w:rPr>
        <w:t>普通话准确、流畅，</w:t>
      </w:r>
      <w:r>
        <w:rPr>
          <w:rFonts w:hint="eastAsia" w:ascii="仿宋_GB2312" w:eastAsia="仿宋_GB2312"/>
          <w:b/>
          <w:bCs/>
        </w:rPr>
        <w:t>语言规范、精练、动听，逻辑性强，有感染力。应变和调控能力强。</w:t>
      </w:r>
      <w:r>
        <w:rPr>
          <w:rFonts w:hint="eastAsia" w:ascii="仿宋_GB2312" w:eastAsia="仿宋_GB2312"/>
        </w:rPr>
        <w:t>板书精心设计，布局科学合理，书写工整流畅。能科学的用媒体代替。教师仪表端庄，教态自然，优雅亲切，体态语言吸引学生。</w:t>
      </w:r>
    </w:p>
    <w:p>
      <w:pPr>
        <w:adjustRightInd w:val="0"/>
        <w:snapToGrid w:val="0"/>
        <w:spacing w:line="400" w:lineRule="exact"/>
        <w:rPr>
          <w:rFonts w:ascii="宋体" w:hAnsi="Times New Roman"/>
          <w:b/>
          <w:bCs/>
        </w:rPr>
      </w:pPr>
      <w:r>
        <w:rPr>
          <w:rFonts w:hint="eastAsia" w:ascii="宋体" w:hAnsi="宋体"/>
          <w:b/>
          <w:bCs/>
        </w:rPr>
        <w:t>三、教学效果（40分）</w:t>
      </w:r>
    </w:p>
    <w:p>
      <w:pPr>
        <w:spacing w:line="400" w:lineRule="exact"/>
        <w:rPr>
          <w:rFonts w:ascii="宋体" w:hAnsi="宋体"/>
          <w:b/>
          <w:bCs/>
        </w:rPr>
      </w:pPr>
      <w:r>
        <w:rPr>
          <w:rFonts w:hint="eastAsia" w:ascii="宋体" w:hAnsi="宋体"/>
        </w:rPr>
        <w:t>1.</w:t>
      </w:r>
      <w:r>
        <w:rPr>
          <w:rFonts w:hint="eastAsia" w:ascii="仿宋_GB2312" w:eastAsia="仿宋_GB2312"/>
        </w:rPr>
        <w:t>形式新颖</w:t>
      </w:r>
      <w:r>
        <w:rPr>
          <w:rFonts w:hint="eastAsia" w:ascii="宋体" w:hAnsi="宋体"/>
          <w:b/>
          <w:bCs/>
        </w:rPr>
        <w:t>（10分）</w:t>
      </w:r>
    </w:p>
    <w:p>
      <w:pPr>
        <w:spacing w:line="400" w:lineRule="exact"/>
        <w:ind w:firstLine="422" w:firstLineChars="20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构思新颖，教学方法富有创意，不拘泥于传统的课堂教学模式，形式灵活：讲授类、解题类、答疑类、实验类、活动类、其他类，充分运行信息技术手段创新教学方式和教学模式。</w:t>
      </w:r>
    </w:p>
    <w:p>
      <w:pPr>
        <w:spacing w:line="400" w:lineRule="exact"/>
        <w:rPr>
          <w:rFonts w:ascii="宋体" w:hAnsi="宋体"/>
          <w:b/>
          <w:bCs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.</w:t>
      </w:r>
      <w:r>
        <w:rPr>
          <w:rFonts w:hint="eastAsia" w:ascii="仿宋_GB2312" w:eastAsia="仿宋_GB2312"/>
        </w:rPr>
        <w:t>趣味性强</w:t>
      </w:r>
      <w:r>
        <w:rPr>
          <w:rFonts w:hint="eastAsia" w:ascii="宋体" w:hAnsi="宋体"/>
          <w:b/>
          <w:bCs/>
        </w:rPr>
        <w:t>（10分）</w:t>
      </w:r>
    </w:p>
    <w:p>
      <w:pPr>
        <w:spacing w:line="400" w:lineRule="exact"/>
        <w:ind w:firstLine="422" w:firstLineChars="200"/>
        <w:rPr>
          <w:rFonts w:ascii="宋体" w:hAnsi="宋体"/>
          <w:b/>
          <w:bCs/>
        </w:rPr>
      </w:pPr>
      <w:r>
        <w:rPr>
          <w:rFonts w:hint="eastAsia" w:ascii="仿宋_GB2312" w:eastAsia="仿宋_GB2312"/>
          <w:b/>
          <w:bCs/>
        </w:rPr>
        <w:t>教学过程深入浅出、形象生动，启发引导性强，注重提升学生学习积极性和主动性。</w:t>
      </w:r>
    </w:p>
    <w:p>
      <w:pPr>
        <w:spacing w:line="400" w:lineRule="exact"/>
        <w:rPr>
          <w:rFonts w:ascii="宋体" w:hAnsi="宋体"/>
          <w:b/>
          <w:bCs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.</w:t>
      </w:r>
      <w:r>
        <w:rPr>
          <w:rFonts w:hint="eastAsia" w:ascii="仿宋_GB2312" w:eastAsia="仿宋_GB2312"/>
        </w:rPr>
        <w:t>目标达成</w:t>
      </w:r>
      <w:r>
        <w:rPr>
          <w:rFonts w:hint="eastAsia" w:ascii="宋体" w:hAnsi="宋体"/>
          <w:b/>
          <w:bCs/>
        </w:rPr>
        <w:t>（20分）</w:t>
      </w:r>
    </w:p>
    <w:p>
      <w:pPr>
        <w:spacing w:line="400" w:lineRule="exact"/>
        <w:ind w:firstLine="420" w:firstLineChars="200"/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</w:rPr>
        <w:t>完成预设的教学目标，</w:t>
      </w:r>
      <w:r>
        <w:rPr>
          <w:rFonts w:hint="eastAsia" w:ascii="仿宋_GB2312" w:eastAsia="仿宋_GB2312"/>
          <w:b/>
          <w:bCs/>
        </w:rPr>
        <w:t>有效解决实际教学问题，学生参与度高，促进学生思维的提升、能力的提高。</w:t>
      </w:r>
    </w:p>
    <w:p>
      <w:pPr>
        <w:widowControl/>
        <w:jc w:val="left"/>
        <w:rPr>
          <w:rFonts w:ascii="微软雅黑" w:hAnsi="微软雅黑" w:eastAsia="微软雅黑" w:cs="Times New Roman"/>
          <w:b/>
          <w:color w:val="0000FF"/>
          <w:sz w:val="28"/>
          <w:szCs w:val="32"/>
        </w:rPr>
      </w:pPr>
    </w:p>
    <w:p>
      <w:pPr>
        <w:widowControl/>
        <w:jc w:val="left"/>
        <w:rPr>
          <w:rFonts w:ascii="微软雅黑" w:hAnsi="微软雅黑" w:eastAsia="微软雅黑" w:cs="Times New Roman"/>
          <w:b/>
          <w:color w:val="0000FF"/>
          <w:sz w:val="28"/>
          <w:szCs w:val="32"/>
        </w:rPr>
      </w:pPr>
    </w:p>
    <w:p>
      <w:pPr>
        <w:widowControl/>
        <w:jc w:val="left"/>
        <w:rPr>
          <w:rFonts w:ascii="微软雅黑" w:hAnsi="微软雅黑" w:eastAsia="微软雅黑" w:cs="Times New Roman"/>
          <w:b/>
          <w:color w:val="0000FF"/>
          <w:sz w:val="28"/>
          <w:szCs w:val="32"/>
        </w:rPr>
      </w:pPr>
    </w:p>
    <w:p>
      <w:pPr>
        <w:widowControl/>
        <w:jc w:val="left"/>
        <w:rPr>
          <w:rFonts w:hint="default" w:ascii="微软雅黑" w:hAnsi="微软雅黑" w:eastAsia="微软雅黑" w:cs="Times New Roman"/>
          <w:b/>
          <w:color w:val="0000FF"/>
          <w:sz w:val="28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WRhNmQ0YjBkYTg0MTZiOWNjZTQwZjM2NTMzMmQifQ=="/>
  </w:docVars>
  <w:rsids>
    <w:rsidRoot w:val="00000000"/>
    <w:rsid w:val="08E4444C"/>
    <w:rsid w:val="14466CB8"/>
    <w:rsid w:val="2F8B266B"/>
    <w:rsid w:val="3A8F3AE0"/>
    <w:rsid w:val="48716B81"/>
    <w:rsid w:val="70A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绩效考核三级标题"/>
    <w:basedOn w:val="5"/>
    <w:qFormat/>
    <w:uiPriority w:val="0"/>
    <w:pPr>
      <w:outlineLvl w:val="3"/>
    </w:pPr>
  </w:style>
  <w:style w:type="paragraph" w:customStyle="1" w:styleId="5">
    <w:name w:val="绩效考核二级标题"/>
    <w:basedOn w:val="6"/>
    <w:qFormat/>
    <w:uiPriority w:val="0"/>
    <w:pPr>
      <w:outlineLvl w:val="2"/>
    </w:pPr>
    <w:rPr>
      <w:color w:val="0000FF"/>
    </w:rPr>
  </w:style>
  <w:style w:type="paragraph" w:customStyle="1" w:styleId="6">
    <w:name w:val="绩效考核一级标题"/>
    <w:basedOn w:val="1"/>
    <w:qFormat/>
    <w:uiPriority w:val="0"/>
    <w:pPr>
      <w:adjustRightInd w:val="0"/>
      <w:snapToGrid w:val="0"/>
      <w:ind w:firstLine="200" w:firstLineChars="200"/>
      <w:jc w:val="left"/>
      <w:outlineLvl w:val="1"/>
    </w:pPr>
    <w:rPr>
      <w:rFonts w:ascii="微软雅黑" w:hAnsi="微软雅黑" w:eastAsia="微软雅黑" w:cs="Times New Roman"/>
      <w:b/>
      <w:color w:val="000000"/>
      <w:sz w:val="28"/>
      <w:szCs w:val="32"/>
    </w:rPr>
  </w:style>
  <w:style w:type="paragraph" w:customStyle="1" w:styleId="7">
    <w:name w:val="绩效考核正文"/>
    <w:qFormat/>
    <w:uiPriority w:val="0"/>
    <w:pPr>
      <w:adjustRightInd w:val="0"/>
      <w:snapToGrid w:val="0"/>
      <w:ind w:firstLine="200" w:firstLineChars="200"/>
    </w:pPr>
    <w:rPr>
      <w:rFonts w:ascii="微软雅黑" w:hAnsi="微软雅黑" w:eastAsia="微软雅黑" w:cs="Times New Roman"/>
      <w:color w:val="000000"/>
      <w:kern w:val="2"/>
      <w:sz w:val="28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1048</Characters>
  <Lines>0</Lines>
  <Paragraphs>0</Paragraphs>
  <TotalTime>9</TotalTime>
  <ScaleCrop>false</ScaleCrop>
  <LinksUpToDate>false</LinksUpToDate>
  <CharactersWithSpaces>1050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2022-09-19T07:48:00Z</dcterms:created>
  <dc:creator>Lenovo</dc:creator>
  <cp:lastModifiedBy>于贤辉</cp:lastModifiedBy>
  <dcterms:modified xsi:type="dcterms:W3CDTF">2022-09-20T01:08:52Z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FE9B13436DB24527AFE4E8DB0FBF6CC5</vt:lpwstr>
  </property>
</Properties>
</file>