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15A5E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青岛三十九中（海大附中）2025—2026学年</w:t>
      </w:r>
    </w:p>
    <w:p w14:paraId="37A57DD9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工作计划</w:t>
      </w:r>
    </w:p>
    <w:p w14:paraId="3D011355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firstLine="640" w:firstLineChars="200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eastAsia="仿宋_GB2312" w:cs="仿宋_GB2312"/>
          <w:kern w:val="2"/>
          <w:sz w:val="32"/>
          <w:szCs w:val="32"/>
        </w:rPr>
        <w:t>新学年，学校将以习近平新时代中国特色社会主义思想为指导，深入贯彻党的二十大及二十届三中全会精神，全面落实《教育强国建设规划纲要（2024—2035年）》、市教育局三年行动计划工作部署要求及工作要点，锚定立德树人根本任务，以全国义务教育教学改革实验校和特色高中建设为抓手，深化教育改革创新，推动学校高质量发展，努力办好人民满意的教育。</w:t>
      </w:r>
    </w:p>
    <w:p w14:paraId="73949028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一、夯实党建基础，加强党的全面领导</w:t>
      </w:r>
    </w:p>
    <w:p w14:paraId="6B0CFFEE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 xml:space="preserve"> 1.加强政治理论学习，全面提升思想引领。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深入学习贯彻党的二十大及党的二十届三中全会精神、习近平新时代中国特色社会主义思想和系列重要讲话精神，坚持用习近平新时代中国特色社会主义思想武装头脑、指导实践、推动工作，坚持教育的政治属性、人民属性和战略属性，扎实推进教育强国建设。落实第一议题制度，持续以“时时放心不下、事事心中有底”为主题将理论中心学习与干部培训相结合，不断提升领导班子理论中心组学习的针对性、实效性。</w:t>
      </w:r>
    </w:p>
    <w:p w14:paraId="52BD55FA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2.夯实学校党建基础，提升党建工作质量。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贯彻落实中小学党组织领导的校长负责制相关要求，规范落实学校党委会议、校长办公会议议事规则。推动党支部标准化规范化建设标准落实，常态化开展基层党支部评星定级。扎实做好学校党建品牌创建提升，推进“一支部一品牌”创建活动。创新党建活动形式，聚焦学校重点及难点工作，推动党建工作与教育教学工作的同频共振，积极参与全市中小学校党建创新案例培育遴选。认真落实推进黄河流域生态保护和高质量发展战略实施相关要求。充分发挥青岛市党代表工作室作用，落实好“双培养”工作，做好2025年党员发展工作，加强党员队伍体系化建设，不断挖掘校内党建典型。加强学校群团建设，强化对青年的引领集聚，做好统战、老干部和关心下一代工作。创建并深化学校团建品牌，依托青年教工委员会和团支部，每月组织1次专题活动，包括教学研习坊、班级管理沙龙、跨学科协作坊、“乐尘”服务担当等形式，凝聚青年人才力量，促进青年教师专业发展。</w:t>
      </w:r>
    </w:p>
    <w:p w14:paraId="2C67C335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firstLine="640" w:firstLineChars="200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3.巩固深化深入贯彻中央八项规定精神学习教育成果，持续推进作风建设。</w:t>
      </w:r>
      <w:r>
        <w:rPr>
          <w:rFonts w:hint="default" w:ascii="仿宋_GB2312" w:eastAsia="仿宋_GB2312" w:cs="仿宋_GB2312"/>
          <w:kern w:val="2"/>
          <w:sz w:val="32"/>
          <w:szCs w:val="32"/>
        </w:rPr>
        <w:t>加大全面从严治党力度，落实“一岗双责”，夯实全面从严治党主体责任。深化运用监督执纪“四种形态”，落实重要岗位、重要环节、重点时机提醒谈话制度，抓好重点领域廉政风险防控，深入推进教育领域群众身边腐败和不正之风专项整治。深入推进“清廉学校”建设，积极争创全市典型学校。驰而不息纠治“四风”，力戒形式主义、官僚主义，切实减轻基层负担。落实师德师风第一标准，将师德师风贯穿于教师管理的全过程，弘扬教育家精神，加强教师理想信念教育，筑牢师德底线。</w:t>
      </w:r>
    </w:p>
    <w:p w14:paraId="5748A189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4.强化阵地管理，牢牢把握意识形态工作的主导权。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严格落实意识形态工作责任，加强意识形态工作研判、督查，完善校园意识形态阵地建设。落实网络安全党委负责制，强化舆情监测、研判、报告，提升舆情反馈处置能力。定期开展对网络、宗教等重点领域的风险隐患排查，持续加大校本教材、学校网站和微信公众号等新媒体平台的监管力度，严格讲座、论坛、报告会审批程序。</w:t>
      </w:r>
    </w:p>
    <w:p w14:paraId="750D717B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二、落实全环境立德树人，培育全面发展时代新人</w:t>
      </w:r>
    </w:p>
    <w:p w14:paraId="364157F4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5.完善立德树人工作体系。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深化“明德知礼，崇美向善”德育品牌建设，持续完善“文化引领、实践提升、制度保障”三位一体德育工作机制。突出家国情怀、感恩教育。修订完善优秀班主任考核评定方案。组织班主任专题培训、工作沙龙、“德育先锋”班主任论坛、青年班主任基本功大比武、主题班会比赛等。召开青岛三十九中班主任节暨德育工作年会，持续提升学校德育工作水平。</w:t>
      </w:r>
    </w:p>
    <w:p w14:paraId="13FD25EC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firstLine="640" w:firstLineChars="200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6.强化文化育人。</w:t>
      </w:r>
      <w:r>
        <w:rPr>
          <w:rFonts w:hint="default" w:ascii="仿宋_GB2312" w:eastAsia="仿宋_GB2312" w:cs="仿宋_GB2312"/>
          <w:kern w:val="2"/>
          <w:sz w:val="32"/>
          <w:szCs w:val="32"/>
        </w:rPr>
        <w:t>围绕“四史”教育、时代楷模、校史校情，结合青岛地域红色文化、海洋文化，打造“行走的思政课”品牌。重点聚焦家国情怀、感恩教育开展系列主题活动，强化家国认同，感恩报国。优化学生宣讲团成员选拔与培训机制，组织宣讲团利用升旗仪式、主题班（队）会、校园广播站、公众号等平台常态化开展宣讲活动。探索初高中宣讲团联动，邀请优秀学长学姐进班宣讲。打造开放阅读空间，深化“书香校园建设”。</w:t>
      </w:r>
    </w:p>
    <w:p w14:paraId="4AD42E6E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7.抓好常规管理。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修订完善学生管理手册，加强对校园、班级、宿舍的检查，开展纪律、卫生、礼仪每日三查，及时反馈整改。强化自习纪律管理，落实“三零”要求，值班教师做好自习观察，引导学生深度学习。着重强化初一、高一基础年级习惯养成教育。加强学生文明礼仪、廉洁养成教育。完善立体化、多层次班集体考核评价体系和学生综合素质评价体系，修订各级优秀学生、优秀学生干部和优秀班集体评选方案。严肃处理学生违纪现象，培养学生规则意识。</w:t>
      </w:r>
    </w:p>
    <w:p w14:paraId="3198C2A7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8.强化法治和安全教育。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完善学校法治教育体系，常态化开展普法教育，推进海洋特色法治教育。通过模拟法庭、法治教育报告等形式，向学生普及预防电信诈骗、预防校园欺凌和未成年人保护法等法律知识。严格执行“1530”安全教育机制，开展防溺水、防校园欺凌、消防安全等方面的专题教育，做好每日安全播报，开好安全主题校班会。坚持每周二学校安全教育日主题教育和疏散演练，增强学生的安全防护意识及应急避险能力。</w:t>
      </w:r>
    </w:p>
    <w:p w14:paraId="329AB67F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9.</w:t>
      </w:r>
      <w:bookmarkStart w:id="0" w:name="OLE_LINK1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提升学生身心健康水平。</w:t>
      </w:r>
      <w:bookmarkEnd w:id="0"/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组织集体跑步、八段锦、跳绳等大课间活动，确保每天综合体育活动不低于2小时；定期组织校园篮球、排球、引体向上等比赛，激发运动兴趣，培养团队精神，创新运动会机制，将体质健康测试项目纳入校运动会正式比赛项目；实施年级分层精准提升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初一高一基础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年级每月开展体质健康抽测；初二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高二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建立体育边缘生打卡反馈机制；初三聚焦中考，力求质健康合格率与优良率稳步提升。加强校田径队、排球队建设，争取在青岛市中小学生运动会中团体总分进入前五，男女排力争省级赛事突破。</w:t>
      </w:r>
    </w:p>
    <w:p w14:paraId="791AB208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加强校卫生室建设，积极落实市教育局防控近视“十大行动”，制定学校近视防控工作责任清单，强化任课教师对学生课堂读写姿势（“双姿”）的提醒与纠正责任，确保学校总体近视率持续下降；持续做好学校传染病防控工作，针对流感、水痘、结核病、诺如病毒感染等常见传染病，每月至少开展一次卫生委员培训会和健康教育课。规范开展学期初学生心理筛查与建档工作，落实“一生一档”动态管理，研究完善《学校心理危机干预指导手册》，强化专兼职心理教师的专业培训和班主任心理专题培训，开设心理危机的识别干预讲座。</w:t>
      </w:r>
    </w:p>
    <w:p w14:paraId="1599B08C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10.探索实践校家社协同育人工作新模式。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深入推进家庭教育、心理健康、生涯规划三位一体建设，继续打造“同心同向，同频共振”校家社协同育人品牌，开展2025级家委会成立仪式、家长大课堂、校长家长见面会、校园开放日等活动，落实全员家访工作机制。积极参与青岛市教育局开展的“家长开学第一课”“名家进校园”和“教子有方”等活动，逐步推进五步教学法等家庭教育方法。积极参加各级家庭教育培训工作，打造班主任家庭教育名师队伍。继续开展家长公益课堂活动，举行家庭教育研讨会，加强家庭教育交流，提高家庭教育水平。发挥家庭教育服务站作用，在社区内进行家庭教育和教育政策的宣讲和解读。联合社区共建“德育实践基地”，组织学生参与“社区微治理”，开展“社区感恩行”活动。拓展社会资源，为学校教育助力。</w:t>
      </w:r>
    </w:p>
    <w:p w14:paraId="02F5597A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11.积极构建“五育融合”育人体系。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推动学生全面发展“十个一”项目深度融合，打造我校特色十大节日，开展体育节等活动。实施美育浸润行动，推进“艺术润心”工程。开展各类专场音乐会、校园书画作品展，组织第三十七届校园艺术节。加强高水平艺体社团建设。优化劳动教育机制，完善劳动教育课程，构建“课程+实践+评价”劳动教育体系，开展劳动实践周，设置劳动实践岗，评选“劳动之星”，争创劳动教育实验校。</w:t>
      </w:r>
    </w:p>
    <w:p w14:paraId="491E1DE0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12.促进学生多元发展。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完善《团支部工作方案》，运用好“智慧团建”系统做好团员、团支部管理工作。组织召开学生代表大会。落实学生干部培训，开展“工作技能大讲堂”，全面提升学生干部综合素质及能力。打造“有为学生论坛”品牌，坚持每月开讲2次。加强学生组织建设，学生会增设“家国事务部”。开展“家国小先锋”“感恩好学子”评选活动。进一步优化高中“三阶”生涯教育体系，继续邀请高校招生办、行业领军人物开展“生涯与家国”专题，组织“专业体验日”等活动。</w:t>
      </w:r>
    </w:p>
    <w:p w14:paraId="7E7EB7B0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三、聚焦教学质量提升，全面推进全国义务教育教学改革实验校建设</w:t>
      </w:r>
    </w:p>
    <w:p w14:paraId="0E9CF2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13.夯实教研集备。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规范教研集备，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落实一周一集备，两周一教研工作要求，强化教研组长、集备长工作职责。围绕“核心素养导向的教学设计与实践”“数字化赋能教学”“大单元教学课堂展示”“跨学科融合教育的探索”“原创试题命制”等内容开展专题教研活动，开展初高中联合大教研、跨学科联合教研。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采用</w:t>
      </w:r>
      <w:r>
        <w:rPr>
          <w:rFonts w:hint="default" w:ascii="Calibri" w:hAnsi="Calibri" w:eastAsia="仿宋_GB2312" w:cs="Calibri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说课式</w:t>
      </w:r>
      <w:r>
        <w:rPr>
          <w:rFonts w:hint="default" w:ascii="Calibri" w:hAnsi="Calibri" w:eastAsia="仿宋_GB2312" w:cs="Calibri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集体备课，落实</w:t>
      </w:r>
      <w:r>
        <w:rPr>
          <w:rFonts w:hint="default" w:ascii="Calibri" w:hAnsi="Calibri" w:eastAsia="仿宋_GB2312" w:cs="Calibri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三定四统一</w:t>
      </w:r>
      <w:r>
        <w:rPr>
          <w:rFonts w:hint="default" w:ascii="Calibri" w:hAnsi="Calibri" w:eastAsia="仿宋_GB2312" w:cs="Calibri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，定时间、地点、主备人，统一进度、教学目标、重难点、分层作业，推进南集团校线上集备。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推行先行课，落实干部听评课、包干集备组制度，提升备课质量。组织学科周、学科竞赛等特色活动。</w:t>
      </w:r>
    </w:p>
    <w:p w14:paraId="045593FD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14.优化课程体系。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完善国家课程校本化实施方案。初中优化语数外三科分层提优补弱课程，物化开展特色分层辅导课程。构建“基础托管+素养拓展+特长培养”三级课程体系，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梳理课程内容，挖掘学科间的相关性和交叉点，开发学科融合的课程，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增加人工智能科技创新类、科学实验类、体育竞技类等课程，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促进学生多维发展。</w:t>
      </w:r>
    </w:p>
    <w:p w14:paraId="2AB56FA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21"/>
          <w:szCs w:val="21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15.推进深度学习机制。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落实深度学习十项举措，评选“深度学习之星”。推进分层教学，精准分析学情，加强导学案、分层作业和补偿性作业研究，着力抓好学业质量后30%学生和边缘生转化提升。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开展学生学业发展内驱力研究，助力学生成长。</w:t>
      </w:r>
    </w:p>
    <w:p w14:paraId="60416413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四、</w:t>
      </w: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突出教学主业，打造高效课堂</w:t>
      </w:r>
    </w:p>
    <w:p w14:paraId="344D5DBC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firstLine="640" w:firstLineChars="200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16.开展教学质量提升年，强化教学管理。</w:t>
      </w:r>
      <w:r>
        <w:rPr>
          <w:rFonts w:hint="default" w:ascii="仿宋_GB2312" w:eastAsia="仿宋_GB2312" w:cs="仿宋_GB2312"/>
          <w:kern w:val="2"/>
          <w:sz w:val="32"/>
          <w:szCs w:val="32"/>
        </w:rPr>
        <w:t>开展教学质量提升年活动，进一步提升学校教学质量。坚守规范办学底线，严格落实“五项管理”规定。强化教务处工作职能，发挥好教学工作统筹协调作用。细化教学常规要求，进一步提高教研集备、教案撰写、学案制作、课堂教学、作业设计与批阅、试题命制与检测的规范化水平。开展教学诊断、学科组听评课活动，加强高效课堂建设。建立课堂、自习、监考抽查评价制度。进一步完善课后答疑制度及选科走班分层教学实施机制。推进教师述评制度建设。召开教学工作年会，总结经验选树典型。</w:t>
      </w:r>
    </w:p>
    <w:p w14:paraId="1389B53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17.加强课程建设，满足学生需求。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继续深化项目式教学改革，持续推进海洋教育课程与国家课程的深度融合，加强国家课程数字化建设，探索跨学科课程建设。推进科学教育、课程思政在国家课程的落地实施。鼓励教师开发“三九讲坛”系列课程，满足学生发展需求。</w:t>
      </w:r>
    </w:p>
    <w:p w14:paraId="6DA60C77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firstLine="645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18.完善教学评价机制。</w:t>
      </w:r>
      <w:r>
        <w:rPr>
          <w:rFonts w:hint="default" w:ascii="仿宋_GB2312" w:eastAsia="仿宋_GB2312" w:cs="仿宋_GB2312"/>
          <w:kern w:val="2"/>
          <w:sz w:val="32"/>
          <w:szCs w:val="32"/>
        </w:rPr>
        <w:t>加强教学业绩与育人成效的评价力度，形成以过程提升为侧重，结果性成效为参考的教学质量增值评价机制。围绕教师专业发展，完善评价体系，优化学生评教、教学教研、教学课时量等考核内容。</w:t>
      </w:r>
      <w:r>
        <w:rPr>
          <w:rFonts w:hint="eastAsia" w:ascii="仿宋" w:hAnsi="仿宋" w:eastAsia="仿宋" w:cs="仿宋"/>
          <w:kern w:val="2"/>
          <w:sz w:val="32"/>
          <w:szCs w:val="32"/>
        </w:rPr>
        <w:t>完善边缘生转化工作评价机制。</w:t>
      </w:r>
    </w:p>
    <w:p w14:paraId="03EDA7CB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19.推进数教融合，助推高效课堂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提高教师数字素养和信息化教学能力，提升教师数字课程开发能力，探索数教融合教学模式与应用场景，助力高效课堂。以数字领航名校长工作室建设为抓手，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开展信息技术与学科融合优秀课例展示，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探索实施AI课堂。遴选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一批人工智能优秀应用案例。探索利用数字化技术进行学业评价，实现教学评一体化。</w:t>
      </w:r>
    </w:p>
    <w:p w14:paraId="56C61339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firstLine="645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20.凝聚集体智慧，争创中高考佳绩。</w:t>
      </w:r>
      <w:r>
        <w:rPr>
          <w:rFonts w:hint="default" w:ascii="仿宋_GB2312" w:eastAsia="仿宋_GB2312" w:cs="仿宋_GB2312"/>
          <w:kern w:val="2"/>
          <w:sz w:val="32"/>
          <w:szCs w:val="32"/>
        </w:rPr>
        <w:t>认真总结2025届毕业班复习备考工作的经验，深入研究中高考命题规律，结合学情进行分层复习指导。深入研究高中自招方案，发挥完中优势，组建辅导团队，做好初三自招和初二创新人才的培养工作，积极研究全省统考科目的复习备考策略。</w:t>
      </w:r>
      <w:r>
        <w:rPr>
          <w:rFonts w:hint="eastAsia" w:ascii="仿宋" w:hAnsi="仿宋" w:eastAsia="仿宋" w:cs="仿宋"/>
          <w:kern w:val="2"/>
          <w:sz w:val="32"/>
          <w:szCs w:val="32"/>
        </w:rPr>
        <w:t>高三年级落实精细管理、科学备考，扎实推进各项复习备考工作，同时加强综合评价招生等报考指导工作，争创高考佳绩。</w:t>
      </w:r>
    </w:p>
    <w:p w14:paraId="361A437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五、持续推进特色发展，不断提升办学质量</w:t>
      </w:r>
    </w:p>
    <w:p w14:paraId="0E9826E7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"/>
        </w:rPr>
        <w:t>21.深化海洋教育。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拓宽实践平台、完善实践课程、创新实施模式，加强海洋人文课程建设，推进海洋课程与学科课程深度融合。深化与中国海洋大学、中国海洋发展基金会合作，开展海洋科普夏令营、海洋研学等活动。推进海洋课题研究，完善跨学科课程体系，优化海洋教师队伍。加强海洋教育输出，扩大海洋成果影响力。</w:t>
      </w:r>
    </w:p>
    <w:p w14:paraId="0A3DD2BA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22.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建设智慧校园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落实青岛市智慧校园三年行动计划，推进中小学智慧校园建设。提高国家中小学智慧教育平台、青岛教育e平台相关教育资源的使用水平，全面提升教学数字化水平。加强人工智能体质检测系统建设，助力学生健康成长。升级校园监控，推进录播教室、数字化实验室、人工智能实验室建设，提高智联教室的利用率。</w:t>
      </w:r>
    </w:p>
    <w:p w14:paraId="60C7E9F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23.加强学科基地建设。</w:t>
      </w:r>
      <w:r>
        <w:rPr>
          <w:rFonts w:hint="default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发挥山东省教师专业发展研究基地、山东省教师教育教研基地、青岛市教师专业发展学校和青岛市基础教育学科基地作用，根据各种基地建设目标成立专班，完成基地建设任务，充分发挥基地校示范引领、辐射带动作用。</w:t>
      </w:r>
    </w:p>
    <w:p w14:paraId="61A290D2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24.促进集团化办学。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进一步发挥本部对分校的支持、输出、引领作用。建立初高衔接的人才培养机制。围绕育人机制、教学管理模式、特色教育、课程建设等开展主题交流活动。举办集团教学比赛活动，推进教育集团一体化教研机制建设。加强优质教育资源的输出。全力支持支持高新区第一实验初中、第二实验初中发展。</w:t>
      </w:r>
    </w:p>
    <w:p w14:paraId="58706F93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25.落实县中帮扶。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做好县中帮扶、跟岗培训和阶段性成果总结。围绕高考改革、高效课堂建设、学案式教学、课程建设、教研组建设、德育建设等主题开展主题交流活动。建立常态化教研机制，推进同课异构和异课同构。开展现场送教、送研活动。</w:t>
      </w:r>
    </w:p>
    <w:p w14:paraId="005E4CD2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六、实施科学教育，推进拔尖创新人才培养</w:t>
      </w:r>
    </w:p>
    <w:p w14:paraId="70F7C2A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  <w:highlight w:val="yellow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26.完善科学教育实施机制。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以全国科学教育实验校建设为契机，进一步加强组织领导，推进驻校博士工作站建设，健全评价机制，开展科学教育培训。开展科学大讲堂建设，开展科普阅读、科普宣传、科普公益、科创比赛等科技类活动。加强教育部中小学科学教育示范校建设，推进跨区域校际科学教育交流活动。</w:t>
      </w:r>
    </w:p>
    <w:p w14:paraId="7C1AA222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firstLine="645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27.构建科学教育课程体系，提升学生科学素养。</w:t>
      </w:r>
      <w:r>
        <w:rPr>
          <w:rFonts w:hint="eastAsia" w:ascii="仿宋" w:hAnsi="仿宋" w:eastAsia="仿宋" w:cs="仿宋"/>
          <w:kern w:val="2"/>
          <w:sz w:val="32"/>
          <w:szCs w:val="32"/>
        </w:rPr>
        <w:t>开齐开足开好科学课程，构建“国家课程+特色课程+特需课程”三位一体的科学教育课程体系，积极参加省市精品课程评选。加强社会性科学议题教学研究，探索科学教育实施方式，助力科学教育课程落地推进。推进科学社团建设。推进跨学科科学教育案例开发，培育并出版科学教育成果，积极申报省级、国家级教学成果奖。</w:t>
      </w:r>
    </w:p>
    <w:p w14:paraId="083E4FD0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5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28.深化科学实践与创新活动。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将科学教育、实验教学、跨学科主题学习等纳入教研活动。开展科学教育、实验教学课题研究。组织海洋知识竞赛、科学实验大赛等活动，指导学生参加“白名单”竞赛、科技创新展示活动，评选“科技创新之星”。</w:t>
      </w:r>
    </w:p>
    <w:p w14:paraId="22DB58B7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firstLine="645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29.探索拔尖创新人才全学段贯通培养。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探索与学生创新素养相适应、有利于拔尖创新后备人才成长的初高中贯通培养模式，推进信息奥赛科技辅导。加强初高衔接科学课程建设，实现“筑基计划”“创新人才培养计划”“强基计划”一体化培养。加强与高校融通，探索科学教育大中小一体化实施机制。</w:t>
      </w:r>
    </w:p>
    <w:p w14:paraId="461556AF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firstLine="640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</w:rPr>
        <w:t>七、推进教师队伍梯队建设，激发教师发展内生动力</w:t>
      </w:r>
    </w:p>
    <w:p w14:paraId="4B7E920E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firstLine="640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30.落实师德师风第一标准。</w:t>
      </w:r>
      <w:r>
        <w:rPr>
          <w:rFonts w:hint="eastAsia" w:ascii="仿宋" w:hAnsi="仿宋" w:eastAsia="仿宋" w:cs="仿宋"/>
          <w:kern w:val="2"/>
          <w:sz w:val="32"/>
          <w:szCs w:val="32"/>
        </w:rPr>
        <w:t>将师德师风贯穿于教育教学管理的全过程，引导广大教师积极践行教育家精神，加强教师理想信念教育，筑牢师德底线。持续组织学习《教育法》等教育相关法律法规，知法守法，依法执教。全校签订责任书，严禁教师违规收受学生及家长礼品礼金，规范教辅材料征订。充分利用庆祝第40个教师节的契机，。通过评先树优推动和加强教师队伍建设。</w:t>
      </w:r>
    </w:p>
    <w:p w14:paraId="74BD217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31.加强教师队伍梯队建设，提升教师专业素养。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实施新教师育苗行动和青年教师“菁英计划”、“尖兵计划”、“青蓝工程”。发挥青年教师委员会和学习共同体作用，开展教育教学专题学习、读书交流活动。实施骨干教师精准进阶培养策略。挖掘学校全国省市名师资源优势，开展班主任和名师论坛、名师示范课。</w:t>
      </w:r>
    </w:p>
    <w:p w14:paraId="2DD08FE4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firstLine="645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32.深化“青蓝工程”，加速青年教师成长。</w:t>
      </w:r>
      <w:r>
        <w:rPr>
          <w:rFonts w:hint="eastAsia" w:ascii="仿宋" w:hAnsi="仿宋" w:eastAsia="仿宋" w:cs="仿宋"/>
          <w:kern w:val="2"/>
          <w:sz w:val="32"/>
          <w:szCs w:val="32"/>
        </w:rPr>
        <w:t>采取“精准结对+过程管理+考核激励”模式推进落实“青蓝工程”。为新入职3年内教师配备学科教学和班级管理“双导师”。制定详实的培养计划，明确阶段性目标，定期检查落实情况，学年末评选“青蓝同晖奖”，表彰优秀师徒。</w:t>
      </w:r>
    </w:p>
    <w:p w14:paraId="09891C2D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firstLine="645"/>
        <w:rPr>
          <w:rFonts w:hint="eastAsia" w:ascii="楷体" w:hAnsi="楷体" w:eastAsia="仿宋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33.细化教师发展，精准开展培训。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指导教师做好个人三年发展规划。组织全体教师积极参加国家中小学智慧教育平台、山东省远程研修等国家省市培训，并进行精准个性化培训。根据中高考需要，选派老师参加相关培训，及时掌握中高考动向。</w:t>
      </w:r>
    </w:p>
    <w:p w14:paraId="69DB0148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firstLine="645"/>
        <w:rPr>
          <w:rFonts w:hint="eastAsia" w:ascii="仿宋_GB2312" w:hAnsi="仿宋_GB2312" w:eastAsia="仿宋" w:cs="仿宋_GB2312"/>
          <w:bCs/>
          <w:kern w:val="2"/>
          <w:sz w:val="32"/>
          <w:szCs w:val="32"/>
          <w:highlight w:val="yellow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34.以比赛促发展，以研究促提升。</w:t>
      </w:r>
      <w:r>
        <w:rPr>
          <w:rFonts w:hint="default" w:ascii="仿宋_GB2312" w:eastAsia="仿宋_GB2312" w:cs="仿宋_GB2312"/>
          <w:bCs/>
          <w:kern w:val="2"/>
          <w:sz w:val="32"/>
          <w:szCs w:val="32"/>
        </w:rPr>
        <w:t>根据教师发展阶段，衔接省市两级比赛，统筹开展校级青年教师基本功、一师一优课、优质课大比武等活动，遴选优秀教师参加参评省市级比赛。以科研引领教师发展，做好课题申报、中期总结、结题及教育教学成果申报及指导工作。</w:t>
      </w:r>
      <w:r>
        <w:rPr>
          <w:rFonts w:hint="eastAsia" w:ascii="仿宋" w:hAnsi="仿宋" w:eastAsia="仿宋" w:cs="仿宋"/>
          <w:kern w:val="2"/>
          <w:sz w:val="32"/>
          <w:szCs w:val="32"/>
        </w:rPr>
        <w:t>组织教师申报、交流教育教学优秀成果，激励教师提高业务水平。</w:t>
      </w:r>
    </w:p>
    <w:p w14:paraId="73C79B78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七、做好后勤服务保障，营造良好教育教学环境</w:t>
      </w:r>
    </w:p>
    <w:p w14:paraId="5777B232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35.提升现代学校治理水平。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通过章程建设，提升对制度建设的统筹规划，提高制度建设质量，完善各项工作规范和标准，强化精致管理。完善学校“三重一大”事项制度，不断完善科学合理具有激励作用的教职工考核方案和考核标准，做好教职工职称聘任、评先树优、学期考核、年度考核等工作，激发教职工活力，营造积极向上的校园氛围，共同推动学校治理现代化与服务品质的提升。</w:t>
      </w:r>
    </w:p>
    <w:p w14:paraId="4FC06017"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firstLine="640" w:firstLineChars="200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36.提升后勤保障服务水平。</w:t>
      </w:r>
      <w:r>
        <w:rPr>
          <w:rFonts w:hint="default" w:ascii="仿宋_GB2312" w:eastAsia="仿宋_GB2312" w:cs="仿宋_GB2312"/>
          <w:bCs/>
          <w:kern w:val="2"/>
          <w:sz w:val="32"/>
          <w:szCs w:val="32"/>
        </w:rPr>
        <w:t>做好校园和校园周边安全工作。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消检、电检、消防安全评估全面落地，</w:t>
      </w:r>
      <w:r>
        <w:rPr>
          <w:rFonts w:hint="default" w:ascii="仿宋_GB2312" w:eastAsia="仿宋_GB2312" w:cs="仿宋_GB2312"/>
          <w:bCs/>
          <w:kern w:val="2"/>
          <w:sz w:val="32"/>
          <w:szCs w:val="32"/>
        </w:rPr>
        <w:t>强化学校“三支队伍”建设，借助人防、物防、技防手段保障校园安全。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扎实做好校舍、学生班车、水电、特种设备、饮用水等工作。</w:t>
      </w:r>
      <w:r>
        <w:rPr>
          <w:rFonts w:hint="default" w:ascii="仿宋_GB2312" w:eastAsia="仿宋_GB2312" w:cs="仿宋_GB2312"/>
          <w:bCs/>
          <w:kern w:val="2"/>
          <w:sz w:val="32"/>
          <w:szCs w:val="32"/>
        </w:rPr>
        <w:t>积极做好校园安全隐患排查整治，将排查治理与日常管理相融合，实现动态清零。严格落实门卫制度，加强保安培训，提升应急处置能力。</w:t>
      </w:r>
      <w:r>
        <w:rPr>
          <w:rFonts w:hint="eastAsia" w:ascii="仿宋" w:hAnsi="仿宋" w:eastAsia="仿宋" w:cs="仿宋"/>
          <w:kern w:val="2"/>
          <w:sz w:val="32"/>
          <w:szCs w:val="32"/>
        </w:rPr>
        <w:t>做好青岛市中小学校园食品安全和膳食经费管理专项整治工作。</w:t>
      </w:r>
      <w:r>
        <w:rPr>
          <w:rFonts w:hint="default" w:ascii="仿宋_GB2312" w:eastAsia="仿宋_GB2312" w:cs="仿宋_GB2312"/>
          <w:bCs/>
          <w:kern w:val="2"/>
          <w:sz w:val="32"/>
          <w:szCs w:val="32"/>
        </w:rPr>
        <w:t>加强食品安全与燃气安全管理，全面贯彻食堂建设、管理、营养“三个标准”，保障师生饮食安全与身体健康。完成初中校区部分教室空调更换，更新学生教室智慧黑板和学校广播系统。认真做好学校资产管理工作，规范财务管理与学生收费行为，招投标项目严格按照上级要求做到“公开、公正、公平”。</w:t>
      </w:r>
      <w:r>
        <w:rPr>
          <w:rFonts w:hint="eastAsia" w:ascii="仿宋" w:hAnsi="仿宋" w:eastAsia="仿宋" w:cs="仿宋"/>
          <w:kern w:val="2"/>
          <w:sz w:val="32"/>
          <w:szCs w:val="32"/>
        </w:rPr>
        <w:t>继续提升校园绿化环境、美化校园，科学合理做好节能减排工作，持续抓好垃圾分类和节约工作。</w:t>
      </w:r>
    </w:p>
    <w:p w14:paraId="20AC2C6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YmIzYTM0MDIyOTExMDA4YTU1NDZmMzNhZDIyZTQifQ=="/>
  </w:docVars>
  <w:rsids>
    <w:rsidRoot w:val="5E6C230F"/>
    <w:rsid w:val="069E13C6"/>
    <w:rsid w:val="5E6C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7053</Words>
  <Characters>7148</Characters>
  <Lines>0</Lines>
  <Paragraphs>0</Paragraphs>
  <TotalTime>2</TotalTime>
  <ScaleCrop>false</ScaleCrop>
  <LinksUpToDate>false</LinksUpToDate>
  <CharactersWithSpaces>7154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2025-08-26T01:43:00Z</dcterms:created>
  <dc:creator>WPS_132004143</dc:creator>
  <cp:lastModifiedBy>朱秀玉</cp:lastModifiedBy>
  <dcterms:modified xsi:type="dcterms:W3CDTF">2025-12-11T00:25:36Z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E49AB993BE034B15B95F3C44548B89A2_13</vt:lpwstr>
  </property>
</Properties>
</file>